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57" w:rsidRDefault="00EA6A57" w:rsidP="00EA6A57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19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名句默写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EA6A57" w:rsidRDefault="00EA6A57" w:rsidP="00EA6A5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50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新高考</w:t>
      </w:r>
      <w:r w:rsidRPr="008D3659">
        <w:rPr>
          <w:rFonts w:eastAsia="楷体_GB2312" w:hAnsi="宋体" w:cs="Times New Roman"/>
        </w:rPr>
        <w:t>Ⅰ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《庄子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逍遥游》中说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到郊野去的人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只带一日之粮当天回来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肚子还饱饱的；到百里之外去的人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则需要</w:t>
      </w:r>
      <w:r w:rsidRPr="008D3659">
        <w:rPr>
          <w:rFonts w:ascii="Times New Roman" w:hAnsi="Times New Roman" w:cs="Times New Roman"/>
        </w:rPr>
        <w:t>“________________”</w:t>
      </w:r>
      <w:r w:rsidRPr="008D3659">
        <w:rPr>
          <w:rFonts w:ascii="Times New Roman" w:hAnsi="Times New Roman" w:cs="Times New Roman"/>
        </w:rPr>
        <w:t>；而去往千里之外的人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就必须</w:t>
      </w:r>
      <w:r w:rsidRPr="008D3659">
        <w:rPr>
          <w:rFonts w:ascii="Times New Roman" w:hAnsi="Times New Roman" w:cs="Times New Roman"/>
        </w:rPr>
        <w:t>“________________”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在《邹忌讽齐王纳谏》中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邹忌见到了徐公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先是仔细观察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感觉自己没有徐公美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然后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__________________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最终认定自己确实不如徐</w:t>
      </w:r>
      <w:r w:rsidRPr="008D3659">
        <w:rPr>
          <w:rFonts w:ascii="Times New Roman" w:hAnsi="Times New Roman" w:cs="Times New Roman" w:hint="eastAsia"/>
        </w:rPr>
        <w:t>公美。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项羽破秦入关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三分关中之地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以秦降将章邯为雍王、司马欣为塞王、董翳为翟王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合称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三秦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。从此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三秦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作为一个地理名词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频繁在古诗词中出现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四川棠湖中学月考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《蜀道难》中运用夸张、衬托的手法来写蜀山之高险的句子有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真是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物</w:t>
      </w:r>
      <w:r w:rsidRPr="008D3659">
        <w:rPr>
          <w:rFonts w:ascii="Times New Roman" w:hAnsi="Times New Roman" w:cs="Times New Roman" w:hint="eastAsia"/>
        </w:rPr>
        <w:t>犹如此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人何以堪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！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韩愈在《师说》中说从师与年纪无关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可分为两种情况：一是比自己年纪大的人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闻道在自己之前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要以之为师；二是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全国</w:t>
      </w:r>
      <w:r w:rsidRPr="008D3659">
        <w:rPr>
          <w:rFonts w:eastAsia="楷体_GB2312" w:hAnsi="宋体" w:cs="Times New Roman"/>
        </w:rPr>
        <w:t>Ⅰ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《离骚》中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两句对古代服饰的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上衣下裳制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有所</w:t>
      </w:r>
      <w:r w:rsidRPr="008D3659">
        <w:rPr>
          <w:rFonts w:ascii="Times New Roman" w:hAnsi="Times New Roman" w:cs="Times New Roman" w:hint="eastAsia"/>
        </w:rPr>
        <w:t>反映。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元代戏剧家马致远的杂剧《青衫泪》根据白居易的诗《琵琶行》改编而成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剧名来自诗中的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在《水调歌头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明月几时有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苏轼自言想要重返天上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但又有所顾虑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原因在于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长春市质量监测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范仲淹在《岳</w:t>
      </w:r>
      <w:r w:rsidRPr="008D3659">
        <w:rPr>
          <w:rFonts w:ascii="Times New Roman" w:hAnsi="Times New Roman" w:cs="Times New Roman" w:hint="eastAsia"/>
        </w:rPr>
        <w:t>阳楼记》中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以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两句表明他无论是否身在朝堂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都会把国家和百姓放在心上。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习近平总书记访问墨西哥时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在墨西哥参议院发表了题为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促进共同发展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共创美好未来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的演讲。习近平强调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庄子说过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《逍遥游》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只有让中墨两国人民的友情汇聚成深厚的海水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才能承载起中墨两国友好合作的大船。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屈原在《离骚》里表明当时社会中的人违背准则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把取悦权贵或他人奉为信条的</w:t>
      </w:r>
      <w:r w:rsidRPr="008D3659">
        <w:rPr>
          <w:rFonts w:ascii="Times New Roman" w:hAnsi="Times New Roman" w:cs="Times New Roman" w:hint="eastAsia"/>
        </w:rPr>
        <w:t>两句是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安达市育才中学模拟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补写出下列句子中空缺的部分。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庄周在《逍遥游》中认为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小有小的凭借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大有大的凭借。比如</w:t>
      </w:r>
      <w:r w:rsidRPr="008D3659">
        <w:rPr>
          <w:rFonts w:ascii="Times New Roman" w:hAnsi="Times New Roman" w:cs="Times New Roman"/>
        </w:rPr>
        <w:t>“________________”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那么就只能承载草芥；而学鸠不理解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所以对大鹏的行为提出</w:t>
      </w:r>
      <w:r w:rsidRPr="008D3659">
        <w:rPr>
          <w:rFonts w:ascii="Times New Roman" w:hAnsi="Times New Roman" w:cs="Times New Roman"/>
        </w:rPr>
        <w:t>“________________”</w:t>
      </w:r>
      <w:r w:rsidRPr="008D3659">
        <w:rPr>
          <w:rFonts w:ascii="Times New Roman" w:hAnsi="Times New Roman" w:cs="Times New Roman"/>
        </w:rPr>
        <w:t>的质疑。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《琵琶行》中多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月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。其中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用来渲染一种静寂寥廓环境氛围的一句是</w:t>
      </w:r>
      <w:r w:rsidRPr="008D3659">
        <w:rPr>
          <w:rFonts w:ascii="Times New Roman" w:hAnsi="Times New Roman" w:cs="Times New Roman"/>
        </w:rPr>
        <w:t>“________________”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用来渲染一种孤寂凄寒环境氛围的一句是</w:t>
      </w:r>
      <w:r w:rsidRPr="008D3659">
        <w:rPr>
          <w:rFonts w:ascii="Times New Roman" w:hAnsi="Times New Roman" w:cs="Times New Roman"/>
        </w:rPr>
        <w:t>“________________”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《念奴娇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赤壁怀古》中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由写景向写人过渡的句子是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新高考</w:t>
      </w:r>
      <w:r w:rsidRPr="008D3659">
        <w:rPr>
          <w:rFonts w:eastAsia="楷体_GB2312" w:hAnsi="宋体" w:cs="Times New Roman"/>
        </w:rPr>
        <w:t>Ⅰ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贾谊在《过秦论》中交代陈涉的身份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说他不过是个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且是被迁戍边的</w:t>
      </w:r>
      <w:r w:rsidRPr="008D3659">
        <w:rPr>
          <w:rFonts w:ascii="Times New Roman" w:hAnsi="Times New Roman" w:cs="Times New Roman" w:hint="eastAsia"/>
        </w:rPr>
        <w:t>兵卒。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在《游褒禅山记》中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王安石陈述自己的感悟：力量足以达到目的却未达到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；而尽了自己的努力仍未达到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便可以无所悔恨。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《楚辞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招隐士》中有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王孙游兮不归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春草生兮萋萋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的经典句子。从此之后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将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王孙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与青草一起吟咏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成了古典诗词中表现隐逸、离别等情感的一个传统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全国</w:t>
      </w:r>
      <w:r w:rsidRPr="008D3659">
        <w:rPr>
          <w:rFonts w:eastAsia="楷体_GB2312" w:hAnsi="宋体" w:cs="Times New Roman"/>
        </w:rPr>
        <w:t>Ⅱ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《荀子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劝学》中举例说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笔直的木材如果</w:t>
      </w:r>
      <w:r w:rsidRPr="008D3659">
        <w:rPr>
          <w:rFonts w:ascii="Times New Roman" w:hAnsi="Times New Roman" w:cs="Times New Roman"/>
        </w:rPr>
        <w:t>“____________________”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就会弯曲到符合圆规的标准；即使再经曝晒也不会挺直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因为</w:t>
      </w:r>
      <w:r w:rsidRPr="008D3659">
        <w:rPr>
          <w:rFonts w:ascii="Times New Roman" w:hAnsi="Times New Roman" w:cs="Times New Roman"/>
        </w:rPr>
        <w:t>“____________________”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欧阳修《醉翁亭记》中称出游时的食物都可来自山间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肥美的鱼从溪水中捕捞出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所谓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；而用泉水酿制的美酒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口味甘洌。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苏轼在《赤壁赋》中发议论说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江水不停地流去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</w:t>
      </w:r>
      <w:r w:rsidRPr="008D3659">
        <w:rPr>
          <w:rFonts w:ascii="Times New Roman" w:hAnsi="Times New Roman" w:cs="Times New Roman" w:hint="eastAsia"/>
        </w:rPr>
        <w:t>____________</w:t>
      </w:r>
      <w:r w:rsidRPr="008D3659">
        <w:rPr>
          <w:rFonts w:ascii="Times New Roman" w:hAnsi="Times New Roman" w:cs="Times New Roman"/>
        </w:rPr>
        <w:t>”</w:t>
      </w:r>
      <w:r w:rsidRPr="008D3659">
        <w:rPr>
          <w:rFonts w:ascii="Times New Roman" w:hAnsi="Times New Roman" w:cs="Times New Roman"/>
        </w:rPr>
        <w:t>；月亮时圆时缺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“______________________”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信阳市月考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《永遇乐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京口北固亭怀古》中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辛弃疾用形象的语言提醒南宋统治者要吸取历史教训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否则北伐就会遭到失败的一句是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《白雪歌送武判官归京》中与李白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孤帆远影碧空尽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唯见长江天际流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意境相似的诗句是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苏轼在《赤壁赋》中以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表达了对大自然变化不息的认识。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衡水市武邑中学月考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杜甫《春望》中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写出了春天的花开鸟鸣反而使诗人生出忧国和思乡之情。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白居易在《琵琶行》中通过写琵琶女的不幸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结合自己在宦途中所受的打击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唱出了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</w:t>
      </w:r>
      <w:r w:rsidRPr="008D3659">
        <w:rPr>
          <w:rFonts w:ascii="Times New Roman" w:hAnsi="Times New Roman" w:cs="Times New Roman" w:hint="eastAsia"/>
        </w:rPr>
        <w:t>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的心声。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苏轼《赤壁赋》中</w:t>
      </w:r>
      <w:r w:rsidRPr="008D3659">
        <w:rPr>
          <w:rFonts w:ascii="Times New Roman" w:hAnsi="Times New Roman" w:cs="Times New Roman"/>
        </w:rPr>
        <w:t>“________________”</w:t>
      </w:r>
      <w:r w:rsidRPr="008D3659">
        <w:rPr>
          <w:rFonts w:ascii="Times New Roman" w:hAnsi="Times New Roman" w:cs="Times New Roman"/>
        </w:rPr>
        <w:t>一句写作者希望与神仙相游于天地间。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哈尔滨师大附中月考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在《离骚》中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屈原诉说自己曾因佩戴蕙草而遭到贬逐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也曾被加上采摘白芷的罪名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但他坚定地表示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《永遇乐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京口北固亭怀古》中写刘裕叱咤风云</w:t>
      </w:r>
      <w:r w:rsidRPr="008D3659">
        <w:rPr>
          <w:rFonts w:ascii="Times New Roman" w:hAnsi="Times New Roman" w:cs="Times New Roman" w:hint="eastAsia"/>
        </w:rPr>
        <w:t>、驰骋疆场的名句是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《劝学》中荀子认为人的知识、道德、才能是通过后天不断广泛学习获得的。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金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要锋利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需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就砺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；人要改造成为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的君子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就要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。可见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学习的意义是十分重大的。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哈尔滨第六中学阶段考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白居易《琵琶行》中写琵琶女先后弹奏《霓裳》《</w:t>
      </w:r>
      <w:r w:rsidRPr="008D3659">
        <w:rPr>
          <w:rFonts w:ascii="Times New Roman" w:hAnsi="Times New Roman" w:cs="Times New Roman" w:hint="eastAsia"/>
        </w:rPr>
        <w:t>六幺》的过程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其中用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两句描写了琵琶女弹奏时的神态与左右手的指法。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李贺《雁门太守行》中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两句描写孤城被围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将士斗志昂扬坚守城池的场面。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杜牧《赤壁》一诗中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设想了赤壁之战双方胜败后将导致的结局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蕴含机遇造人哲理的诗句是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蚌埠市第二中学摸底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李白在《蜀道难》中摹写行人艰难的步履、惶恐的神情的句子是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儒道两家都曾用行路来形象地论述积累的重要性。《老子》说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九层之台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起于累土；千里之行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始于足下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；荀子在《劝学》中说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苏轼《赤壁赋》中描写的江面美景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秋水共长天一色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 w:hint="eastAsia"/>
        </w:rPr>
        <w:t>有异曲同工之妙的两句是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乐曲演奏过程中的停顿也有情感表达的作用。白居易《琵琶行》中对此进行说明的诗句是：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ascii="Times New Roman" w:hAnsi="Times New Roman" w:cs="Times New Roman"/>
        </w:rPr>
        <w:t>。</w:t>
      </w:r>
      <w:r w:rsidRPr="008D3659">
        <w:rPr>
          <w:rFonts w:hAnsi="宋体" w:cs="Times New Roman"/>
        </w:rPr>
        <w:t>”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即便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故国不堪回首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李煜在《虞美人》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春花秋月何时了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中还是不由自主地想到自己当年在金陵的宫殿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慨叹已物是人非：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ascii="Times New Roman" w:hAnsi="Times New Roman" w:cs="Times New Roman"/>
        </w:rPr>
        <w:t>。</w:t>
      </w:r>
      <w:r w:rsidRPr="008D3659">
        <w:rPr>
          <w:rFonts w:hAnsi="宋体" w:cs="Times New Roman"/>
        </w:rPr>
        <w:t>”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范仲淹《岳阳楼记》中描写了春日的洞庭湖景色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其中写到花草的句子是：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ascii="Times New Roman" w:hAnsi="Times New Roman" w:cs="Times New Roman"/>
        </w:rPr>
        <w:t>。</w:t>
      </w:r>
      <w:r w:rsidRPr="008D3659">
        <w:rPr>
          <w:rFonts w:hAnsi="宋体" w:cs="Times New Roman"/>
        </w:rPr>
        <w:t>”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衡水市武邑中学调研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《赤壁赋》中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借比喻的修辞手法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感伤人在天地间生命的短暂和个体的渺小的语句是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 w:hint="eastAsia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杜甫《望岳》中从远处望岳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运用拟人手法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以明暗对比再现泰山神奇秀丽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雄浑巍峨的名句是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《离骚》中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用香草作比喻说明自己遭贬黜是因为德行高尚的两句是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中原名校质量考评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《论语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为政》中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强调了要以端正的态度去求学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不可不懂装懂。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韩愈《师说》中指出：古之圣人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尚且跟从老师请教疑问；今之众人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却以跟从老师学习为耻。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我国古典诗词中常用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落日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来表情达意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如王维《使至塞上》中</w:t>
      </w:r>
      <w:r w:rsidRPr="008D3659">
        <w:rPr>
          <w:rFonts w:ascii="Times New Roman" w:hAnsi="Times New Roman" w:cs="Times New Roman"/>
        </w:rPr>
        <w:t>“________________”</w:t>
      </w:r>
      <w:r w:rsidRPr="008D3659">
        <w:rPr>
          <w:rFonts w:ascii="Times New Roman" w:hAnsi="Times New Roman" w:cs="Times New Roman"/>
        </w:rPr>
        <w:t>和范仲淹《渔家傲》中</w:t>
      </w:r>
      <w:r w:rsidRPr="008D3659">
        <w:rPr>
          <w:rFonts w:ascii="Times New Roman" w:hAnsi="Times New Roman" w:cs="Times New Roman"/>
        </w:rPr>
        <w:t>“________________”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黑龙江重点中学模拟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</w:t>
      </w:r>
      <w:r w:rsidRPr="008D3659">
        <w:rPr>
          <w:rFonts w:ascii="Times New Roman" w:hAnsi="Times New Roman" w:cs="Times New Roman" w:hint="eastAsia"/>
        </w:rPr>
        <w:t>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众女嫉余之蛾眉兮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王实甫《长亭送别》与马致远《天净沙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秋思》中的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古道西风瘦马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断肠人在天涯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描写的意境和抒发的感情很相似的两句话是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在《出师表》中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诸葛亮写出了在刘备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三顾茅庐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前自己躬耕南阳时的心态的句子是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</w:t>
      </w:r>
      <w:r w:rsidRPr="008D3659">
        <w:rPr>
          <w:rFonts w:ascii="Times New Roman" w:eastAsia="楷体_GB2312" w:hAnsi="Times New Roman" w:cs="Times New Roman" w:hint="eastAsia"/>
        </w:rPr>
        <w:t>·鹤岗市第一中学月考</w:t>
      </w:r>
      <w:r>
        <w:rPr>
          <w:rFonts w:ascii="Times New Roman" w:eastAsia="楷体_GB2312" w:hAnsi="Times New Roman" w:cs="Times New Roman" w:hint="eastAsia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杜甫的《登高》中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从时间和空间上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表现诗人客居他乡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疾病缠身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漂泊孤独的两句是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《出师表》中诸葛亮劝刘禅对宫中、府中官员的赏罚要坚持同一标准的句子是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《蜀道难》写水石激荡、山谷空鸣的场景的句子是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 w:hint="eastAsia"/>
        </w:rPr>
        <w:t>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江苏重点中学调研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范仲淹《岳阳楼记》中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两句借鸟欢鱼跃描绘了晴明之景。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《荀子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劝学》中的</w:t>
      </w:r>
      <w:r w:rsidRPr="008D3659">
        <w:rPr>
          <w:rFonts w:ascii="Times New Roman" w:hAnsi="Times New Roman" w:cs="Times New Roman"/>
        </w:rPr>
        <w:t>“____________”</w:t>
      </w:r>
      <w:r w:rsidRPr="008D3659">
        <w:rPr>
          <w:rFonts w:ascii="Times New Roman" w:hAnsi="Times New Roman" w:cs="Times New Roman"/>
        </w:rPr>
        <w:t>是说君子的天赋本性跟其他人并没有什么不同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然而学识却超过一般人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是因为</w:t>
      </w:r>
      <w:r w:rsidRPr="008D3659">
        <w:rPr>
          <w:rFonts w:ascii="Times New Roman" w:hAnsi="Times New Roman" w:cs="Times New Roman"/>
        </w:rPr>
        <w:t>“____________”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说明了善于利用客观条件可以弥补自身不足的道理。</w:t>
      </w:r>
    </w:p>
    <w:p w:rsidR="00EA6A57" w:rsidRDefault="00EA6A57" w:rsidP="00EA6A5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崔护《题都城南庄》</w:t>
      </w:r>
      <w:r w:rsidRPr="008D3659">
        <w:rPr>
          <w:rFonts w:ascii="Times New Roman" w:hAnsi="Times New Roman" w:cs="Times New Roman" w:hint="eastAsia"/>
        </w:rPr>
        <w:t>中的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人面不知何处去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桃花依旧笑春风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写出了桃花依旧但不见人面的物是人非之感；李煜《虞美人》中的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也写出了这样的感受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由此勾起作者无穷的亡国伤感之情。</w:t>
      </w:r>
      <w:bookmarkStart w:id="0" w:name="_GoBack"/>
      <w:bookmarkEnd w:id="0"/>
    </w:p>
    <w:sectPr w:rsidR="00EA6A57" w:rsidSect="0040742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E34" w:rsidRDefault="00855E34" w:rsidP="00855E34">
      <w:r>
        <w:separator/>
      </w:r>
    </w:p>
  </w:endnote>
  <w:endnote w:type="continuationSeparator" w:id="1">
    <w:p w:rsidR="00855E34" w:rsidRDefault="00855E34" w:rsidP="00855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E34" w:rsidRDefault="00855E34" w:rsidP="00855E34">
      <w:r>
        <w:separator/>
      </w:r>
    </w:p>
  </w:footnote>
  <w:footnote w:type="continuationSeparator" w:id="1">
    <w:p w:rsidR="00855E34" w:rsidRDefault="00855E34" w:rsidP="00855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34" w:rsidRPr="00855E34" w:rsidRDefault="00855E34" w:rsidP="00855E3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A57"/>
    <w:rsid w:val="00006FA2"/>
    <w:rsid w:val="00407424"/>
    <w:rsid w:val="00855E34"/>
    <w:rsid w:val="00EA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42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A6A5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A6A5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A6A5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A6A57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855E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55E3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55E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55E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A6A5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A6A5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A6A5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A6A5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4158</Characters>
  <Application>Microsoft Office Word</Application>
  <DocSecurity>0</DocSecurity>
  <Lines>34</Lines>
  <Paragraphs>9</Paragraphs>
  <ScaleCrop>false</ScaleCrop>
  <Company>微软中国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2021-06-28T09:20:00Z</dcterms:created>
  <dcterms:modified xsi:type="dcterms:W3CDTF">2021-09-03T11:09:00Z</dcterms:modified>
</cp:coreProperties>
</file>