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79DF23C3">
      <w:pPr>
        <w:pageBreakBefore w:val="0"/>
        <w:kinsoku/>
        <w:overflowPunct/>
        <w:topLinePunct w:val="0"/>
        <w:autoSpaceDE/>
        <w:autoSpaceDN/>
        <w:bidi w:val="0"/>
        <w:adjustRightInd/>
        <w:snapToGrid/>
        <w:spacing w:line="240" w:lineRule="auto"/>
        <w:ind w:right="0" w:rightChars="0"/>
        <w:jc w:val="center"/>
        <w:textAlignment w:val="auto"/>
        <w:rPr>
          <w:rFonts w:ascii="黑体" w:eastAsia="黑体" w:hAnsi="黑体" w:cs="黑体" w:hint="eastAsia"/>
          <w:sz w:val="36"/>
          <w:szCs w:val="36"/>
          <w:lang w:eastAsia="zh-CN"/>
        </w:rPr>
      </w:pPr>
      <w:r>
        <w:rPr>
          <w:rFonts w:ascii="黑体" w:eastAsia="黑体" w:hAnsi="黑体" w:cs="黑体" w:hint="eastAsia"/>
          <w:sz w:val="36"/>
          <w:szCs w:val="36"/>
          <w:lang w:eastAsia="zh-CN"/>
        </w:rPr>
        <w:drawing>
          <wp:anchor simplePos="0" relativeHeight="251658240" behindDoc="0" locked="0" layoutInCell="1" allowOverlap="1">
            <wp:simplePos x="0" y="0"/>
            <wp:positionH relativeFrom="page">
              <wp:posOffset>11061700</wp:posOffset>
            </wp:positionH>
            <wp:positionV relativeFrom="topMargin">
              <wp:posOffset>10655300</wp:posOffset>
            </wp:positionV>
            <wp:extent cx="431800" cy="330200"/>
            <wp:wrapNone/>
            <wp:docPr id="10015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51" name=""/>
                    <pic:cNvPicPr>
                      <a:picLocks noChangeAspect="1"/>
                    </pic:cNvPicPr>
                  </pic:nvPicPr>
                  <pic:blipFill>
                    <a:blip xmlns:r="http://schemas.openxmlformats.org/officeDocument/2006/relationships" r:embed="rId5"/>
                    <a:stretch>
                      <a:fillRect/>
                    </a:stretch>
                  </pic:blipFill>
                  <pic:spPr>
                    <a:xfrm>
                      <a:off x="0" y="0"/>
                      <a:ext cx="431800" cy="330200"/>
                    </a:xfrm>
                    <a:prstGeom prst="rect">
                      <a:avLst/>
                    </a:prstGeom>
                  </pic:spPr>
                </pic:pic>
              </a:graphicData>
            </a:graphic>
          </wp:anchor>
        </w:drawing>
      </w:r>
      <w:r>
        <w:rPr>
          <w:rFonts w:ascii="黑体" w:eastAsia="黑体" w:hAnsi="黑体" w:cs="黑体" w:hint="eastAsia"/>
          <w:sz w:val="36"/>
          <w:szCs w:val="36"/>
          <w:lang w:eastAsia="zh-CN"/>
        </w:rPr>
        <w:t>最新部编版七年级语文下册教案全册</w:t>
      </w:r>
    </w:p>
    <w:p w14:paraId="0C28F8B4">
      <w:pPr>
        <w:pageBreakBefore w:val="0"/>
        <w:kinsoku/>
        <w:overflowPunct/>
        <w:topLinePunct w:val="0"/>
        <w:autoSpaceDE/>
        <w:autoSpaceDN/>
        <w:bidi w:val="0"/>
        <w:adjustRightInd/>
        <w:snapToGrid/>
        <w:spacing w:line="240" w:lineRule="auto"/>
        <w:ind w:right="0" w:rightChars="0"/>
        <w:jc w:val="center"/>
        <w:textAlignment w:val="auto"/>
        <w:rPr>
          <w:rFonts w:ascii="仿宋" w:eastAsia="仿宋" w:hAnsi="仿宋" w:cs="仿宋" w:hint="eastAsia"/>
          <w:b/>
          <w:sz w:val="21"/>
          <w:szCs w:val="21"/>
        </w:rPr>
      </w:pPr>
      <w:r>
        <w:rPr>
          <w:rFonts w:ascii="仿宋" w:eastAsia="仿宋" w:hAnsi="仿宋" w:cs="仿宋" w:hint="eastAsia"/>
          <w:b/>
          <w:sz w:val="21"/>
          <w:szCs w:val="21"/>
          <w:lang w:val="en-US" w:eastAsia="zh-CN"/>
        </w:rPr>
        <w:t>1.</w:t>
      </w:r>
      <w:r>
        <w:rPr>
          <w:rFonts w:ascii="仿宋" w:eastAsia="仿宋" w:hAnsi="仿宋" w:cs="仿宋" w:hint="eastAsia"/>
          <w:b/>
          <w:sz w:val="21"/>
          <w:szCs w:val="21"/>
        </w:rPr>
        <w:t>邓稼先 教案</w:t>
      </w:r>
    </w:p>
    <w:p w14:paraId="6C7493DA">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【教学目标】</w:t>
      </w:r>
    </w:p>
    <w:p w14:paraId="749A4DB6">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1、理清作者思路，整体把握文章。</w:t>
      </w:r>
    </w:p>
    <w:p w14:paraId="6D23416B">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2、品读重点句段，了解作者情感。　　</w:t>
      </w:r>
    </w:p>
    <w:p w14:paraId="31D163E9">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3、感受课文的语言特点，学习作者表达情感的技巧。　</w:t>
      </w:r>
    </w:p>
    <w:p w14:paraId="3BC9A3AF">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【教学重点】</w:t>
      </w:r>
    </w:p>
    <w:p w14:paraId="0FFB18C2">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１、理解文章的内容，理清作者的思路。</w:t>
      </w:r>
    </w:p>
    <w:p w14:paraId="58496445">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2、感受课文的语言特点，学习作者表达情感的技巧。</w:t>
      </w:r>
    </w:p>
    <w:p w14:paraId="139CCF62">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【教学课时】</w:t>
      </w:r>
    </w:p>
    <w:p w14:paraId="4B2C173B">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二课时</w:t>
      </w:r>
    </w:p>
    <w:p w14:paraId="6D16C824">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第一课时</w:t>
      </w:r>
    </w:p>
    <w:p w14:paraId="4C637441">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〖教学要点〗</w:t>
      </w:r>
    </w:p>
    <w:p w14:paraId="429A9A3F">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了解课文背景整体感知课文朗读课文，理清作者思路，理解文章的内容，体会作者的感情。</w:t>
      </w:r>
    </w:p>
    <w:p w14:paraId="64E9DCB0">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作者简介</w:t>
      </w:r>
    </w:p>
    <w:p w14:paraId="51A1E8AD">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杨振宁</w:t>
      </w:r>
    </w:p>
    <w:p w14:paraId="1ED53593">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杨振宁出生于安徽省合肥市，著名美籍华裔物理学家，由于和李政道提出弱相互作用，=中宇称不守恒原理获得1957年的诺贝尔物理学奖此外曾在统计物理凝聚态物理量子场论数学物理等领域作出多项贡献+</w:t>
      </w:r>
    </w:p>
    <w:p w14:paraId="1E2868EF">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背景资料邓稼先是杨振宁的同学!他为中国的核事业作出了重大贡献!然而!过去中国并没能在报刊上重点宣传表彰他1986年6月邓稼先病重期间!杨振宁去医院探望他后来!杨振宁又向中央领导同志谈自己的看法!他认为中国早就应该把对中国对国际有贡献的科学家介绍出来，杨振宁非常敬重邓稼先!他说邓稼先是中国的帅才!他能得到中国领导人的绝对信任!也能得 到群众的绝对信任!这是非常非常不容易的他又说'我收集了许邓稼先的材料!我期待有一天有人能写篇有关邓稼先的传记!我希望传记能把他对中国的贡献详细表达出来1986年7月29日!邓稼先逝世!一颗科学巨星陨落了后杨振宁写了这篇文章+</w:t>
      </w:r>
    </w:p>
    <w:p w14:paraId="6E7A6471">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〖教学过程〗</w:t>
      </w:r>
    </w:p>
    <w:p w14:paraId="39ED4429">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一、导入课文</w:t>
      </w:r>
    </w:p>
    <w:p w14:paraId="562F3067">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在生物界中，“大鱼吃小鱼，小鱼吃虾米”是一条规律；在人类社会中， “落后就要挨打”。国防势力的强弱决定着一个国家在国际舞台上的政治地位，中国在研制和发展核武器方面的成绩，使帝国主义列强不敢对我们胡作非为。二十世纪，中华民族经历着伟大而深刻的变化。伟大的时代造就伟大的政治家、思想家、军事家、科学家……他们对国家民族的贡献是一般人无法替代的，然而，有些人却不为人所知。这些鲜为人知的杰出人物，是更高尚的，也是伟大的。“两弹元勋”邓稼先就是这样一位高尚的，伟大的人物。今天。就让我们一起来学习回忆性散文《邓稼先》。</w:t>
      </w:r>
    </w:p>
    <w:p w14:paraId="37C765B7">
      <w:pPr>
        <w:pageBreakBefore w:val="0"/>
        <w:kinsoku/>
        <w:overflowPunct/>
        <w:topLinePunct w:val="0"/>
        <w:autoSpaceDE/>
        <w:autoSpaceDN/>
        <w:bidi w:val="0"/>
        <w:adjustRightInd/>
        <w:snapToGrid/>
        <w:spacing w:line="240" w:lineRule="auto"/>
        <w:ind w:right="0" w:firstLine="405" w:rightChars="0"/>
        <w:textAlignment w:val="auto"/>
        <w:rPr>
          <w:rFonts w:ascii="仿宋" w:eastAsia="仿宋" w:hAnsi="仿宋" w:cs="仿宋" w:hint="eastAsia"/>
          <w:sz w:val="21"/>
          <w:szCs w:val="21"/>
        </w:rPr>
      </w:pPr>
      <w:r>
        <w:rPr>
          <w:rFonts w:ascii="仿宋" w:eastAsia="仿宋" w:hAnsi="仿宋" w:cs="仿宋" w:hint="eastAsia"/>
          <w:sz w:val="21"/>
          <w:szCs w:val="21"/>
        </w:rPr>
        <w:t>二、预习检查（字词）</w:t>
      </w:r>
    </w:p>
    <w:p w14:paraId="0513BA2C">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xml:space="preserve">至死不懈xiè   鞠躬尽瘁cuì    选聘pìn       无垠yíng       </w:t>
      </w:r>
    </w:p>
    <w:p w14:paraId="649C6454">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殷红yān       萦带yíng        日曛xūn       铤而走险tǐng</w:t>
      </w:r>
    </w:p>
    <w:p w14:paraId="0A249B3F">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妇孺皆知    当之无愧     马革裹尸    锋芒毕露</w:t>
      </w:r>
    </w:p>
    <w:p w14:paraId="3A301574">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三、整体感知</w:t>
      </w:r>
    </w:p>
    <w:p w14:paraId="41235204">
      <w:pPr>
        <w:pageBreakBefore w:val="0"/>
        <w:kinsoku/>
        <w:overflowPunct/>
        <w:topLinePunct w:val="0"/>
        <w:autoSpaceDE/>
        <w:autoSpaceDN/>
        <w:bidi w:val="0"/>
        <w:adjustRightInd/>
        <w:snapToGrid/>
        <w:spacing w:line="240" w:lineRule="auto"/>
        <w:ind w:right="0" w:firstLine="405" w:rightChars="0"/>
        <w:textAlignment w:val="auto"/>
        <w:rPr>
          <w:rFonts w:ascii="仿宋" w:eastAsia="仿宋" w:hAnsi="仿宋" w:cs="仿宋" w:hint="eastAsia"/>
          <w:sz w:val="21"/>
          <w:szCs w:val="21"/>
        </w:rPr>
      </w:pPr>
      <w:r>
        <w:rPr>
          <w:rFonts w:ascii="仿宋" w:eastAsia="仿宋" w:hAnsi="仿宋" w:cs="仿宋" w:hint="eastAsia"/>
          <w:sz w:val="21"/>
          <w:szCs w:val="21"/>
        </w:rPr>
        <w:t>1、学生速读课文，概括文章六部分的大意。（自己思考，写下答案后小组合作交流）</w:t>
      </w:r>
    </w:p>
    <w:p w14:paraId="14D4872B">
      <w:pPr>
        <w:pageBreakBefore w:val="0"/>
        <w:kinsoku/>
        <w:overflowPunct/>
        <w:topLinePunct w:val="0"/>
        <w:autoSpaceDE/>
        <w:autoSpaceDN/>
        <w:bidi w:val="0"/>
        <w:adjustRightInd/>
        <w:snapToGrid/>
        <w:spacing w:line="240" w:lineRule="auto"/>
        <w:ind w:right="0" w:firstLine="405" w:rightChars="0"/>
        <w:textAlignment w:val="auto"/>
        <w:rPr>
          <w:rFonts w:ascii="仿宋" w:eastAsia="仿宋" w:hAnsi="仿宋" w:cs="仿宋" w:hint="eastAsia"/>
          <w:sz w:val="21"/>
          <w:szCs w:val="21"/>
        </w:rPr>
      </w:pPr>
      <w:r>
        <w:rPr>
          <w:rFonts w:ascii="仿宋" w:eastAsia="仿宋" w:hAnsi="仿宋" w:cs="仿宋" w:hint="eastAsia"/>
          <w:sz w:val="21"/>
          <w:szCs w:val="21"/>
        </w:rPr>
        <w:t>（参考）：　①在历史的背景上引出邓稼先。</w:t>
      </w:r>
    </w:p>
    <w:p w14:paraId="087D25C6">
      <w:pPr>
        <w:pageBreakBefore w:val="0"/>
        <w:kinsoku/>
        <w:overflowPunct/>
        <w:topLinePunct w:val="0"/>
        <w:autoSpaceDE/>
        <w:autoSpaceDN/>
        <w:bidi w:val="0"/>
        <w:adjustRightInd/>
        <w:snapToGrid/>
        <w:spacing w:line="240" w:lineRule="auto"/>
        <w:ind w:right="0" w:firstLine="405" w:rightChars="0"/>
        <w:textAlignment w:val="auto"/>
        <w:rPr>
          <w:rFonts w:ascii="仿宋" w:eastAsia="仿宋" w:hAnsi="仿宋" w:cs="仿宋" w:hint="eastAsia"/>
          <w:sz w:val="21"/>
          <w:szCs w:val="21"/>
        </w:rPr>
      </w:pPr>
      <w:r>
        <w:rPr>
          <w:rFonts w:ascii="仿宋" w:eastAsia="仿宋" w:hAnsi="仿宋" w:cs="仿宋" w:hint="eastAsia"/>
          <w:sz w:val="21"/>
          <w:szCs w:val="21"/>
        </w:rPr>
        <w:t>　　   　　②写邓稼先“鞠躬尽瘁，死而后已”的一生。</w:t>
      </w:r>
    </w:p>
    <w:p w14:paraId="6A60B204">
      <w:pPr>
        <w:pageBreakBefore w:val="0"/>
        <w:kinsoku/>
        <w:overflowPunct/>
        <w:topLinePunct w:val="0"/>
        <w:autoSpaceDE/>
        <w:autoSpaceDN/>
        <w:bidi w:val="0"/>
        <w:adjustRightInd/>
        <w:snapToGrid/>
        <w:spacing w:line="240" w:lineRule="auto"/>
        <w:ind w:right="0" w:firstLine="405" w:rightChars="0"/>
        <w:textAlignment w:val="auto"/>
        <w:rPr>
          <w:rFonts w:ascii="仿宋" w:eastAsia="仿宋" w:hAnsi="仿宋" w:cs="仿宋" w:hint="eastAsia"/>
          <w:sz w:val="21"/>
          <w:szCs w:val="21"/>
        </w:rPr>
      </w:pPr>
      <w:r>
        <w:rPr>
          <w:rFonts w:ascii="仿宋" w:eastAsia="仿宋" w:hAnsi="仿宋" w:cs="仿宋" w:hint="eastAsia"/>
          <w:sz w:val="21"/>
          <w:szCs w:val="21"/>
        </w:rPr>
        <w:t>　　       ③通过与奥本海默的对比，突出邓稼先的气质和品格。</w:t>
      </w:r>
    </w:p>
    <w:p w14:paraId="397F51CD">
      <w:pPr>
        <w:pageBreakBefore w:val="0"/>
        <w:kinsoku/>
        <w:overflowPunct/>
        <w:topLinePunct w:val="0"/>
        <w:autoSpaceDE/>
        <w:autoSpaceDN/>
        <w:bidi w:val="0"/>
        <w:adjustRightInd/>
        <w:snapToGrid/>
        <w:spacing w:line="240" w:lineRule="auto"/>
        <w:ind w:right="0" w:firstLine="405" w:rightChars="0"/>
        <w:textAlignment w:val="auto"/>
        <w:rPr>
          <w:rFonts w:ascii="仿宋" w:eastAsia="仿宋" w:hAnsi="仿宋" w:cs="仿宋" w:hint="eastAsia"/>
          <w:sz w:val="21"/>
          <w:szCs w:val="21"/>
        </w:rPr>
      </w:pPr>
      <w:r>
        <w:rPr>
          <w:rFonts w:ascii="仿宋" w:eastAsia="仿宋" w:hAnsi="仿宋" w:cs="仿宋" w:hint="eastAsia"/>
          <w:sz w:val="21"/>
          <w:szCs w:val="21"/>
        </w:rPr>
        <w:t>　　   　　④通过作者与邓稼先的交往与对话，表达对邓稼先的情感。</w:t>
      </w:r>
    </w:p>
    <w:p w14:paraId="22B5EBDB">
      <w:pPr>
        <w:pageBreakBefore w:val="0"/>
        <w:kinsoku/>
        <w:overflowPunct/>
        <w:topLinePunct w:val="0"/>
        <w:autoSpaceDE/>
        <w:autoSpaceDN/>
        <w:bidi w:val="0"/>
        <w:adjustRightInd/>
        <w:snapToGrid/>
        <w:spacing w:line="240" w:lineRule="auto"/>
        <w:ind w:right="0" w:firstLine="405" w:rightChars="0"/>
        <w:textAlignment w:val="auto"/>
        <w:rPr>
          <w:rFonts w:ascii="仿宋" w:eastAsia="仿宋" w:hAnsi="仿宋" w:cs="仿宋" w:hint="eastAsia"/>
          <w:sz w:val="21"/>
          <w:szCs w:val="21"/>
        </w:rPr>
      </w:pPr>
      <w:r>
        <w:rPr>
          <w:rFonts w:ascii="仿宋" w:eastAsia="仿宋" w:hAnsi="仿宋" w:cs="仿宋" w:hint="eastAsia"/>
          <w:sz w:val="21"/>
          <w:szCs w:val="21"/>
        </w:rPr>
        <w:t>　　   　　⑤描写邓稼先在罗布泊的工作情形，突出他身先士卒的献身精神。</w:t>
      </w:r>
    </w:p>
    <w:p w14:paraId="6A100CD9">
      <w:pPr>
        <w:pageBreakBefore w:val="0"/>
        <w:kinsoku/>
        <w:overflowPunct/>
        <w:topLinePunct w:val="0"/>
        <w:autoSpaceDE/>
        <w:autoSpaceDN/>
        <w:bidi w:val="0"/>
        <w:adjustRightInd/>
        <w:snapToGrid/>
        <w:spacing w:line="240" w:lineRule="auto"/>
        <w:ind w:right="0" w:firstLine="405" w:rightChars="0"/>
        <w:textAlignment w:val="auto"/>
        <w:rPr>
          <w:rFonts w:ascii="仿宋" w:eastAsia="仿宋" w:hAnsi="仿宋" w:cs="仿宋" w:hint="eastAsia"/>
          <w:sz w:val="21"/>
          <w:szCs w:val="21"/>
        </w:rPr>
      </w:pPr>
      <w:r>
        <w:rPr>
          <w:rFonts w:ascii="仿宋" w:eastAsia="仿宋" w:hAnsi="仿宋" w:cs="仿宋" w:hint="eastAsia"/>
          <w:sz w:val="21"/>
          <w:szCs w:val="21"/>
        </w:rPr>
        <w:t>　　   　　⑥总结评价邓稼先。</w:t>
      </w:r>
    </w:p>
    <w:p w14:paraId="31C3304F">
      <w:pPr>
        <w:pageBreakBefore w:val="0"/>
        <w:kinsoku/>
        <w:overflowPunct/>
        <w:topLinePunct w:val="0"/>
        <w:autoSpaceDE/>
        <w:autoSpaceDN/>
        <w:bidi w:val="0"/>
        <w:adjustRightInd/>
        <w:snapToGrid/>
        <w:spacing w:line="240" w:lineRule="auto"/>
        <w:ind w:right="0" w:firstLine="405" w:rightChars="0"/>
        <w:textAlignment w:val="auto"/>
        <w:rPr>
          <w:rFonts w:ascii="仿宋" w:eastAsia="仿宋" w:hAnsi="仿宋" w:cs="仿宋" w:hint="eastAsia"/>
          <w:sz w:val="21"/>
          <w:szCs w:val="21"/>
        </w:rPr>
      </w:pPr>
      <w:r>
        <w:rPr>
          <w:rFonts w:ascii="仿宋" w:eastAsia="仿宋" w:hAnsi="仿宋" w:cs="仿宋" w:hint="eastAsia"/>
          <w:sz w:val="21"/>
          <w:szCs w:val="21"/>
        </w:rPr>
        <w:t>2、思考：这六部分能不能相互调换顺序？（理清作者的思路）</w:t>
      </w:r>
    </w:p>
    <w:p w14:paraId="311621E1">
      <w:pPr>
        <w:pageBreakBefore w:val="0"/>
        <w:kinsoku/>
        <w:overflowPunct/>
        <w:topLinePunct w:val="0"/>
        <w:autoSpaceDE/>
        <w:autoSpaceDN/>
        <w:bidi w:val="0"/>
        <w:adjustRightInd/>
        <w:snapToGrid/>
        <w:spacing w:line="240" w:lineRule="auto"/>
        <w:ind w:right="0" w:firstLine="405" w:rightChars="0"/>
        <w:textAlignment w:val="auto"/>
        <w:rPr>
          <w:rFonts w:ascii="仿宋" w:eastAsia="仿宋" w:hAnsi="仿宋" w:cs="仿宋" w:hint="eastAsia"/>
          <w:sz w:val="21"/>
          <w:szCs w:val="21"/>
        </w:rPr>
      </w:pPr>
      <w:r>
        <w:rPr>
          <w:rFonts w:ascii="仿宋" w:eastAsia="仿宋" w:hAnsi="仿宋" w:cs="仿宋" w:hint="eastAsia"/>
          <w:sz w:val="21"/>
          <w:szCs w:val="21"/>
        </w:rPr>
        <w:t xml:space="preserve"> （参考）：不能调换，这六个阶段是有着内在联系的</w:t>
      </w:r>
    </w:p>
    <w:p w14:paraId="7F70526F">
      <w:pPr>
        <w:pageBreakBefore w:val="0"/>
        <w:kinsoku/>
        <w:overflowPunct/>
        <w:topLinePunct w:val="0"/>
        <w:autoSpaceDE/>
        <w:autoSpaceDN/>
        <w:bidi w:val="0"/>
        <w:adjustRightInd/>
        <w:snapToGrid/>
        <w:spacing w:line="240" w:lineRule="auto"/>
        <w:ind w:right="0" w:firstLine="714" w:rightChars="0" w:firstLineChars="340"/>
        <w:textAlignment w:val="auto"/>
        <w:rPr>
          <w:rFonts w:ascii="仿宋" w:eastAsia="仿宋" w:hAnsi="仿宋" w:cs="仿宋" w:hint="eastAsia"/>
          <w:sz w:val="21"/>
          <w:szCs w:val="21"/>
        </w:rPr>
      </w:pPr>
      <w:r>
        <w:rPr>
          <w:rFonts w:ascii="仿宋" w:eastAsia="仿宋" w:hAnsi="仿宋" w:cs="仿宋" w:hint="eastAsia"/>
          <w:sz w:val="21"/>
          <w:szCs w:val="21"/>
        </w:rPr>
        <w:t>①引子引出人物  ②总写邓稼先的一生、贡献  ③通过对比，突出人物性格特点</w:t>
      </w:r>
    </w:p>
    <w:p w14:paraId="73AABCC4">
      <w:pPr>
        <w:pageBreakBefore w:val="0"/>
        <w:kinsoku/>
        <w:overflowPunct/>
        <w:topLinePunct w:val="0"/>
        <w:autoSpaceDE/>
        <w:autoSpaceDN/>
        <w:bidi w:val="0"/>
        <w:adjustRightInd/>
        <w:snapToGrid/>
        <w:spacing w:line="240" w:lineRule="auto"/>
        <w:ind w:right="0" w:firstLine="714" w:rightChars="0" w:firstLineChars="340"/>
        <w:textAlignment w:val="auto"/>
        <w:rPr>
          <w:rFonts w:ascii="仿宋" w:eastAsia="仿宋" w:hAnsi="仿宋" w:cs="仿宋" w:hint="eastAsia"/>
          <w:sz w:val="21"/>
          <w:szCs w:val="21"/>
        </w:rPr>
      </w:pPr>
      <w:r>
        <w:rPr>
          <w:rFonts w:ascii="仿宋" w:eastAsia="仿宋" w:hAnsi="仿宋" w:cs="仿宋" w:hint="eastAsia"/>
          <w:sz w:val="21"/>
          <w:szCs w:val="21"/>
        </w:rPr>
        <w:t xml:space="preserve">④从另一角度表现人物性格    </w:t>
      </w:r>
      <w:r>
        <w:rPr>
          <w:rFonts w:ascii="仿宋" w:eastAsia="仿宋" w:hAnsi="仿宋" w:cs="仿宋" w:hint="eastAsia"/>
          <w:sz w:val="21"/>
          <w:szCs w:val="21"/>
        </w:rPr>
        <w:fldChar w:fldCharType="begin"/>
      </w:r>
      <w:r>
        <w:rPr>
          <w:rFonts w:ascii="仿宋" w:eastAsia="仿宋" w:hAnsi="仿宋" w:cs="仿宋" w:hint="eastAsia"/>
          <w:sz w:val="21"/>
          <w:szCs w:val="21"/>
        </w:rPr>
        <w:instrText xml:space="preserve"> = 5 \* GB3 </w:instrText>
      </w:r>
      <w:r>
        <w:rPr>
          <w:rFonts w:ascii="仿宋" w:eastAsia="仿宋" w:hAnsi="仿宋" w:cs="仿宋" w:hint="eastAsia"/>
          <w:sz w:val="21"/>
          <w:szCs w:val="21"/>
        </w:rPr>
        <w:fldChar w:fldCharType="separate"/>
      </w:r>
      <w:r>
        <w:rPr>
          <w:rFonts w:ascii="仿宋" w:eastAsia="仿宋" w:hAnsi="仿宋" w:cs="仿宋" w:hint="eastAsia"/>
          <w:sz w:val="21"/>
          <w:szCs w:val="21"/>
        </w:rPr>
        <w:t>⑤</w:t>
      </w:r>
      <w:r>
        <w:rPr>
          <w:rFonts w:ascii="仿宋" w:eastAsia="仿宋" w:hAnsi="仿宋" w:cs="仿宋" w:hint="eastAsia"/>
          <w:sz w:val="21"/>
          <w:szCs w:val="21"/>
        </w:rPr>
        <w:fldChar w:fldCharType="end"/>
      </w:r>
      <w:r>
        <w:rPr>
          <w:rFonts w:ascii="仿宋" w:eastAsia="仿宋" w:hAnsi="仿宋" w:cs="仿宋" w:hint="eastAsia"/>
          <w:sz w:val="21"/>
          <w:szCs w:val="21"/>
        </w:rPr>
        <w:t>详写一个例子重点表现      ⑥总结</w:t>
      </w:r>
      <w:r>
        <w:rPr>
          <w:rFonts w:ascii="仿宋" w:eastAsia="仿宋" w:hAnsi="仿宋" w:cs="仿宋" w:hint="eastAsia"/>
          <w:sz w:val="21"/>
          <w:szCs w:val="21"/>
        </w:rPr>
        <w:br/>
      </w:r>
      <w:r>
        <w:rPr>
          <w:rFonts w:ascii="仿宋" w:eastAsia="仿宋" w:hAnsi="仿宋" w:cs="仿宋" w:hint="eastAsia"/>
          <w:sz w:val="21"/>
          <w:szCs w:val="21"/>
        </w:rPr>
        <w:t>　　3、小组合作，每一小组一部分，认真品读，思考每一部分表现了邓稼先怎样的品质？</w:t>
      </w:r>
    </w:p>
    <w:p w14:paraId="4C07A12F">
      <w:pPr>
        <w:pageBreakBefore w:val="0"/>
        <w:kinsoku/>
        <w:overflowPunct/>
        <w:topLinePunct w:val="0"/>
        <w:autoSpaceDE/>
        <w:autoSpaceDN/>
        <w:bidi w:val="0"/>
        <w:adjustRightInd/>
        <w:snapToGrid/>
        <w:spacing w:line="240" w:lineRule="auto"/>
        <w:ind w:right="0" w:firstLine="405" w:rightChars="0"/>
        <w:textAlignment w:val="auto"/>
        <w:rPr>
          <w:rFonts w:ascii="仿宋" w:eastAsia="仿宋" w:hAnsi="仿宋" w:cs="仿宋" w:hint="eastAsia"/>
          <w:sz w:val="21"/>
          <w:szCs w:val="21"/>
        </w:rPr>
      </w:pPr>
      <w:r>
        <w:rPr>
          <w:rFonts w:ascii="仿宋" w:eastAsia="仿宋" w:hAnsi="仿宋" w:cs="仿宋" w:hint="eastAsia"/>
          <w:sz w:val="21"/>
          <w:szCs w:val="21"/>
        </w:rPr>
        <w:t xml:space="preserve">   完成填空“</w:t>
      </w:r>
      <w:r>
        <w:rPr>
          <w:rFonts w:ascii="仿宋" w:eastAsia="仿宋" w:hAnsi="仿宋" w:cs="仿宋" w:hint="eastAsia"/>
          <w:sz w:val="21"/>
          <w:szCs w:val="21"/>
          <w:u w:val="single"/>
        </w:rPr>
        <w:t xml:space="preserve">                  </w:t>
      </w:r>
      <w:r>
        <w:rPr>
          <w:rFonts w:ascii="仿宋" w:eastAsia="仿宋" w:hAnsi="仿宋" w:cs="仿宋" w:hint="eastAsia"/>
          <w:sz w:val="21"/>
          <w:szCs w:val="21"/>
        </w:rPr>
        <w:t>的邓稼先”，并要求说出依据。</w:t>
      </w:r>
    </w:p>
    <w:p w14:paraId="48DF1D5E">
      <w:pPr>
        <w:pageBreakBefore w:val="0"/>
        <w:kinsoku/>
        <w:overflowPunct/>
        <w:topLinePunct w:val="0"/>
        <w:autoSpaceDE/>
        <w:autoSpaceDN/>
        <w:bidi w:val="0"/>
        <w:adjustRightInd/>
        <w:snapToGrid/>
        <w:spacing w:line="240" w:lineRule="auto"/>
        <w:ind w:right="0" w:firstLine="405" w:rightChars="0"/>
        <w:textAlignment w:val="auto"/>
        <w:rPr>
          <w:rFonts w:ascii="仿宋" w:eastAsia="仿宋" w:hAnsi="仿宋" w:cs="仿宋" w:hint="eastAsia"/>
          <w:sz w:val="21"/>
          <w:szCs w:val="21"/>
        </w:rPr>
      </w:pPr>
      <w:r>
        <w:rPr>
          <w:rFonts w:ascii="仿宋" w:eastAsia="仿宋" w:hAnsi="仿宋" w:cs="仿宋" w:hint="eastAsia"/>
          <w:sz w:val="21"/>
          <w:szCs w:val="21"/>
        </w:rPr>
        <w:t>示例：</w:t>
      </w:r>
    </w:p>
    <w:p w14:paraId="132D518B">
      <w:pPr>
        <w:pageBreakBefore w:val="0"/>
        <w:kinsoku/>
        <w:overflowPunct/>
        <w:topLinePunct w:val="0"/>
        <w:autoSpaceDE/>
        <w:autoSpaceDN/>
        <w:bidi w:val="0"/>
        <w:adjustRightInd/>
        <w:snapToGrid/>
        <w:spacing w:line="240" w:lineRule="auto"/>
        <w:ind w:right="0" w:firstLine="405" w:rightChars="0"/>
        <w:textAlignment w:val="auto"/>
        <w:rPr>
          <w:rFonts w:ascii="仿宋" w:eastAsia="仿宋" w:hAnsi="仿宋" w:cs="仿宋" w:hint="eastAsia"/>
          <w:sz w:val="21"/>
          <w:szCs w:val="21"/>
        </w:rPr>
      </w:pPr>
      <w:r>
        <w:rPr>
          <w:rFonts w:ascii="仿宋" w:eastAsia="仿宋" w:hAnsi="仿宋" w:cs="仿宋" w:hint="eastAsia"/>
          <w:sz w:val="21"/>
          <w:szCs w:val="21"/>
        </w:rPr>
        <w:t>第一小节：</w:t>
      </w:r>
      <w:r>
        <w:rPr>
          <w:rFonts w:ascii="仿宋" w:eastAsia="仿宋" w:hAnsi="仿宋" w:cs="仿宋" w:hint="eastAsia"/>
          <w:sz w:val="21"/>
          <w:szCs w:val="21"/>
          <w:u w:val="single"/>
        </w:rPr>
        <w:t>贡献巨大</w:t>
      </w:r>
      <w:r>
        <w:rPr>
          <w:rFonts w:ascii="仿宋" w:eastAsia="仿宋" w:hAnsi="仿宋" w:cs="仿宋" w:hint="eastAsia"/>
          <w:sz w:val="21"/>
          <w:szCs w:val="21"/>
        </w:rPr>
        <w:t>的邓稼先</w:t>
      </w:r>
    </w:p>
    <w:p w14:paraId="010DA9BC">
      <w:pPr>
        <w:pageBreakBefore w:val="0"/>
        <w:kinsoku/>
        <w:overflowPunct/>
        <w:topLinePunct w:val="0"/>
        <w:autoSpaceDE/>
        <w:autoSpaceDN/>
        <w:bidi w:val="0"/>
        <w:adjustRightInd/>
        <w:snapToGrid/>
        <w:spacing w:line="240" w:lineRule="auto"/>
        <w:ind w:right="0" w:firstLine="405" w:rightChars="0"/>
        <w:textAlignment w:val="auto"/>
        <w:rPr>
          <w:rFonts w:ascii="仿宋" w:eastAsia="仿宋" w:hAnsi="仿宋" w:cs="仿宋" w:hint="eastAsia"/>
          <w:sz w:val="21"/>
          <w:szCs w:val="21"/>
        </w:rPr>
      </w:pPr>
      <w:r>
        <w:rPr>
          <w:rFonts w:ascii="仿宋" w:eastAsia="仿宋" w:hAnsi="仿宋" w:cs="仿宋" w:hint="eastAsia"/>
          <w:sz w:val="21"/>
          <w:szCs w:val="21"/>
        </w:rPr>
        <w:t xml:space="preserve">         理解：在中华民族任人宰割的时代，在有亡国灭种的危险的时刻，他勇敢地站了出来，几经努力，成功的研制出了原子弹、氢弹，让中国在世界之林站了起来，所以说他贡献巨大。</w:t>
      </w:r>
    </w:p>
    <w:p w14:paraId="6F47965E">
      <w:pPr>
        <w:pageBreakBefore w:val="0"/>
        <w:kinsoku/>
        <w:overflowPunct/>
        <w:topLinePunct w:val="0"/>
        <w:autoSpaceDE/>
        <w:autoSpaceDN/>
        <w:bidi w:val="0"/>
        <w:adjustRightInd/>
        <w:snapToGrid/>
        <w:spacing w:line="240" w:lineRule="auto"/>
        <w:ind w:right="0" w:firstLine="405" w:rightChars="0"/>
        <w:textAlignment w:val="auto"/>
        <w:rPr>
          <w:rFonts w:ascii="仿宋" w:eastAsia="仿宋" w:hAnsi="仿宋" w:cs="仿宋" w:hint="eastAsia"/>
          <w:sz w:val="21"/>
          <w:szCs w:val="21"/>
          <w:em w:val="dot"/>
        </w:rPr>
      </w:pPr>
      <w:r>
        <w:rPr>
          <w:rFonts w:ascii="仿宋" w:eastAsia="仿宋" w:hAnsi="仿宋" w:cs="仿宋" w:hint="eastAsia"/>
          <w:sz w:val="21"/>
          <w:szCs w:val="21"/>
          <w:em w:val="dot"/>
        </w:rPr>
        <w:t>其他小节文中都有对邓稼先的赞美之词，很容易可以找到，主要是要能让学生结合文本去阐述。</w:t>
      </w:r>
    </w:p>
    <w:p w14:paraId="1F413379">
      <w:pPr>
        <w:pageBreakBefore w:val="0"/>
        <w:kinsoku/>
        <w:overflowPunct/>
        <w:topLinePunct w:val="0"/>
        <w:autoSpaceDE/>
        <w:autoSpaceDN/>
        <w:bidi w:val="0"/>
        <w:adjustRightInd/>
        <w:snapToGrid/>
        <w:spacing w:line="240" w:lineRule="auto"/>
        <w:ind w:right="0" w:firstLine="405" w:rightChars="0"/>
        <w:textAlignment w:val="auto"/>
        <w:rPr>
          <w:rFonts w:ascii="仿宋" w:eastAsia="仿宋" w:hAnsi="仿宋" w:cs="仿宋" w:hint="eastAsia"/>
          <w:sz w:val="21"/>
          <w:szCs w:val="21"/>
        </w:rPr>
      </w:pPr>
      <w:r>
        <w:rPr>
          <w:rFonts w:ascii="仿宋" w:eastAsia="仿宋" w:hAnsi="仿宋" w:cs="仿宋" w:hint="eastAsia"/>
          <w:sz w:val="21"/>
          <w:szCs w:val="21"/>
        </w:rPr>
        <w:t>（参考）</w:t>
      </w:r>
    </w:p>
    <w:p w14:paraId="2145E09F">
      <w:pPr>
        <w:pageBreakBefore w:val="0"/>
        <w:kinsoku/>
        <w:overflowPunct/>
        <w:topLinePunct w:val="0"/>
        <w:autoSpaceDE/>
        <w:autoSpaceDN/>
        <w:bidi w:val="0"/>
        <w:adjustRightInd/>
        <w:snapToGrid/>
        <w:spacing w:line="240" w:lineRule="auto"/>
        <w:ind w:right="0" w:firstLine="819" w:rightChars="0" w:firstLineChars="390"/>
        <w:textAlignment w:val="auto"/>
        <w:rPr>
          <w:rFonts w:ascii="仿宋" w:eastAsia="仿宋" w:hAnsi="仿宋" w:cs="仿宋" w:hint="eastAsia"/>
          <w:sz w:val="21"/>
          <w:szCs w:val="21"/>
        </w:rPr>
      </w:pPr>
      <w:r>
        <w:rPr>
          <w:rFonts w:ascii="仿宋" w:eastAsia="仿宋" w:hAnsi="仿宋" w:cs="仿宋" w:hint="eastAsia"/>
          <w:sz w:val="21"/>
          <w:szCs w:val="21"/>
        </w:rPr>
        <w:t>①在美国获博士学位后立即回国──天下兴亡匹夫有责报效祖国</w:t>
      </w:r>
    </w:p>
    <w:p w14:paraId="539FBF1F">
      <w:pPr>
        <w:pageBreakBefore w:val="0"/>
        <w:kinsoku/>
        <w:overflowPunct/>
        <w:topLinePunct w:val="0"/>
        <w:autoSpaceDE/>
        <w:autoSpaceDN/>
        <w:bidi w:val="0"/>
        <w:adjustRightInd/>
        <w:snapToGrid/>
        <w:spacing w:line="240" w:lineRule="auto"/>
        <w:ind w:right="0" w:firstLine="405" w:rightChars="0"/>
        <w:textAlignment w:val="auto"/>
        <w:rPr>
          <w:rFonts w:ascii="仿宋" w:eastAsia="仿宋" w:hAnsi="仿宋" w:cs="仿宋" w:hint="eastAsia"/>
          <w:sz w:val="21"/>
          <w:szCs w:val="21"/>
        </w:rPr>
      </w:pPr>
      <w:r>
        <w:rPr>
          <w:rFonts w:ascii="仿宋" w:eastAsia="仿宋" w:hAnsi="仿宋" w:cs="仿宋" w:hint="eastAsia"/>
          <w:sz w:val="21"/>
          <w:szCs w:val="21"/>
        </w:rPr>
        <w:t>　　②１９５８年受命研究原子弹制造的理论，并胜利设计了两弹──“两弹元勋”功勋卓著</w:t>
      </w:r>
    </w:p>
    <w:p w14:paraId="1FEE6026">
      <w:pPr>
        <w:pageBreakBefore w:val="0"/>
        <w:kinsoku/>
        <w:overflowPunct/>
        <w:topLinePunct w:val="0"/>
        <w:autoSpaceDE/>
        <w:autoSpaceDN/>
        <w:bidi w:val="0"/>
        <w:adjustRightInd/>
        <w:snapToGrid/>
        <w:spacing w:line="240" w:lineRule="auto"/>
        <w:ind w:right="0" w:firstLine="405" w:rightChars="0"/>
        <w:textAlignment w:val="auto"/>
        <w:rPr>
          <w:rFonts w:ascii="仿宋" w:eastAsia="仿宋" w:hAnsi="仿宋" w:cs="仿宋" w:hint="eastAsia"/>
          <w:sz w:val="21"/>
          <w:szCs w:val="21"/>
        </w:rPr>
      </w:pPr>
      <w:r>
        <w:rPr>
          <w:rFonts w:ascii="仿宋" w:eastAsia="仿宋" w:hAnsi="仿宋" w:cs="仿宋" w:hint="eastAsia"/>
          <w:sz w:val="21"/>
          <w:szCs w:val="21"/>
        </w:rPr>
        <w:t>　　③１９８５年重病期间写了一份关于中华人民共和国核武器发展的建议书──鞠躬尽瘁死而后已</w:t>
      </w:r>
    </w:p>
    <w:p w14:paraId="7C64A27D">
      <w:pPr>
        <w:pageBreakBefore w:val="0"/>
        <w:kinsoku/>
        <w:overflowPunct/>
        <w:topLinePunct w:val="0"/>
        <w:autoSpaceDE/>
        <w:autoSpaceDN/>
        <w:bidi w:val="0"/>
        <w:adjustRightInd/>
        <w:snapToGrid/>
        <w:spacing w:line="240" w:lineRule="auto"/>
        <w:ind w:right="0" w:firstLine="405" w:rightChars="0"/>
        <w:textAlignment w:val="auto"/>
        <w:rPr>
          <w:rFonts w:ascii="仿宋" w:eastAsia="仿宋" w:hAnsi="仿宋" w:cs="仿宋" w:hint="eastAsia"/>
          <w:sz w:val="21"/>
          <w:szCs w:val="21"/>
        </w:rPr>
      </w:pPr>
      <w:r>
        <w:rPr>
          <w:rFonts w:ascii="仿宋" w:eastAsia="仿宋" w:hAnsi="仿宋" w:cs="仿宋" w:hint="eastAsia"/>
          <w:sz w:val="21"/>
          <w:szCs w:val="21"/>
        </w:rPr>
        <w:t>　　④文革初期，说服两派继续工作──没有私心</w:t>
      </w:r>
    </w:p>
    <w:p w14:paraId="7DD7BF70">
      <w:pPr>
        <w:pageBreakBefore w:val="0"/>
        <w:kinsoku/>
        <w:overflowPunct/>
        <w:topLinePunct w:val="0"/>
        <w:autoSpaceDE/>
        <w:autoSpaceDN/>
        <w:bidi w:val="0"/>
        <w:adjustRightInd/>
        <w:snapToGrid/>
        <w:spacing w:line="240" w:lineRule="auto"/>
        <w:ind w:right="0" w:firstLine="405" w:rightChars="0"/>
        <w:textAlignment w:val="auto"/>
        <w:rPr>
          <w:rFonts w:ascii="仿宋" w:eastAsia="仿宋" w:hAnsi="仿宋" w:cs="仿宋" w:hint="eastAsia"/>
          <w:sz w:val="21"/>
          <w:szCs w:val="21"/>
        </w:rPr>
      </w:pPr>
      <w:r>
        <w:rPr>
          <w:rFonts w:ascii="仿宋" w:eastAsia="仿宋" w:hAnsi="仿宋" w:cs="仿宋" w:hint="eastAsia"/>
          <w:sz w:val="21"/>
          <w:szCs w:val="21"/>
        </w:rPr>
        <w:t>　　⑤１９７１年被“四人帮”批判围攻，竟能说服工宣队军宣队的队员──勇敢、公正无私</w:t>
      </w:r>
    </w:p>
    <w:p w14:paraId="2B58C547">
      <w:pPr>
        <w:pageBreakBefore w:val="0"/>
        <w:kinsoku/>
        <w:overflowPunct/>
        <w:topLinePunct w:val="0"/>
        <w:autoSpaceDE/>
        <w:autoSpaceDN/>
        <w:bidi w:val="0"/>
        <w:adjustRightInd/>
        <w:snapToGrid/>
        <w:spacing w:line="240" w:lineRule="auto"/>
        <w:ind w:right="0" w:firstLine="405" w:rightChars="0"/>
        <w:textAlignment w:val="auto"/>
        <w:rPr>
          <w:rFonts w:ascii="仿宋" w:eastAsia="仿宋" w:hAnsi="仿宋" w:cs="仿宋" w:hint="eastAsia"/>
          <w:sz w:val="21"/>
          <w:szCs w:val="21"/>
        </w:rPr>
      </w:pPr>
      <w:r>
        <w:rPr>
          <w:rFonts w:ascii="仿宋" w:eastAsia="仿宋" w:hAnsi="仿宋" w:cs="仿宋" w:hint="eastAsia"/>
          <w:sz w:val="21"/>
          <w:szCs w:val="21"/>
        </w:rPr>
        <w:t>　　⑥一封短短的信──强烈的民族自尊心朴实</w:t>
      </w:r>
    </w:p>
    <w:p w14:paraId="66A49307">
      <w:pPr>
        <w:pageBreakBefore w:val="0"/>
        <w:kinsoku/>
        <w:overflowPunct/>
        <w:topLinePunct w:val="0"/>
        <w:autoSpaceDE/>
        <w:autoSpaceDN/>
        <w:bidi w:val="0"/>
        <w:adjustRightInd/>
        <w:snapToGrid/>
        <w:spacing w:line="240" w:lineRule="auto"/>
        <w:ind w:right="0" w:firstLine="405" w:rightChars="0"/>
        <w:textAlignment w:val="auto"/>
        <w:rPr>
          <w:rFonts w:ascii="仿宋" w:eastAsia="仿宋" w:hAnsi="仿宋" w:cs="仿宋" w:hint="eastAsia"/>
          <w:sz w:val="21"/>
          <w:szCs w:val="21"/>
        </w:rPr>
      </w:pPr>
      <w:r>
        <w:rPr>
          <w:rFonts w:ascii="仿宋" w:eastAsia="仿宋" w:hAnsi="仿宋" w:cs="仿宋" w:hint="eastAsia"/>
          <w:sz w:val="21"/>
          <w:szCs w:val="21"/>
        </w:rPr>
        <w:t>　　⑦１９８２年，“我不能走”。──执着追求无私奉献责任心强</w:t>
      </w:r>
    </w:p>
    <w:p w14:paraId="3AA63F2E">
      <w:pPr>
        <w:pageBreakBefore w:val="0"/>
        <w:kinsoku/>
        <w:overflowPunct/>
        <w:topLinePunct w:val="0"/>
        <w:autoSpaceDE/>
        <w:autoSpaceDN/>
        <w:bidi w:val="0"/>
        <w:adjustRightInd/>
        <w:snapToGrid/>
        <w:spacing w:line="240" w:lineRule="auto"/>
        <w:ind w:right="0" w:firstLine="405" w:rightChars="0"/>
        <w:textAlignment w:val="auto"/>
        <w:rPr>
          <w:rFonts w:ascii="仿宋" w:eastAsia="仿宋" w:hAnsi="仿宋" w:cs="仿宋" w:hint="eastAsia"/>
          <w:sz w:val="21"/>
          <w:szCs w:val="21"/>
        </w:rPr>
      </w:pPr>
      <w:r>
        <w:rPr>
          <w:rFonts w:ascii="仿宋" w:eastAsia="仿宋" w:hAnsi="仿宋" w:cs="仿宋" w:hint="eastAsia"/>
          <w:sz w:val="21"/>
          <w:szCs w:val="21"/>
        </w:rPr>
        <w:t>【四、课堂小结】</w:t>
      </w:r>
    </w:p>
    <w:p w14:paraId="22D6A89C">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w:t>
      </w:r>
    </w:p>
    <w:p w14:paraId="28B0B8AE">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第二课时</w:t>
      </w:r>
    </w:p>
    <w:p w14:paraId="162E7CD1">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〖教学要点〗</w:t>
      </w:r>
    </w:p>
    <w:p w14:paraId="521B7F02">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研读赏析课文，体会文章的艺术特色。</w:t>
      </w:r>
    </w:p>
    <w:p w14:paraId="36735918">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〖教学流程〗　　</w:t>
      </w:r>
    </w:p>
    <w:p w14:paraId="760B55F4">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一、研读研讨课文</w:t>
      </w:r>
    </w:p>
    <w:p w14:paraId="339E4FBE">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1、文章六个部分的小标题拟得怎么样?介绍自己最欣赏的一个小标题，并说说理由。这些小标题给你怎样的启示?</w:t>
      </w:r>
    </w:p>
    <w:p w14:paraId="5748542A">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（参考）这些小标题拟得新颖、概括力强，突出本部分的核心内容和丰富意蕴。</w:t>
      </w:r>
    </w:p>
    <w:p w14:paraId="5CD45CE1">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第一部分“从‘任人宰割’到‘站起来了’”这个小标题如恢宏的画面，给人纵深的历史感，在这个巨大的背景下推出邓稼先，说明邓稼先是对这一巨变作出贡献的科学家，是对历史发展产生巨大影响的历史人物。</w:t>
      </w:r>
    </w:p>
    <w:p w14:paraId="002F928C">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第五部分小标题“我不能走”非常出色，言为心声，一句简短的话语，道出了邓稼先身先士卒、不怕牺牲的气概、有先声夺人的表达效果。作为院长，邓稼先的主要工作是管理和理论指导。但他却事必躬亲，来到实验现场指导工作。当井下出现问题，甚至会出现危险的时候，无论从职位，还是从在“两弹”事业中所起到的举足轻重的作用来说，邓稼先离开现场，都是无可非议的。然而，他只说了一句：我不能走。虽然只有四个字，但字字铿锵，声声有力，突出了人物的个性特征。</w:t>
      </w:r>
    </w:p>
    <w:p w14:paraId="28D99B4A">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2、写邓稼先以前，先概述我国近一百多年来的历史有什么作用？</w:t>
      </w:r>
    </w:p>
    <w:p w14:paraId="7736A374">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（参考）作者概述中国近一百多年来的历史，是为了说明邓稼先是对民族的转变作出巨大贡献的科学家，是对历史的发展发生巨大影响的历史人物。</w:t>
      </w:r>
    </w:p>
    <w:p w14:paraId="6382FEF7">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3、为什么把邓稼先与奥本海默对比着写？</w:t>
      </w:r>
    </w:p>
    <w:p w14:paraId="3BBE0404">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参考）课文把邓稼先与奥本海默对比着写，更能鲜明地突出邓稼先的性格品质和奉献精神，邓稼先与奥本海默截然不同，“忠厚平实”“真诚坦白”“从不骄人”。中国几千年保守文化就讲究人与人之间关系和谐，和睦相处，讲究为人忠厚、谦虚、真诚、朴实，邓稼先吸取了中国保守文化中这些优秀的局部，并变成了自身的气质品格。</w:t>
      </w:r>
    </w:p>
    <w:p w14:paraId="0B1170AB">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4、读第四部分，思考①邓稼先对“谣言”仍然亲自调查，你从中感受到他怎样的品质？②你认为杨振宁流泪的原因究竟是什么？</w:t>
      </w:r>
    </w:p>
    <w:p w14:paraId="6E133715">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（参考）①邓稼先事实求是的品质和强烈的民族自尊心。</w:t>
      </w:r>
    </w:p>
    <w:p w14:paraId="0AEF78BE">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②当杨振宁知道是中国人独立完成原子弹工程的时候，他的眼泪既是为朋友而自豪，更是强烈的民族自豪感的一种表示。</w:t>
      </w:r>
    </w:p>
    <w:p w14:paraId="59AB50A2">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5、引用《吊古战场文》和《中国男儿》的作用是什么？　</w:t>
      </w:r>
    </w:p>
    <w:p w14:paraId="7C02AB07">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（1）引用《吊古战场文》渲染了罗布泊的恶劣环境，把读者带到荒凉而又神秘的戈壁荒滩，突出邓稼先工作环境的艰苦，工作的艰辛，更增添了悲壮的色彩。</w:t>
      </w:r>
    </w:p>
    <w:p w14:paraId="61CB8D99">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（2）引用五四时期的歌，意在说明邓稼先是五四精神的继承者和发扬者。向上、求实、勤奋、创新精神。这样含蓄、委婉地表达了杨振宁对挚友的敬爱之情，读来耐人寻味。</w:t>
      </w:r>
    </w:p>
    <w:p w14:paraId="7570227E">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6、“邓稼先是中国几千年保守文化所孕育出来的有最高奉献精神的儿子。”“邓稼先是中国共产党的理想党员。”怎样理解这两句话？</w:t>
      </w:r>
    </w:p>
    <w:p w14:paraId="486A4C50">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参考）“邓稼先是中国几千年保守文化所孕育出来的有最高奉献精神的儿子。”是指邓稼先与锋芒毕露的奥本海默截然不同，“是一个最不要引人注目的人物”，“忠厚平实”，“真诚坦白，从不骄人”，“没有小心眼儿，一生喜欢‘纯’字所代表的品格”，“最有中国农民的朴实气质”。中国几千年保守文化就讲究人与人之间关系和谐，和睦相处，讲究为人忠厚、谦虚、真诚、朴实。邓稼先汲取了中国保守文化中这些优秀的局部，并变成了自身的气质品格。“邓稼先是中国共产党的理想党员”，是指“他没有私心，人们绝对相信他”，“文革”中能说服两派群众组织，能说服工宣队、军宣队。中国共产党的宗旨就是全心全意为人民服务，就是领导、团结广大人民一起前进，邓稼先就是把这些奉为自身的行动准则，因此他是理想党员。</w:t>
      </w:r>
    </w:p>
    <w:p w14:paraId="71A71B6C">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7、“假如稼先再次选择他的人生的话，他仍会走他已走过的道路。这是他的性格与品质。”试说说你对这两句话的理解。</w:t>
      </w:r>
    </w:p>
    <w:p w14:paraId="49E45685">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参考）为中华民族的崛起，为广大人民的利益，奉献自身的一生，这是邓稼先的人生。走这样的人生道路，是邓稼先的性格与品质决定的。所以作者说，假如邓稼先再次选择人生，还会这么走。这两句话总写出了邓稼先的伟大之处。</w:t>
      </w:r>
    </w:p>
    <w:p w14:paraId="392E33BA">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二、品味语言</w:t>
      </w:r>
    </w:p>
    <w:p w14:paraId="51BAD5ED">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１、本文不只在内容上较之一般的传记高出一筹，语言也毫不逊色，有着自身的独到之处，同学们试试看，能否有所发现。</w:t>
      </w:r>
    </w:p>
    <w:p w14:paraId="07AE0E07">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同学合作研讨，参考：</w:t>
      </w:r>
    </w:p>
    <w:p w14:paraId="419DFEB7">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⑴修辞手法的运用</w:t>
      </w:r>
    </w:p>
    <w:p w14:paraId="44B2F349">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①对比</w:t>
      </w:r>
    </w:p>
    <w:p w14:paraId="6B9CC74E">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第三局部将邓稼先与奥本海默对比着写。</w:t>
      </w:r>
    </w:p>
    <w:p w14:paraId="6315CA6E">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②引用</w:t>
      </w:r>
    </w:p>
    <w:p w14:paraId="5C799AE2">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第二局部中描述邓稼先的一生“鞠躬尽瘁，死而后已”；第五局部对《吊古战场文》和《中国男儿歌》的引用。</w:t>
      </w:r>
    </w:p>
    <w:p w14:paraId="14EEEB7A">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③排比</w:t>
      </w:r>
    </w:p>
    <w:p w14:paraId="03891758">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第一局部中２～５段，第三局部中第３段，第六局部中所引述的话。</w:t>
      </w:r>
    </w:p>
    <w:p w14:paraId="67ADB225">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其作用是：语言凝练，增加气势，给人以强烈的震撼。</w:t>
      </w:r>
    </w:p>
    <w:p w14:paraId="10A53777">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⑵句式的多变</w:t>
      </w:r>
    </w:p>
    <w:p w14:paraId="3AA7647A">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①句式十分整齐</w:t>
      </w:r>
    </w:p>
    <w:p w14:paraId="18D402F5">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第一局部中列举１８９８年“任人宰割”的四个例子；第二局部以时间为序介绍邓稼先简历和贡献的句子；第五局部第３段等。</w:t>
      </w:r>
    </w:p>
    <w:p w14:paraId="190B686D">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②长短句交错使用</w:t>
      </w:r>
    </w:p>
    <w:p w14:paraId="7944A19A">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第三局部第４段介绍奥本海默的性格与为人。</w:t>
      </w:r>
    </w:p>
    <w:p w14:paraId="2E74307D">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选择什么样的句式，是根据思想感情的表达需要决定的，前者有气势，读来琅琅上口，后者则形成一种交错美，有一种特殊的表达效果。</w:t>
      </w:r>
    </w:p>
    <w:p w14:paraId="43124C0A">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⑶文章无华丽词藻，平实的语言中饱含感情。　</w:t>
      </w:r>
    </w:p>
    <w:p w14:paraId="17867C19">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第四局部的末段一个“热泪满眶”将作者的感情震荡表示得淋漓尽致；第五局部第二、三段两句询问对朋友流露出的深情。</w:t>
      </w:r>
    </w:p>
    <w:p w14:paraId="034C883A">
      <w:pPr>
        <w:pageBreakBefore w:val="0"/>
        <w:kinsoku/>
        <w:overflowPunct/>
        <w:topLinePunct w:val="0"/>
        <w:autoSpaceDE/>
        <w:autoSpaceDN/>
        <w:bidi w:val="0"/>
        <w:adjustRightInd/>
        <w:snapToGrid/>
        <w:spacing w:line="240" w:lineRule="auto"/>
        <w:ind w:right="0" w:firstLine="405" w:rightChars="0"/>
        <w:textAlignment w:val="auto"/>
        <w:rPr>
          <w:rFonts w:ascii="仿宋" w:eastAsia="仿宋" w:hAnsi="仿宋" w:cs="仿宋" w:hint="eastAsia"/>
          <w:sz w:val="21"/>
          <w:szCs w:val="21"/>
        </w:rPr>
      </w:pPr>
      <w:r>
        <w:rPr>
          <w:rFonts w:ascii="仿宋" w:eastAsia="仿宋" w:hAnsi="仿宋" w:cs="仿宋" w:hint="eastAsia"/>
          <w:sz w:val="21"/>
          <w:szCs w:val="21"/>
        </w:rPr>
        <w:t>四、课堂小结</w:t>
      </w:r>
    </w:p>
    <w:p w14:paraId="3D918455">
      <w:pPr>
        <w:pageBreakBefore w:val="0"/>
        <w:kinsoku/>
        <w:overflowPunct/>
        <w:topLinePunct w:val="0"/>
        <w:autoSpaceDE/>
        <w:autoSpaceDN/>
        <w:bidi w:val="0"/>
        <w:adjustRightInd/>
        <w:snapToGrid/>
        <w:spacing w:line="240" w:lineRule="auto"/>
        <w:ind w:right="0" w:firstLine="405" w:rightChars="0"/>
        <w:textAlignment w:val="auto"/>
        <w:rPr>
          <w:rFonts w:ascii="仿宋" w:eastAsia="仿宋" w:hAnsi="仿宋" w:cs="仿宋" w:hint="eastAsia"/>
          <w:sz w:val="21"/>
          <w:szCs w:val="21"/>
        </w:rPr>
      </w:pPr>
      <w:r>
        <w:rPr>
          <w:rFonts w:ascii="仿宋" w:eastAsia="仿宋" w:hAnsi="仿宋" w:cs="仿宋" w:hint="eastAsia"/>
          <w:sz w:val="21"/>
          <w:szCs w:val="21"/>
        </w:rPr>
        <w:t>作者用了记叙、描写、议论、抒情等多种表达方式生动而真实的记录了邓稼先一生的典型事迹，文章构思巧妙逻辑严密，将零散的事件有机的组织在一起，一起体现了邓稼先为国家科研献身的伟大主题，表达作者融爱国情与悼友情于一体的深厚情感。文章记录的是一位伟大的英魂，我们的新中国之所以能屹立于世界强国之林有他不朽的贡献，国家现在国防科技的飞跃发展有他的功绩，他的献身精神，他的高风节值得我们永远怀念。</w:t>
      </w:r>
    </w:p>
    <w:p w14:paraId="1A12A18A">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sz w:val="21"/>
          <w:szCs w:val="21"/>
        </w:rPr>
      </w:pPr>
      <w:r>
        <w:rPr>
          <w:rFonts w:ascii="仿宋" w:eastAsia="仿宋" w:hAnsi="仿宋" w:cs="仿宋" w:hint="eastAsia"/>
          <w:sz w:val="21"/>
          <w:szCs w:val="21"/>
        </w:rPr>
        <w:t>【板书设计】</w:t>
      </w:r>
    </w:p>
    <w:p w14:paraId="1936181D">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sz w:val="21"/>
          <w:szCs w:val="21"/>
        </w:rPr>
      </w:pPr>
      <w:r>
        <w:rPr>
          <w:rFonts w:ascii="仿宋" w:eastAsia="仿宋" w:hAnsi="仿宋" w:cs="仿宋" w:hint="eastAsia"/>
          <w:sz w:val="21"/>
          <w:szCs w:val="21"/>
        </w:rPr>
        <w:drawing>
          <wp:inline distT="0" distB="0" distL="114300" distR="114300">
            <wp:extent cx="5273675" cy="1871980"/>
            <wp:effectExtent l="0" t="0" r="3175" b="1397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xmlns:r="http://schemas.openxmlformats.org/officeDocument/2006/relationships" r:embed="rId6"/>
                    <a:stretch>
                      <a:fillRect/>
                    </a:stretch>
                  </pic:blipFill>
                  <pic:spPr>
                    <a:xfrm>
                      <a:off x="0" y="0"/>
                      <a:ext cx="5273675" cy="1871980"/>
                    </a:xfrm>
                    <a:prstGeom prst="rect">
                      <a:avLst/>
                    </a:prstGeom>
                    <a:noFill/>
                    <a:ln w="9525">
                      <a:noFill/>
                    </a:ln>
                  </pic:spPr>
                </pic:pic>
              </a:graphicData>
            </a:graphic>
          </wp:inline>
        </w:drawing>
      </w:r>
    </w:p>
    <w:p w14:paraId="67666F89">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3CA5FDD7">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jc w:val="center"/>
        <w:textAlignment w:val="auto"/>
        <w:rPr>
          <w:rFonts w:ascii="仿宋" w:eastAsia="仿宋" w:hAnsi="仿宋" w:cs="仿宋" w:hint="eastAsia"/>
          <w:b/>
          <w:color w:val="000000"/>
          <w:sz w:val="21"/>
          <w:szCs w:val="21"/>
          <w:lang w:eastAsia="zh-CN"/>
        </w:rPr>
      </w:pPr>
      <w:r>
        <w:rPr>
          <w:rFonts w:ascii="仿宋" w:eastAsia="仿宋" w:hAnsi="仿宋" w:cs="仿宋" w:hint="eastAsia"/>
          <w:b/>
          <w:color w:val="000000"/>
          <w:sz w:val="21"/>
          <w:szCs w:val="21"/>
          <w:lang w:val="en-US" w:eastAsia="zh-CN"/>
        </w:rPr>
        <w:t>2.</w:t>
      </w:r>
      <w:r>
        <w:rPr>
          <w:rFonts w:ascii="仿宋" w:eastAsia="仿宋" w:hAnsi="仿宋" w:cs="仿宋" w:hint="eastAsia"/>
          <w:b/>
          <w:color w:val="000000"/>
          <w:sz w:val="21"/>
          <w:szCs w:val="21"/>
          <w:lang w:eastAsia="zh-CN"/>
        </w:rPr>
        <w:t>说和做 教案</w:t>
      </w:r>
    </w:p>
    <w:p w14:paraId="40D713C5">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【教学目标】</w:t>
      </w:r>
    </w:p>
    <w:p w14:paraId="441929BE">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1、知识目标</w:t>
      </w:r>
    </w:p>
    <w:p w14:paraId="4E3BB8B1">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⑴ 积累词语，掌握“衰微、赫然”等双音节词和“锲而不舍、兀兀穷年”等成语的读音、词义，并学会运用。</w:t>
      </w:r>
    </w:p>
    <w:p w14:paraId="496A10CA">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⑵ 了解臧克家、闻一多。</w:t>
      </w:r>
    </w:p>
    <w:p w14:paraId="3DBEF418">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⑶ 整体把握课文，领会文章的思想内容。</w:t>
      </w:r>
    </w:p>
    <w:p w14:paraId="5C80DE83">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2、能力目标</w:t>
      </w:r>
    </w:p>
    <w:p w14:paraId="33409A1D">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⑴ 理解文中艰深语句的含义，深层体味闻一多先生的思想品格。</w:t>
      </w:r>
    </w:p>
    <w:p w14:paraId="7B65E5D3">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⑵ 理清文章思路，把握文章精致严谨的结构，理解过渡语段的作用，逐步提高阅读能力。</w:t>
      </w:r>
    </w:p>
    <w:p w14:paraId="31AE6983">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⑶ 赏析文章的语言美，通过仿写练习，培养学生运用语言的能力。</w:t>
      </w:r>
    </w:p>
    <w:p w14:paraId="0869BBB4">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3、德育目标</w:t>
      </w:r>
    </w:p>
    <w:p w14:paraId="679354EC">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学习闻一多先生严谨刻苦的治学态度、无私无畏的斗争精神、澎湃执著的爱国热情以及言行一致的高尚人格，做一个生动的人，大写的人。</w:t>
      </w:r>
    </w:p>
    <w:p w14:paraId="719F26B2">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【教学重点】</w:t>
      </w:r>
    </w:p>
    <w:p w14:paraId="79B624BE">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1、品味文中的重要语句，理解闻一多先生的精神实质。</w:t>
      </w:r>
    </w:p>
    <w:p w14:paraId="67E35E48">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2、学习文章选材精当、剪裁得当、组材恰当的写作方法。</w:t>
      </w:r>
    </w:p>
    <w:p w14:paraId="14ED56BA">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【教学难点】</w:t>
      </w:r>
    </w:p>
    <w:p w14:paraId="164DDA5B">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1、理解文章叙述中描写的运用及其作用。</w:t>
      </w:r>
    </w:p>
    <w:p w14:paraId="5B07EA26">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2、理解文中的关键语句。</w:t>
      </w:r>
    </w:p>
    <w:p w14:paraId="04F914BB">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【教学方法】</w:t>
      </w:r>
    </w:p>
    <w:p w14:paraId="5EFD6235">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1、文献法。学生从图书馆或网上自主查阅并整理有关闻一多先生的背景材料，课上共同交流，创设自主合作的教学氛围。</w:t>
      </w:r>
    </w:p>
    <w:p w14:paraId="2C63620E">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2、朗读法。文章善于使用成语、仿成语结构，结构整齐，节奏感强;成对的句子也较多，朗朗上口，铿锵有力，富于音乐美;运用诗化的语言，精练生动，有气势。借助于声情并茂的朗读，可以更好地表情达意。教师宜引导学生反复诵读本文，以领悟文意，接受美的熏陶。</w:t>
      </w:r>
    </w:p>
    <w:p w14:paraId="0460FF4B">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3、研讨探究法。</w:t>
      </w:r>
    </w:p>
    <w:p w14:paraId="754A8F89">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4、语感品读法。</w:t>
      </w:r>
    </w:p>
    <w:p w14:paraId="7082C36A">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5、延伸拓展法。</w:t>
      </w:r>
    </w:p>
    <w:p w14:paraId="10655EEE">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【教具准备】</w:t>
      </w:r>
    </w:p>
    <w:p w14:paraId="5CD1B779">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多媒体、录音机、示范朗读磁带、诗歌朗诵带、“七子之歌”歌带、闻一多先生画像、闻一多先生名言。</w:t>
      </w:r>
    </w:p>
    <w:p w14:paraId="474B9DB5">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【课时安排】</w:t>
      </w:r>
    </w:p>
    <w:p w14:paraId="6FCE2ADD">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2课时</w:t>
      </w:r>
    </w:p>
    <w:p w14:paraId="515A3993">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【教学过程】</w:t>
      </w:r>
    </w:p>
    <w:p w14:paraId="67220D9F">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第一课时</w:t>
      </w:r>
    </w:p>
    <w:p w14:paraId="642A4D18">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〖教学要点〗</w:t>
      </w:r>
    </w:p>
    <w:p w14:paraId="4BA86DED">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 xml:space="preserve">    资料汇总，增强感性认识;朗读课文，整体感知文意，把握闻先生的主要事略，并作自由演讲，训练学生的理解能力和口头表达能力;思读课文，深层探究，突出重点，理解文章选材精当、结构精致的特点。</w:t>
      </w:r>
    </w:p>
    <w:p w14:paraId="5C609026">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〖教学步骤〗</w:t>
      </w:r>
    </w:p>
    <w:p w14:paraId="161C514C">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一、导语设计</w:t>
      </w:r>
    </w:p>
    <w:p w14:paraId="3DDF8AAC">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设计(一)：</w:t>
      </w:r>
    </w:p>
    <w:p w14:paraId="7DA22C7F">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 xml:space="preserve">    教师播放“七子之歌”歌曲或《红烛》诗歌朗诵带。</w:t>
      </w:r>
    </w:p>
    <w:p w14:paraId="6F0A7E54">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这首歌(诗歌)的作者是闻一多先生。他是五四以来知识分子之中一位杰出的人物，青年时代是新月派诗人，中年时代是旧经典的研究学者，晚年成为青年所爱戴的昂首作狮子吼的民主战士。他横眉冷对国民党特务的手枪，把满腔热血化为驱散黑暗的晨曦，他将永远屹立在历史的潮头。今天，让我们走进臧克家的《闻一多先生的说和做》，了解他的精神品质。</w:t>
      </w:r>
    </w:p>
    <w:p w14:paraId="2531DE11">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设计(二)：</w:t>
      </w:r>
    </w:p>
    <w:p w14:paraId="03E5BF56">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 xml:space="preserve">    多媒体显示“闻一多画像”。(也可参考参考课本前彩图插页)</w:t>
      </w:r>
    </w:p>
    <w:p w14:paraId="748A161E">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同学们，眼前这位人物给你什么样的感觉?(学生发言：清瘦、历史沧桑、目光坚定、神情刚毅、目光深邃、饱学诗书、疾恶如仇……)你们猜猜他是谁?(从背景烛光、红焰看)他就是我国著名的民主战士闻一多。今天我们一起学习《闻一多先生的说和做》。</w:t>
      </w:r>
    </w:p>
    <w:p w14:paraId="22528953">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设计(三)：</w:t>
      </w:r>
    </w:p>
    <w:p w14:paraId="3C83E187">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 xml:space="preserve">    说话、做事是我们每个人日常生活的必修课。有的人先说后做，有的人只说不做，那闻一多先生的说和做与常人相比，有哪些不同之处呢?让我们在《闻一多先生的说和做》中寻找答案。</w:t>
      </w:r>
    </w:p>
    <w:p w14:paraId="6FA3224B">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设计(四)：</w:t>
      </w:r>
    </w:p>
    <w:p w14:paraId="14FDFE29">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 xml:space="preserve">    多媒体播放有关闻一多的电视电影录像或光盘。</w:t>
      </w:r>
    </w:p>
    <w:p w14:paraId="4CBCB1C5">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闻一多先生敢于无畏地面对邪恶势力，为祖国安危而英勇献身的行为，谱写了一曲中华民族新的正气歌，是中国传统文化留下的弥足珍贵的精神财富。让我们虔诚地献上我们的敬仰之情，为我们心中可敬的人。</w:t>
      </w:r>
    </w:p>
    <w:p w14:paraId="149BB629">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设计(五)：</w:t>
      </w:r>
    </w:p>
    <w:p w14:paraId="60F4A7FB">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 xml:space="preserve">    在人类历史的长河中，曾经出现过许多杰出人物，他们中有叱咤风云的政治家，有运筹帷幄、决胜千里的军事家，有博学睿智的科学家，还有人类灵魂的工程师──艺术家……但有一位备受世人瞩目，他既是热情澎湃的诗人，卓越的学者，同时也是一位大勇的革命烈士，他就是闻一多先生。(多媒体显示闻一多先生画像或雕塑)</w:t>
      </w:r>
    </w:p>
    <w:p w14:paraId="18F48B40">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二、资料读演，资源共享</w:t>
      </w:r>
    </w:p>
    <w:p w14:paraId="1B9705CE">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 xml:space="preserve">    学生展示课前搜集的相关资料，图片交付老师投影显示，文字资料朗读或投影显示。学生共同交流，互动互学。</w:t>
      </w:r>
    </w:p>
    <w:p w14:paraId="305AEE60">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教师也可酌情提供相关资料，资料内容如下：</w:t>
      </w:r>
    </w:p>
    <w:p w14:paraId="7A9E060B">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1、关于闻一多：</w:t>
      </w:r>
    </w:p>
    <w:p w14:paraId="24767D32">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 xml:space="preserve">    闻一多先生，著名诗人、学者、爱国民主战士。五四运动时，闻一多在北京清华学校读书，就参加了学生运动。他曾代表学校出席全国学联会议。1922年赴美国芝加哥美术学院学习，后来研究文学，1925年5月回国后，历任青岛大学、清华大学教授。1923年出版第一部诗集《红烛》，闪烁着反帝爱国的火花，1928年出版第二部诗集《死水》，表现出深沉的爱国主义激情。在这以后致力于古典文学的研究。1937年抗战开始，他在昆明西南联大任教。抗战八年中，他留了一把胡子，发誓不取得抗战的胜利不剃去，表示了抗战到底的决心。1943年后，因目睹蒋介石反动政府的腐败，于是奋然而起，积极参加了反对独裁、争取民主的斗争。1945年为中国民主同盟中央委员会兼云南省负责人、昆明《民主周刊》社社长。“一二·一”惨案发生后，他更英勇地投身于爱国民主运动中。1946年7月11日，著名的爱国民主战士李公朴先生在昆明遇害，7月15日下午，闻一多先生不顾好心肠人的劝阻，参加并主持在云南大学召开的追悼李公朴先生的大会。会上，李夫人报告了李先生的殉难经过。党中央为了民主人士的安全，曾经指示昆明地下党组织，不安排闻一多先生在会上公开演讲。但由于会场上混入了国民党特务分子，在李夫人血泪控诉的过程中，他们毫无顾忌，说笑取闹，扰乱会场，使人们忍无可忍，闻一多先生更是怒不可遏。当李夫人刚离开讲台，闻先生就拍案而起，发表了讲演，使群情为之振奋，特务们没敢在会场上轻举妄动。会后，闻先生又到《民主周刊》社参加记者招待会。在他离社返家途中，被特务分子暗害了。</w:t>
      </w:r>
    </w:p>
    <w:p w14:paraId="193F7E26">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2、闻一多与《七子之歌》：</w:t>
      </w:r>
    </w:p>
    <w:p w14:paraId="322D8ADA">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 xml:space="preserve">    澳门回归之日，《七子之歌》传唱大江南北，引起观众的强烈反响。大家听了这首歌后不禁潸然泪下，并把它看作迎接澳门回归的“主题曲”。这首歌的歌词是七十多年前一首题为《七子之歌》的组诗中的第一篇，其作者就是著名的爱国学者和诗人闻一多。那是在20年代上半叶，刚刚从清华学校毕业的闻一多远涉重洋，到美国留学。独居异域他邦，闻一多对祖国和家乡产生了深深的眷恋;在西方“文明”社会中亲身体会到很多种族歧视的屈辱后，更激起了他强烈的民族自尊心。正是在这样的背景下，闻一多写下了《七子之歌》等多篇爱国思乡之作。《澳门》为其中的一首，现摘录如下：</w:t>
      </w:r>
    </w:p>
    <w:p w14:paraId="43344800">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你可知“妈港”不是我的真名姓?</w:t>
      </w:r>
    </w:p>
    <w:p w14:paraId="592BCE02">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我离开你的襁褓太久了，母亲!</w:t>
      </w:r>
    </w:p>
    <w:p w14:paraId="675409F7">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但是他们掳去的是我的肉体，</w:t>
      </w:r>
    </w:p>
    <w:p w14:paraId="6B20CB88">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你依然保管着我内心的灵魂。</w:t>
      </w:r>
    </w:p>
    <w:p w14:paraId="2A95E306">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三百年来梦寐不忘的生母啊!</w:t>
      </w:r>
    </w:p>
    <w:p w14:paraId="1598A797">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请叫儿的乳名，叫我一声“澳门”!</w:t>
      </w:r>
    </w:p>
    <w:p w14:paraId="6B8B498C">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母亲!我要回来，母亲!</w:t>
      </w:r>
    </w:p>
    <w:p w14:paraId="137AEFEA">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3、关于作家、作品：</w:t>
      </w:r>
    </w:p>
    <w:p w14:paraId="0C53ADA9">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 xml:space="preserve">    本文作者臧克家，现代诗人。1905年出生于山东省诸城县。在大学读书期间开始发表诗作，受闻一多先生的影响很大。1933年出版第一本诗集《烙印》，以后连续出版诗集。抗日战争时出版了《从军行》《泥淖集》《淮上吟》等。1942年到重庆，参加《中华全国文艺界抗敌协会》活动。出版《泥土的歌》《十年诗集》《古树的花朵》等。建国后，先后任华北大学三部研究员、人民出版社编审、全国文联委员、作家协会书记处书记、《诗刊》主编等职务，第二、三届全国人民代表大会代表，第五届全国政协委员，全国文联委员，作家协会理事，创作委员会委员，《诗刊》顾问兼编委。</w:t>
      </w:r>
    </w:p>
    <w:p w14:paraId="7EE6CC4A">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本文是一篇介绍闻一多先生作为诗人、学者和革命家的光荣事迹的叙事散文，作者从三十年代在国立青岛大学对闻一多先生的印象写起，一直写到了闻一多先生的最后一次讲演，表现了闻一多先生崇高的品格，高度赞扬了他的革命精神。</w:t>
      </w:r>
    </w:p>
    <w:p w14:paraId="008A4855">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三、朗读课文，整体感知文意</w:t>
      </w:r>
    </w:p>
    <w:p w14:paraId="57247BB6">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1、教师播放示范朗读磁带，学生听读，初步感知文意。</w:t>
      </w:r>
    </w:p>
    <w:p w14:paraId="4F1EF03D">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教师抽查学生预习情况，督促学生积累词语。</w:t>
      </w:r>
    </w:p>
    <w:p w14:paraId="697A6F59">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明确：⑴ 校(xiào 校规;jiào 校订) 壳(ké 弹壳;qiào 地壳)</w:t>
      </w:r>
    </w:p>
    <w:p w14:paraId="71FE3E8D">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藏(cánɡ 躲藏;zànɡ 宝藏) 行(hánɡ 行列;xínɡ 行动)</w:t>
      </w:r>
    </w:p>
    <w:p w14:paraId="1E8505F1">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⑵ xiá hè shū kuī pénɡ pài shuò mí piǎo jiǒnɡ</w:t>
      </w:r>
    </w:p>
    <w:p w14:paraId="2103CCC3">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⑶ 诗兴不作(作：兴起;写诗的兴致减少了)</w:t>
      </w:r>
    </w:p>
    <w:p w14:paraId="4995B84B">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锲而不舍(锲：刻;镂刻不停，比喻有恒心)</w:t>
      </w:r>
    </w:p>
    <w:p w14:paraId="52D8AEA8">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群蚁排衙(指许许多多的蚂蚁排列成行，文中指闻一多书写的密密麻麻、工工整整的蝇头小楷)</w:t>
      </w:r>
    </w:p>
    <w:p w14:paraId="6DB5404D">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兀兀穷年(兀兀：劳苦的样子;辛辛苦苦地一年到头这样做)</w:t>
      </w:r>
    </w:p>
    <w:p w14:paraId="11FD26E7">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迥乎不同(迥：差得远;很不一样)</w:t>
      </w:r>
    </w:p>
    <w:p w14:paraId="4C2803CC">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一反既往(既：已经;与以往完全不同)</w:t>
      </w:r>
    </w:p>
    <w:p w14:paraId="42F3CA3E">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潜心贯注(潜：隐藏的;全身心、全部精力集中做某事)</w:t>
      </w:r>
    </w:p>
    <w:p w14:paraId="6C45404C">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气冲斗牛(形容气势之盛，可以直冲云霄)</w:t>
      </w:r>
    </w:p>
    <w:p w14:paraId="38FA2F6B">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造句略。</w:t>
      </w:r>
    </w:p>
    <w:p w14:paraId="7AE7E2CD">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2、学生自读课文，结合听读印象，学习表情朗读。教师可作相应的朗读指导，如语调、语速、语势、语气的把握与表现。</w:t>
      </w:r>
    </w:p>
    <w:p w14:paraId="3582CB69">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3、学生自主选择自己喜欢的段落，表演朗读，其余同学评议。</w:t>
      </w:r>
    </w:p>
    <w:p w14:paraId="6678AF97">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4、学生齐读课文，努力读出最佳水平。</w:t>
      </w:r>
    </w:p>
    <w:p w14:paraId="328B40C9">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5、把握闻先生的主要事略，理清文章思路。</w:t>
      </w:r>
    </w:p>
    <w:p w14:paraId="25EF1500">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⑴ 学生运用圈点勾画的方法读课文，看看文章叙述了哪几件事。然后以“闻一多先生的故事”为题进行口头演讲。</w:t>
      </w:r>
    </w:p>
    <w:p w14:paraId="3985E3A3">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学生自由演讲，其余同学评价。</w:t>
      </w:r>
    </w:p>
    <w:p w14:paraId="49283DA9">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教师可作相应的指导。</w:t>
      </w:r>
    </w:p>
    <w:p w14:paraId="0A9884CF">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多媒体显示：</w:t>
      </w:r>
    </w:p>
    <w:p w14:paraId="3121F8D1">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⑵ 整体感悟，理清文章思路。</w:t>
      </w:r>
    </w:p>
    <w:p w14:paraId="10587025">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学生细读课文。</w:t>
      </w:r>
    </w:p>
    <w:p w14:paraId="1A491184">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教师可设计相关问题，指导学生整体把握文意。</w:t>
      </w:r>
    </w:p>
    <w:p w14:paraId="7C60D500">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多媒体显示：</w:t>
      </w:r>
    </w:p>
    <w:p w14:paraId="2F700F8B">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⑴ 这篇课文的思路是如何安排的?请谈谈你的认识。</w:t>
      </w:r>
    </w:p>
    <w:p w14:paraId="55CF3389">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⑵ 闻一多前期和后期思想品格上有什么特点?前后期有何变化，又有什么共同的地方?</w:t>
      </w:r>
    </w:p>
    <w:p w14:paraId="2C5B78F7">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⑶ 闻一多先生的说和做有什么不同一般人之处?</w:t>
      </w:r>
    </w:p>
    <w:p w14:paraId="25CE718A">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学生四人一组讨论，然后各组选代表进行全班交流。必要时，教师可说出自己的意见，供学生参考参考。</w:t>
      </w:r>
    </w:p>
    <w:p w14:paraId="1860E0E4">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明确：⑴ 作者用闻一多先生的“说和做”总领全文，上半部分写闻一多先生“做了再说，做了不说”，表现闻先生“学者的方面”;后半部分写闻一多先生“说”了就“做”，言行完全一致，表现闻先生“革命家的方面”。</w:t>
      </w:r>
    </w:p>
    <w:p w14:paraId="1C2B5791">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课文两部分之间，是用两个句子完成过渡的。“做了再说，做了不说”，这是对前一部分的全面概括，然后指出这只是闻先生的一个方面。“闻先生还有另外一个方面——革命家的方面”，这句领起了文章的后一部分。这两个句子关联得十分紧密，“仅……还……”“一个方面……另外一个方面……”这都是起关联作用的词语，“学者的方面”“革命家的方面”这是呼应紧密的提法。作者在两个部分之间，用了总承上文和总起下文的句子，在两句之间又注意彼此的关联，使衔接紧密，过渡自然。</w:t>
      </w:r>
    </w:p>
    <w:p w14:paraId="551C598F">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⑵ 闻先生前期为了探索救国救民的出路而潜心学术，不畏艰辛，废寝忘食，终于在学术上取得了累累硕果。后期则投身于民主运动，敢于为人民讲话，面对凶残的敌人无所畏惧，视死如归，成为中国革命知识分子的楷模。</w:t>
      </w:r>
    </w:p>
    <w:p w14:paraId="050F33EC">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前期，做了再说，做了不一定说;后期，说了就做。前后期所走的道路不同，反映了他对社会认识的变化，但救国救民爱国的主要思想、执著的态度、言行一致、敢作敢为的做人原则不变。</w:t>
      </w:r>
    </w:p>
    <w:p w14:paraId="79FEF111">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⑶ 做了再说，做了不说，说了就做，而一般人先说后做，说了不做。</w:t>
      </w:r>
    </w:p>
    <w:p w14:paraId="45B7F3FC">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教师导学：阅读文章，理清思路是第一步，也是关键的一步。注意把握文章的结构特征，注意过渡句过渡段的作用，只有这样，才能更好地理解文意。</w:t>
      </w:r>
    </w:p>
    <w:p w14:paraId="7085CB7B">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四、学生合作研讨，深层探究</w:t>
      </w:r>
    </w:p>
    <w:p w14:paraId="4FD53AE7">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1、探究文章第一部分。</w:t>
      </w:r>
    </w:p>
    <w:p w14:paraId="2C8D8AD3">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⑴ 学生齐读1～7小节。</w:t>
      </w:r>
    </w:p>
    <w:p w14:paraId="1DFB919E">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⑵ 多媒体显示：</w:t>
      </w:r>
    </w:p>
    <w:p w14:paraId="034626E9">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① 作为学者的闻一多，著作等身，可以记述的事情有很多，作者为什么单选写作《唐诗杂论》《楚辞校补》《古典新义》三本书的情况加以表现，又为什么把编写《唐诗杂论》作为重点部分加以介绍?请谈谈你的理解和认识。</w:t>
      </w:r>
    </w:p>
    <w:p w14:paraId="4D1907BA">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② 闻先生的治学态度对我们有什么启示?</w:t>
      </w:r>
    </w:p>
    <w:p w14:paraId="654B509A">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学生四人一组讨论，全班交流。</w:t>
      </w:r>
    </w:p>
    <w:p w14:paraId="5A916515">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学生明确：① 作者所选材料有典型性，能以少胜多，这三件事已经把闻一多先生严谨刻苦的治学态度、孜孜不倦钻探宝藏的治学精神表现出来了。</w:t>
      </w:r>
    </w:p>
    <w:p w14:paraId="2CAB0D6C">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唐诗杂论》被当作重点部分加以介绍，实际上体现了作者成功驾驭材料的写作功力。作者能根据中心的需要安排材料，做到繁简相宜。写闻先生研究唐诗，并没有写他研究的详细内容，而是着重写他研究的目的和态度：“他想吃尽、消化尽我们中华民族几千年的文化史”，“他要给我们衰微的民族开一剂救济的文化药方”，突出了闻先生的研究学问，目的在于救国;“目不窥园、足不下楼”“头发零乱”“睡得很少”这些细节，表现了闻先生的刻苦精神;“一个又一个大的四方竹纸本子，写满了密密麻麻的小楷，如群蚁排衙”，则表现出闻一多先生一丝不苟的严谨态度。这样写，有力地突出中心。研究唐诗，写得详细;而写作《楚辞校补》《古典新义》两书则介绍得简略些，强调“做”了“也没有说”的意思，表达得侧重点与前面不同。</w:t>
      </w:r>
    </w:p>
    <w:p w14:paraId="71987DB6">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从作者选材、剪裁的方法看，我们受到了教益。以前写文章只愁没得可写，一旦有了材料，便不管三七二十一，统统入文，哪管什么中心，详略安排，以后应该学着点。</w:t>
      </w:r>
    </w:p>
    <w:p w14:paraId="3581CADF">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② 这是一个自由发挥的问题，同学们谈“用心要专”“要有实干精神”“要严谨刻苦”“耐得住寂寞”“读书应有大目标”“为中华之强盛而读书”等等皆可。教师也可联系王国维先生《人间词话》中提到的“古今之成大事业大学问者”的三种境界，深化对文意的理解。</w:t>
      </w:r>
    </w:p>
    <w:p w14:paraId="4B25B915">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⑶ 选一男同学读1～7小节。</w:t>
      </w:r>
    </w:p>
    <w:p w14:paraId="16812A46">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2、研讨文章第二部分。</w:t>
      </w:r>
    </w:p>
    <w:p w14:paraId="065A5FE5">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⑴ 选一女同学朗读这一部分。</w:t>
      </w:r>
    </w:p>
    <w:p w14:paraId="7F7C65D0">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⑵ 多媒体显示：</w:t>
      </w:r>
    </w:p>
    <w:p w14:paraId="373C3406">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① “一反既往”使人想起成语________，在这里的意思是________。</w:t>
      </w:r>
    </w:p>
    <w:p w14:paraId="2D63B120">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② 第11小节引用闻一多信中的话，这里可以看出闻先生有什么样的品格?这里说到“讲话定要讲个痛快”，请想象闻先生讲的什么话?</w:t>
      </w:r>
    </w:p>
    <w:p w14:paraId="0DEB8198">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③ “起先，小声说，只有昆明的青年听得到;后来，声音越来越大，他向全国人民呼喊，叫人民起来，反对独裁，争取民主!”该如何理解这段话?</w:t>
      </w:r>
    </w:p>
    <w:p w14:paraId="4F6A8495">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④ 联系时代背景，你能说说为什么闻一多先生的“说”和“做”“是以生命作为代价的”吗?</w:t>
      </w:r>
    </w:p>
    <w:p w14:paraId="503FD753">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⑤ 文中有一段闻一多先生的形象描写，你能找出来吗?并理解其作用。</w:t>
      </w:r>
    </w:p>
    <w:p w14:paraId="7EB86254">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⑥ “他，是口的巨人。他，是行的高标。”如果写成“他是口的巨人，行的高标”行不行?为什么?</w:t>
      </w:r>
    </w:p>
    <w:p w14:paraId="64DCCAE3">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⑶ 学生精读语段，独立思考，然后小组内讨论交流，要求人人发言，小组长总结。各小组组长自愿上讲台展示小组研讨成果，其余小组评议，然后选出最佳学习小组。</w:t>
      </w:r>
    </w:p>
    <w:p w14:paraId="70AEC218">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活动成果展示：</w:t>
      </w:r>
    </w:p>
    <w:p w14:paraId="7D05FBC6">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① “一反既往”让人想起成语“一如既往”，在这里是说“完全和做学问的情况不一样”。</w:t>
      </w:r>
    </w:p>
    <w:p w14:paraId="5CCDD60A">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② 联系上下文，可以看出这段话表现了闻一多先生赤诚的爱国之心，甘愿为祖国而献身的大无畏的英雄气概。他这时讲的应该是“反对独裁，争取民主”之类的话，是揭露反动派，鼓舞人们斗志的话。</w:t>
      </w:r>
    </w:p>
    <w:p w14:paraId="26B29BC2">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③ 在这里，作者运用夸张的手法，描绘出闻一多先生为了反对独裁，大声疾呼的发展过程，语言精练，生动形象。</w:t>
      </w:r>
    </w:p>
    <w:p w14:paraId="61540F65">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④ 因为当时国民党反动派搞白色恐怖，言论不自由，谁反对就有被杀害的危险，所以，闻一多先生的“说”和“做”就不是普遍意义的说和做，他的“说”和“做”也就必须以生命为代价，要不只好明哲保身，保持缄默。</w:t>
      </w:r>
    </w:p>
    <w:p w14:paraId="6A00DEFB">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⑤ 他走到游行示威的队伍前头，昂首挺胸，长须飘飘“形象再现了闻一多先生大义凛然的气概，表达了对闻一多先生的颂扬与景仰之情。”</w:t>
      </w:r>
    </w:p>
    <w:p w14:paraId="5F1E66DE">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⑥ 不行。两句对举，有助于加强气势。</w:t>
      </w:r>
    </w:p>
    <w:p w14:paraId="0BFB06C1">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⑶ 教师引申：作为革命家的闻一多先生，他对反动派的揭露与斥责，对于革命、对于人民的呼喊，是他的说，也是他的做。他是以他的说表示他的做，而在有些时候，不仅在说，而且以生命为代价来这样做。</w:t>
      </w:r>
    </w:p>
    <w:p w14:paraId="130FFCDF">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五、课堂小结</w:t>
      </w:r>
    </w:p>
    <w:p w14:paraId="308561A0">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生命的尺度和价值不在它存活的长短，而在于如何运用它。生得其时，死得其所，是生命的最佳状态。把个人生命融入到国家、民族的正义大潮中，是生命价值的最高体现。基于此，闻一多先生的生命是无价的。追寻闻一多先生的足迹，则是我们的使命。</w:t>
      </w:r>
    </w:p>
    <w:p w14:paraId="385ED9AB">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六、布置作业</w:t>
      </w:r>
    </w:p>
    <w:p w14:paraId="0DCA0588">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1、闻一多、臧克家都是诗人，你能各写出他们的一首诗吗?</w:t>
      </w:r>
    </w:p>
    <w:p w14:paraId="4CA5E3A7">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2、课外阅读闻一多先生的《死水》《发现》等诗，体味作为诗人的闻一多在诗中倾吐的热情澎湃的爱国主义情感。</w:t>
      </w:r>
    </w:p>
    <w:p w14:paraId="40BE777B">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第二课时</w:t>
      </w:r>
    </w:p>
    <w:p w14:paraId="02508DDD">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〖教学要点〗</w:t>
      </w:r>
    </w:p>
    <w:p w14:paraId="5D2F37D4">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 xml:space="preserve">    品读课文，揣摩语言，赏析文章的语言美，并仿写句子，学以致用，提高对语言的感悟能力和运用能力;质疑问难，使学生学有所思，学有所悟，学有所获;延伸拓展，加强课内外衔接。</w:t>
      </w:r>
    </w:p>
    <w:p w14:paraId="54B3E12F">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〖教学步骤〗</w:t>
      </w:r>
    </w:p>
    <w:p w14:paraId="0D25B534">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一、教师配乐朗读课文，学生听读，感受课文的语言美、</w:t>
      </w:r>
    </w:p>
    <w:p w14:paraId="68F8A539">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二、学生品读课文，赏析文章的语言美</w:t>
      </w:r>
    </w:p>
    <w:p w14:paraId="11DD09FB">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1、教师提问：文章的语言有什么特点?</w:t>
      </w:r>
    </w:p>
    <w:p w14:paraId="63D18794">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教师组织学生讨论交流。</w:t>
      </w:r>
    </w:p>
    <w:p w14:paraId="60B50CD1">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学生自由发言。</w:t>
      </w:r>
    </w:p>
    <w:p w14:paraId="239599C2">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生1：文章的语言有气势，有如大江奔流，瀑布飞泄。</w:t>
      </w:r>
    </w:p>
    <w:p w14:paraId="5E0216A5">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生2：文章的语言有情感美，无论叙还是议，都流露出作者对闻一多先生的颂扬、崇敬、景仰之情。</w:t>
      </w:r>
    </w:p>
    <w:p w14:paraId="6A632335">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生3：文章的语言有凝练美，有以一当十的表达效果，耐咀嚼，有余韵。</w:t>
      </w:r>
    </w:p>
    <w:p w14:paraId="4A4AD515">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生4：文章的语言有形象美，如对闻一多语言、肖像的具体描写，形象再现了闻先生那令人尊敬的高大形象，使他的精神、品格、作风仿佛都成了具体可感的东西。</w:t>
      </w:r>
    </w:p>
    <w:p w14:paraId="60FC683C">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生5：文章的语言有诗意美。臧克家是诗人，他是用诗化的语言写的，精练、生动，有跳跃性、有气势。</w:t>
      </w:r>
    </w:p>
    <w:p w14:paraId="18A6F324">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生6：我感觉文章的语言气势过盛，似乎在呐喊，大呼小叫，不够好。我比较喜欢朴实的语言。</w:t>
      </w:r>
    </w:p>
    <w:p w14:paraId="6C3E209C">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生7：文章有些地方用词不够恰当，给人一种不连贯的感觉。</w:t>
      </w:r>
    </w:p>
    <w:p w14:paraId="24BA57E5">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w:t>
      </w:r>
    </w:p>
    <w:p w14:paraId="2B4387BB">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教师总结：同学们谈得很好，很有个性。文学的审美是一种个体化的活动，“一千个读者有一千个哈姆雷特”，我们要用自己的眼睛去欣赏，用自己的思维去考虑，用自己的心灵去感受。</w:t>
      </w:r>
    </w:p>
    <w:p w14:paraId="450AB712">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2、请选择你最欣赏的一句话，按照“我欣赏________，因为它具有________美，体现在________”的句式说话。</w:t>
      </w:r>
    </w:p>
    <w:p w14:paraId="0A88F646">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学生自由发言。</w:t>
      </w:r>
    </w:p>
    <w:p w14:paraId="3E052AD4">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生1：我欣赏“他正向古代典籍钻探，有如向地壳寻求宝藏”这句话，因为它具有形象美。体现在比喻的运用和“钻探”一词的选择上。特别是“钻探”一词，作者不用“钻研”或“研究”，而选用“钻探”，词义比“钻研”更进了一步，既形象，又含义丰富，而且句式变成了“向……钻探”，叙述由静态变成动态，给人的印象不再是客观的介绍，而是热情的称赞了。</w:t>
      </w:r>
    </w:p>
    <w:p w14:paraId="5685F402">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生2：我欣赏“仰之弥高，越高，攀得越起劲;钻之弥坚，越坚，钻得越锲而不舍”这句话，因为它具有音乐美、情感美。对偶辞格的运用，使句式整齐，音调铿锵，具有音乐美;本句叙事中兼有抒情，记叙了闻先生刻苦钻研、深刻探究的治学态度，作者对闻先生的赞美之情溢于言表。</w:t>
      </w:r>
    </w:p>
    <w:p w14:paraId="7FE5B17B">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生3：我欣赏“他想吃尽、消化尽我们中华民族几千年来的文化史，炯炯目光，一直远射到有史以前”这句话，因为它具有形象美。体现在“吃尽、消化尽”“炯炯目光”“远射”等词的运用上，形象地再现了闻一多先生苦苦钻研文化典籍、放眼历史、胸怀天下、高屋建瓴的学者风范。</w:t>
      </w:r>
    </w:p>
    <w:p w14:paraId="34B549C3">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生4：我欣赏“他要给我们衰微的民族开一剂救济的文化药方”这句话，因为它具有形象美、凝练美。体现在“开一剂救济的文化药方”，这是一种比喻的说法，指寻找使我国民族文化繁荣昌盛起来的方法。自20年代起，闻先生过了十多年“书斋生活”，企图从文化上寻找振兴民族的途径。闻先生的爱国情操决定了他的行为，治学是为了寻求救国救民的药方，这让我们想到了鲁迅先生的弃医从文，想到了无数仁人志士的人生选择。</w:t>
      </w:r>
    </w:p>
    <w:p w14:paraId="2879A294">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生5：我欣赏“1930年到1932年，‘望闻问切’也还只是在‘望’的初级阶段”这句话，因为它具有形象美、凝练美。“望闻问切”是比拟的说法，把我们的民族比成一个病人，说明闻一多当时从文化研究上来探求救国的方法，这还仅仅走出了第一步，晚年的闻一多却走出书斋，投身于民主运动，成为中国革命知识分子的楷模。</w:t>
      </w:r>
    </w:p>
    <w:p w14:paraId="602449FA">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生6：我欣赏“他从唐诗下手，目不窥园，足不下楼，兀兀穷年，沥尽心血”一句，因为它具有凝练美、音乐美。音乐美自不必说。“目不窥园”，语出《汉书·董仲舒传》，表意蕴藉;一个“沥”字，深刻表现了用心血一滴一滴浇灌学术研究花朵的钻研精神，精当、凝练。</w:t>
      </w:r>
    </w:p>
    <w:p w14:paraId="371D057E">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生7：我欣赏“深宵灯火是他的伴侣，因它大开光明之路，‘漂白了的四壁’”一句，因为它具有诗意美、意趣美。深夜只有孤灯相伴，本来应感到寂寞，但闻一多则不然，他在一盏孤灯的照耀下，全力进行学术研究，成绩斐然。“漂白了的四壁”引自闻一多诗《静夜》，这首诗表现了诗人对祖国前途和人民命运的关切。课文中引用“漂白了的四壁”，意在表现闻先生深夜从事学术研究那种怡然自适的情景，与“大开光明之路”的意趣一脉相承。</w:t>
      </w:r>
    </w:p>
    <w:p w14:paraId="6CCD2B10">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生8：我欣赏“不动不响，无声无闻。一个又一个大的四方竹纸本子，写满了密密麻麻的小楷，如群蚁排衙”一句。因为它具有凝练美、形象美。“不动不响，无声无闻”，两个“不”，两个“无”，看来普遍，但细细咀嚼，颇有韵味。不是“不动”，而是在“动”，在废寝忘食地“动”，用“灯火漂白了的四壁”动。这个“不动”是不说，是无声，用“不动”来突出闻先生的“做”，突出他沥尽心血，埋头实干。“群蚁排衙”形象生动，表现了闻一多先生一丝不苟的治学态度。</w:t>
      </w:r>
    </w:p>
    <w:p w14:paraId="2F2BC787">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生9：我欣赏文章语言的凝练美。一个“说”字，很普通，作者却赋予多种含义。“人家说了再做，我是做了再说”，这里“说”是向人家宣告自己要干什么或告白自己干了什么的意思;“他并没有‘说’，但他‘做’了”中的“说”则有吹嘘、自诩的意思，这里的“没有‘说’”，主要赞扬闻一多先生的实干精神和谦虚美德;“作为革命家”，闻一多的“说”，是对于革命的宣传和动员，是对反动派的揭露和斥责。</w:t>
      </w:r>
    </w:p>
    <w:p w14:paraId="389F8B94">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生10：我欣赏“他‘说’了……他‘说’了……他‘做’了……”这一组排比段，因为它具有音乐美、形象美、情感美。作者刻画了为民主事业作狮子吼的慷慨陈词、昂首挺胸的战士形象，为革命事业奔走呼号、英勇无畏的精神跃然纸上。作者的感情如冲开闸门的潮水汹涌澎湃，一泻千里，倾吐了对闻先生英勇精神的高度钦佩与赞扬之情。</w:t>
      </w:r>
    </w:p>
    <w:p w14:paraId="4E8C9034">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生11：我欣赏“他，是口的巨人。他，是行的高标”这句话，因为它具有气势美。这是对闻先生人格的艺术概括，句式短促，音调高亢，言深意赅，是文章有力的收束。</w:t>
      </w:r>
    </w:p>
    <w:p w14:paraId="2E176DE8">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w:t>
      </w:r>
    </w:p>
    <w:p w14:paraId="5110C224">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学生集体评议，选出五位最佳发言人，教师予以表扬。</w:t>
      </w:r>
    </w:p>
    <w:p w14:paraId="7B89143E">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教师总结：散文中适当运用诗意的语言能增添文章的浓度，更生动更形象更深刻地表现歌颂闻先生是口的巨人、行的高标的主题，并且以包孕的激情给人以激励、鼓舞和感染。</w:t>
      </w:r>
    </w:p>
    <w:p w14:paraId="6B46D3CC">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请同学们齐读课文，再次感受文章的语言美。</w:t>
      </w:r>
    </w:p>
    <w:p w14:paraId="42AEF881">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教师导学：同学们，今天我们学习文章的语言用的是“语感品读法”，这是一种科学的阅读方法。阅读散文、小说等形象性的文学作品会经常用到它，它能让我们体验到阅读的乐趣与美感，培养我们的审美能力和创新意识，希望同学们在今后的阅读中多加实践。</w:t>
      </w:r>
    </w:p>
    <w:p w14:paraId="3346C932">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三、质疑问难</w:t>
      </w:r>
    </w:p>
    <w:p w14:paraId="6B27AE00">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 xml:space="preserve">    学生每人提一个最想得到解答的问题，可以指名请教同学或向老师提问。</w:t>
      </w:r>
    </w:p>
    <w:p w14:paraId="1ACA6BC0">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学生可能提到的问题有：</w:t>
      </w:r>
    </w:p>
    <w:p w14:paraId="30D16861">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 xml:space="preserve">    闻一多先生前期全身心地寻求解救民族衰微的文化良药，他找到了吗?为什么又放弃了呢?</w:t>
      </w:r>
    </w:p>
    <w:p w14:paraId="48344684">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 xml:space="preserve">    同学讨论后明确：任何文化药方也救不了衰微民族的命，只有采取革命的暴力推翻三座大山的黑暗统治，才能拯救民族的危亡。所以后期，闻一多先生走出书斋，走向街头，投入到反对独裁、争取民主的革命行动中去，反映了他对社会认识的变化。</w:t>
      </w:r>
    </w:p>
    <w:p w14:paraId="323BCDB5">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四、课堂小结</w:t>
      </w:r>
    </w:p>
    <w:p w14:paraId="0C986B5B">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 xml:space="preserve">    课文一千多字，却浓缩了闻一多先生的一生。言行是一个人思想、精神品质的外在表现，言导行、行证言。作为学者、革命家的闻一多的言行是独特的。言行一致高度概括了闻一多先生严谨刻苦的治学态度、无私无畏的斗争精神、澎湃执著的爱国热情。在静思默想时，在昂首远望时，我相信，闻一多先生会出现在我们的脑海里，他将会成为幸福的守望者。</w:t>
      </w:r>
    </w:p>
    <w:p w14:paraId="2D4AC5F6">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文章选材精当、剪裁得体、组材恰当，是我们学习的典范，特别是文章的语言，如一杯清茗，让人百品不厌。</w:t>
      </w:r>
    </w:p>
    <w:p w14:paraId="20405356">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【板书设计】</w:t>
      </w:r>
    </w:p>
    <w:p w14:paraId="1E57BEC7">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sz w:val="21"/>
          <w:szCs w:val="21"/>
        </w:rPr>
        <w:drawing>
          <wp:inline distT="0" distB="0" distL="114300" distR="114300">
            <wp:extent cx="5266690" cy="2115185"/>
            <wp:effectExtent l="0" t="0" r="10160" b="1841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xmlns:r="http://schemas.openxmlformats.org/officeDocument/2006/relationships" r:embed="rId7"/>
                    <a:stretch>
                      <a:fillRect/>
                    </a:stretch>
                  </pic:blipFill>
                  <pic:spPr>
                    <a:xfrm>
                      <a:off x="0" y="0"/>
                      <a:ext cx="5266690" cy="2115185"/>
                    </a:xfrm>
                    <a:prstGeom prst="rect">
                      <a:avLst/>
                    </a:prstGeom>
                    <a:noFill/>
                    <a:ln w="9525">
                      <a:noFill/>
                    </a:ln>
                  </pic:spPr>
                </pic:pic>
              </a:graphicData>
            </a:graphic>
          </wp:inline>
        </w:drawing>
      </w:r>
    </w:p>
    <w:p w14:paraId="7CE65DB2">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五、迁移拓展</w:t>
      </w:r>
    </w:p>
    <w:p w14:paraId="10CF6D30">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教师分发文字资料，资料内容如下：</w:t>
      </w:r>
    </w:p>
    <w:p w14:paraId="5141D0E7">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jc w:val="center"/>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追念闻一多先生</w:t>
      </w:r>
    </w:p>
    <w:p w14:paraId="4BC6F08E">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jc w:val="center"/>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冰 心</w:t>
      </w:r>
    </w:p>
    <w:p w14:paraId="48E41780">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①闻一多先生是我所敬佩的诗人，他的诗从《红烛》到《死水》，差不多每首我都读过。他学贯中西，对于中国的古诗和西洋诗都有很深的研究和造诣。中西诗的格律，他都能融会贯通，用起来流畅自如，得心应手，因此他的诗读起来总是那么顺口，那么有力，那么自然，那么铿锵。他自己曾经说过：“诗的实力不独包括音乐的美(音节)，绘画的美(词藻)，并且还有建筑的美(节的匀称和句的整齐)。”他的诗大都做到了这几点，只是后写的《死水》比《红烛》更为凝练谨严一些。</w:t>
      </w:r>
    </w:p>
    <w:p w14:paraId="105E12D5">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②我不是诗人，我说不出评诗的内行话，作为诗的一个爱好者，联系到闻一多先生的一生，与其说诗如其人，还不如说他自己就是一首诗——一首爱自由、爱正义、有理想的诗，一首伟大的爱国诗篇!</w:t>
      </w:r>
    </w:p>
    <w:p w14:paraId="19A7C671">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③我和一多先生的会面谈话，往多里说，也只有七八次。我记得第一次是在1925年春天，我们在美国波士顿的留学生上演古典剧《琵琶记》，一多先生从纽约来波士顿过春假，因为他是学美术的，大家便请他替演员化妆。剧后的第二天，一多先生又同几位同学来看我。那天人多话杂，也忘了都说些什么了。第二次我记得很清楚的见面，是1930年的夏天，他同梁实秋先生到我们燕京大学的新居来看我们。他们一进门来，就挥着扇子，满口嚷热。我赶紧给他们倒上两玻璃杯的凉水，他们没有坐下，先在每一间屋子里看了一遍，又在客厅中间站了一会，一多先生忽然笑着说：“我们出去一会儿就来。”我以为他们是到附近别的朋友那儿去了，也没有在意。可是不多一会儿，他们就回来了，一多先生拿出一包烟来，往茶几上一扔，笑着说：“你们新居什么都好，就是没有准备茶烟待客，以后可记着点!”说得我又笑又窘!那时我们还不惯喝茶，家里更没有准备待客的烟。一多先生给我们这个新成立的小家庭，建立了一条烟茶待客的“风俗”。</w:t>
      </w:r>
    </w:p>
    <w:p w14:paraId="65C42295">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④我虽然和一多先生见面的次数不多，但他在我的脑中是个很熟的熟人。吴文藻和他是清华同学，一多先生的同学和朋友，差不多我都认识。从他的和我的朋友的口中，我不断地听到他的名字，和他的名字一同提到的，往往是他的诗，更多的是他这个人，他正直，他热情，他豪放，他热爱他的祖国，热爱他的亲朋，热爱一切他值得爱的人和物。他是一团炽热的火焰，他是一束敏感的神经，他自己说过：“诗人应是一张留声机的片子，钢针一碰着他就响。他自己不能决定什么时候响，什么时候不响。他完全是被动的。他不能自主，不能自救。”所以他的诗就是他的语言，就是发自他内心的欢呼和呐喊，不过他的呼喊，是以艺术修养的、有节奏的“跨在幻想的狂恣的翅膀上遨游，然后大着胆引吭高歌”出来的!他在留美期间，怀念乡土，怀念着亲人和朋友，他提早回国来了，他发现在他“尺方的墙内”并没有和平，中国有的是“战壕里的痉挛，疯人咬着病榻，和各种惨剧在生活的磨子下”。他没有办法禁止自己的心跳。抗战时期，他兴奋地随着他教学的清华大学，辗转到了昆明，但是国民党政府的“抗战的成绩渐渐露出了马脚”，他的兴奋情绪又因为冷酷的事实而渐渐低落下去。但是越到后来，更加冷酷的事实，使他更是站到进步的年轻人的一边，使他觉悟到“真正的力量在人民，我们应该用自己的知识配合他们的力量”。这个时期他把自己的诗人的力量，投入到人民力量的大海怒涛之中，1946年7月15日，他终于拍案而起，横眉怒对国民党的手枪!</w:t>
      </w:r>
    </w:p>
    <w:p w14:paraId="1E6001A2">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⑤作为一个诗人，一多先生写的诗并不比别人多，但是他的死是一首最伟大的诗!早在1926年4月，他在《文艺与爱国——纪念三月十八》那篇文章里，他说：“我希望爱自由、爱正义、爱理想的热血要流在天安门，流在铁狮子胡同，但是也要流在笔尖，流在纸上 。”</w:t>
      </w:r>
    </w:p>
    <w:p w14:paraId="03474DEA">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w:t>
      </w:r>
    </w:p>
    <w:p w14:paraId="4B6D8333">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阅读本文，并对本文作简单评价。如时间紧张，可让学生课下完成。</w:t>
      </w:r>
    </w:p>
    <w:p w14:paraId="2080F2F4">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参考答案：本文作者写了与闻一多先生两次交往的过程，表达了对闻一多先生的敬佩之情。</w:t>
      </w:r>
    </w:p>
    <w:p w14:paraId="5D3D058E">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文章介绍闻一多先生是一位有理想、爱自由、爱正义的诗人、学者、民主战士，他热情奔放，他热爱自己的祖国、热爱亲朋，他为自由而呼唤，为民族而献身。</w:t>
      </w:r>
    </w:p>
    <w:p w14:paraId="0547CE8C">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文章以精选的典型事例，精致严谨的结构，精练的诗一般的语言，精当的抒情性议论，使这篇文章具有极强的感人的力量。</w:t>
      </w:r>
    </w:p>
    <w:p w14:paraId="327A3825">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六、布置作业</w:t>
      </w:r>
    </w:p>
    <w:p w14:paraId="2081DCAB">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1、闻一多先生的事迹有很多，请再收集几例，加深印象。以“闻一多先生的故事”为题，写一篇文章，并辅之以带有情感的议论。</w:t>
      </w:r>
    </w:p>
    <w:p w14:paraId="1AB5A8D6">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2、仿句训练</w:t>
      </w:r>
    </w:p>
    <w:p w14:paraId="53DBCEA7">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⑴ 仰之弥高，越高，攀得越起劲;钻之弥坚、越坚，钻得越锲而不舍。</w:t>
      </w:r>
    </w:p>
    <w:p w14:paraId="50A70834">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⑵ 他，是口的巨人。他，是行的高标。</w:t>
      </w:r>
    </w:p>
    <w:p w14:paraId="58C326A0">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3、阅读训练</w:t>
      </w:r>
    </w:p>
    <w:p w14:paraId="00968B14">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⑴ 请阅读朱自清悼念闻一多先生的一段话，回答问题。</w:t>
      </w:r>
    </w:p>
    <w:p w14:paraId="4617A635">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他有着强大的生命力，常跟我们说要活到八十岁，现在还不满四十八岁，竟惨死在那卑鄙恶毒的枪下!有个学生曾瞻仰他的遗体，见他“遍身血迹，双手抱头，全身痉挛”。唉!他是不甘心的!我们也是不甘心的!</w:t>
      </w:r>
    </w:p>
    <w:p w14:paraId="3EE88CF4">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① 给加粗字注音。</w:t>
      </w:r>
    </w:p>
    <w:p w14:paraId="55A27A30">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卑鄙恶毒 瞻仰 痉挛</w:t>
      </w:r>
    </w:p>
    <w:p w14:paraId="54E3E69C">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② 如何理解“他是不甘心的!我们也是不甘心的!”一句?</w:t>
      </w:r>
    </w:p>
    <w:p w14:paraId="3B3EE458">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③ 请谈谈闻一多先生惨遭杀害在全国引起的反响及其所造成的重大损失。</w:t>
      </w:r>
    </w:p>
    <w:p w14:paraId="7E69130D">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⑵ 下面是闻一多先生的演讲稿《最后一次讲演》中的一段话。文中，闻一多痛斥了国民党反动派及其走狗特务。仔细研读这段文字，回答文后问题。</w:t>
      </w:r>
    </w:p>
    <w:p w14:paraId="1169A0E9">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你们杀死一个李公朴，会有千百万个李公朴站起来!你们将失去千百万的人民!你们看着我们人少，没有力量?告诉你们，我们的力量大得很，强得很!看今天来的这些人，都是我们的人，都是我们的力量!此外还有广大的市民!我们有这个信心□人民的力量是要胜利的□真理是永远存在的□历史上没有一个反人民的势力不被人民毁灭的!希特勒，墨索里尼，不都在人民面前倒下去了吗?翻开历史看看，你们还站得住几天!你们完了，快完了!我们的光明就要出现了。</w:t>
      </w:r>
    </w:p>
    <w:p w14:paraId="101C58C0">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① 在文段中“□”内补上适当的标点。</w:t>
      </w:r>
    </w:p>
    <w:p w14:paraId="0D4670B1">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② 这段文字体现了闻一多先生________(填“说”或“做”)的方面，即作为________的方面。从中可以表现闻一多________的精神和________的感情。</w:t>
      </w:r>
    </w:p>
    <w:p w14:paraId="62AA18C2">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③ 本段中最能表现闻一多先生观点的是哪句话?</w:t>
      </w:r>
    </w:p>
    <w:p w14:paraId="293A6459">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④ 为了证明自己的观点，闻一多先生从正、反两方面举了例子，正面的例子和反面的例子分别是什么?</w:t>
      </w:r>
    </w:p>
    <w:p w14:paraId="54C49C0A">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⑤ 揣摩下列语句的含义。</w:t>
      </w:r>
    </w:p>
    <w:p w14:paraId="002636EC">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AA、你们杀死了一个李公朴，会有千百万个李公朴站起来!</w:t>
      </w:r>
    </w:p>
    <w:p w14:paraId="6E6F519C">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BB、你们完了，快完了!</w:t>
      </w:r>
    </w:p>
    <w:p w14:paraId="1D1B1E94">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〖参考答案〗</w:t>
      </w:r>
    </w:p>
    <w:p w14:paraId="3EB783D7">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3、⑴ ① bēi zhān jìnɡ luán</w:t>
      </w:r>
    </w:p>
    <w:p w14:paraId="25C26671">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② 表达了对闻一多先生“壮志未酬身先死”的惋惜，对闻一多遇害的悲痛，对国民党反动派的愤慨以及不惩治特务决不罢休的决心。</w:t>
      </w:r>
    </w:p>
    <w:p w14:paraId="1ABE4851">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③ 闻一多先生在昆明惨遭暗杀，激起全国人民的悲愤。这是民主运动的重大损失，又是中国学术界不容补偿的损失。</w:t>
      </w:r>
    </w:p>
    <w:p w14:paraId="05A2D810">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⑵ ①; ， 。</w:t>
      </w:r>
    </w:p>
    <w:p w14:paraId="4B6182FC">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② 说 革命者 大无畏 愤怒</w:t>
      </w:r>
    </w:p>
    <w:p w14:paraId="48218E47">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③ 人民的力量是要胜利的，真理是永远存在的。</w:t>
      </w:r>
    </w:p>
    <w:p w14:paraId="48AD0DF8">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④ 正面的例子：“看今天来的人……还有广大的市民!”</w:t>
      </w:r>
    </w:p>
    <w:p w14:paraId="71624312">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反面的例子：“希特勒，墨索里尼，不都在人民面前倒下去了吗?”</w:t>
      </w:r>
    </w:p>
    <w:p w14:paraId="285BD90E">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⑤ AA、人民为了求得民主和解放，会前仆后继，不畏牺牲。</w:t>
      </w:r>
    </w:p>
    <w:p w14:paraId="4A58804F">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BB、重复强调敌人的可耻下场，加强了讽刺语气。</w:t>
      </w:r>
    </w:p>
    <w:p w14:paraId="2CFE8EC3">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〖板书设计〗</w:t>
      </w:r>
    </w:p>
    <w:p w14:paraId="46C3E6BC">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【活动与探究】</w:t>
      </w:r>
    </w:p>
    <w:p w14:paraId="60F47CA2">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一、在语文课或课外阅读中，同学们一定读过不少名人传记，知道很多名人的丰功伟绩、轶闻趣事，请以小组为单位，向同学们讲讲你认为最有价值、最感人的故事片断，看谁讲得生动有趣。每位同学至少要讲一个，讲完后再说说自己的感受。听的同学也可发表自己的感想。</w:t>
      </w:r>
    </w:p>
    <w:p w14:paraId="2EF5B979">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二、⑴ 成语接龙比赛(要求最后一个成语的最后一个字必须与第一个成语的第一个字相同，即循环一圈)。</w:t>
      </w:r>
    </w:p>
    <w:p w14:paraId="75B5ED7B">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气冲斗牛→________→________→________→________→________。</w:t>
      </w:r>
    </w:p>
    <w:p w14:paraId="56326349">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⑵ 成语派对(找出意义相反的成语)</w:t>
      </w:r>
    </w:p>
    <w:p w14:paraId="755204A0">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踌躇满志 一无所获 千载难逢</w:t>
      </w:r>
    </w:p>
    <w:p w14:paraId="205E0857">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愁眉苦脸 锲而不舍 井然有序</w:t>
      </w:r>
    </w:p>
    <w:p w14:paraId="795D71E9">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附：参考答案</w:t>
      </w:r>
    </w:p>
    <w:p w14:paraId="5745D08F">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⑴ 牛鬼蛇神 神通广大 大功告成 成千上万 万念俱灰</w:t>
      </w:r>
    </w:p>
    <w:p w14:paraId="77CA1FE8">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⑵ 心灰意冷 满载而归 屡见不鲜</w:t>
      </w:r>
    </w:p>
    <w:p w14:paraId="10D3473D">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喜笑颜开 一暴十寒 杂乱无章</w:t>
      </w:r>
    </w:p>
    <w:p w14:paraId="1CC36999">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三、文中说：“杜甫晚年，疏懒得‘一月不梳头’。闻先生也总是头发零乱。”你观察过周围用功学习的同学吗?你是否也有这样的体会?如何看待这种现象?说理也行，记事也行，自拟题目，写一篇文章，让大家认识自我，互相理解，创造一个宽松的学习氛围。</w:t>
      </w:r>
    </w:p>
    <w:p w14:paraId="31A2BB11">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四、开放探究</w:t>
      </w:r>
    </w:p>
    <w:p w14:paraId="169678CC">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阅读闻一多先生的《发现》，尝试回答诗后题目。</w:t>
      </w:r>
    </w:p>
    <w:p w14:paraId="29553F31">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发 现</w:t>
      </w:r>
    </w:p>
    <w:p w14:paraId="0498B7D5">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一九二五年①</w:t>
      </w:r>
    </w:p>
    <w:p w14:paraId="386AED3C">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我来了，我喊一声，迸着血泪，</w:t>
      </w:r>
    </w:p>
    <w:p w14:paraId="002E3721">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“这不是我的中华，不对，不对!”</w:t>
      </w:r>
    </w:p>
    <w:p w14:paraId="3BE37F5D">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我来了，因为我听见你叫我;</w:t>
      </w:r>
    </w:p>
    <w:p w14:paraId="70FF0003">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鞭着时间的罡风②，擎一把火，</w:t>
      </w:r>
    </w:p>
    <w:p w14:paraId="25AA8673">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我来了，不知道是一场空喜。</w:t>
      </w:r>
    </w:p>
    <w:p w14:paraId="3A3D08EA">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我会见的是噩梦，那里是你?</w:t>
      </w:r>
    </w:p>
    <w:p w14:paraId="0BF69ED6">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那是恐怖，是噩梦挂着悬崖，</w:t>
      </w:r>
    </w:p>
    <w:p w14:paraId="7015FFE4">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那不是你，那不是我的心爱!</w:t>
      </w:r>
    </w:p>
    <w:p w14:paraId="6DF480DB">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我追问青天，逼迫八面的风，</w:t>
      </w:r>
    </w:p>
    <w:p w14:paraId="766F3E28">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我问，拳头擂着大地的赤胸，</w:t>
      </w:r>
    </w:p>
    <w:p w14:paraId="0D82FD54">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总问不出消息，我哭着叫你，</w:t>
      </w:r>
    </w:p>
    <w:p w14:paraId="3EC11908">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呕出一颗心来，你在我心里!</w:t>
      </w:r>
    </w:p>
    <w:p w14:paraId="11FDEA22">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注：①1925年，闻一多赴美国留学回国。②罡风：道家称天空极高处的风，现在有时用来指强烈的风。</w:t>
      </w:r>
    </w:p>
    <w:p w14:paraId="663A7292">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1、诗中的“你”指________。</w:t>
      </w:r>
    </w:p>
    <w:p w14:paraId="6CF5628E">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2、作者从国外回来，发现了什么呢?</w:t>
      </w:r>
    </w:p>
    <w:p w14:paraId="505547F4">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3、为什么作者要一再重复“我来了”“那不是你”呢?</w:t>
      </w:r>
    </w:p>
    <w:p w14:paraId="79074EF2">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4、“我问，拳头擂着大地的赤胸”，此句有什么特点?</w:t>
      </w:r>
    </w:p>
    <w:p w14:paraId="4206B1E0">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5、“噩梦”本来就够压心的了，为什么作者还要说“噩梦挂着悬崖”?</w:t>
      </w:r>
    </w:p>
    <w:p w14:paraId="680E8DC7">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6、“呕出一颗心来，你在我心里!”怎样理解这一句?</w:t>
      </w:r>
    </w:p>
    <w:p w14:paraId="7139908E">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7、全诗表达了诗人什么样的情感?</w:t>
      </w:r>
    </w:p>
    <w:p w14:paraId="2F636939">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〖参考答案〗</w:t>
      </w:r>
    </w:p>
    <w:p w14:paraId="1025EEB7">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1、祖国</w:t>
      </w:r>
    </w:p>
    <w:p w14:paraId="2BAFE49D">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2、发现了祖国不是他想象中的祖国。</w:t>
      </w:r>
    </w:p>
    <w:p w14:paraId="63E2DA31">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3、形成鲜明对照。“我来了”显示出作者回国的心情是多么急切，而“那不是你”又显示出作者是多么失望。急切与失望形成巨大反差，也就无怪乎作者血泪飞迸了。</w:t>
      </w:r>
    </w:p>
    <w:p w14:paraId="0AFFE301">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4、把大地拟人化了，“我”的拳头与大地的赤胸对接，形象显明，表露了“我”与大地的血肉关系。</w:t>
      </w:r>
    </w:p>
    <w:p w14:paraId="71B3D5A3">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5、更显示出“噩梦”的沉重和惊人，更使人感到绝望和恐怖。</w:t>
      </w:r>
    </w:p>
    <w:p w14:paraId="66B57E2C">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6、表明作者为了祖国的独立、自由和幸福苦苦追求，要实现心中的愿望。</w:t>
      </w:r>
    </w:p>
    <w:p w14:paraId="798FABB8">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7、强烈的爱国主义情感。</w:t>
      </w:r>
    </w:p>
    <w:p w14:paraId="1A0D66E7">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【备课资料】</w:t>
      </w:r>
    </w:p>
    <w:p w14:paraId="41F5DB57">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重温经典</w:t>
      </w:r>
    </w:p>
    <w:p w14:paraId="67C98F82">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红 烛</w:t>
      </w:r>
    </w:p>
    <w:p w14:paraId="73933545">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蜡炬成灰泪始干</w:t>
      </w:r>
    </w:p>
    <w:p w14:paraId="6EB54FFD">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──李商隐</w:t>
      </w:r>
    </w:p>
    <w:p w14:paraId="041EDAA4">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红烛啊!</w:t>
      </w:r>
    </w:p>
    <w:p w14:paraId="7F09DF9C">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这样红的烛!</w:t>
      </w:r>
    </w:p>
    <w:p w14:paraId="7FA5B5B9">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诗人啊!</w:t>
      </w:r>
    </w:p>
    <w:p w14:paraId="1685B578">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吐出你的心来比比，</w:t>
      </w:r>
    </w:p>
    <w:p w14:paraId="3E342C5F">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可是一般颜色?</w:t>
      </w:r>
    </w:p>
    <w:p w14:paraId="58BB571C">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红烛啊!</w:t>
      </w:r>
    </w:p>
    <w:p w14:paraId="4FEDD28F">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是谁制的蜡——给你躯体?</w:t>
      </w:r>
    </w:p>
    <w:p w14:paraId="054DEE78">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是谁点的火——点着灵魂?</w:t>
      </w:r>
    </w:p>
    <w:p w14:paraId="3E2B4BF0">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为何更须烧蜡成灰，</w:t>
      </w:r>
    </w:p>
    <w:p w14:paraId="3F8649DF">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然后才放光出?</w:t>
      </w:r>
    </w:p>
    <w:p w14:paraId="3B0E6CEA">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一误再误;</w:t>
      </w:r>
    </w:p>
    <w:p w14:paraId="5277A8E7">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矛盾!冲突!</w:t>
      </w:r>
    </w:p>
    <w:p w14:paraId="20DD2F8B">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红烛啊!</w:t>
      </w:r>
    </w:p>
    <w:p w14:paraId="2A89083A">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不误，不误!</w:t>
      </w:r>
    </w:p>
    <w:p w14:paraId="6E070865">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原是要“烧”出你的光来——</w:t>
      </w:r>
    </w:p>
    <w:p w14:paraId="1DDC9096">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这正是自然的方法。</w:t>
      </w:r>
    </w:p>
    <w:p w14:paraId="0BFFF809">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红烛啊!</w:t>
      </w:r>
    </w:p>
    <w:p w14:paraId="5EBFBA95">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既制了，便烧着!</w:t>
      </w:r>
    </w:p>
    <w:p w14:paraId="5994FBBC">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烧罢!烧罢!</w:t>
      </w:r>
    </w:p>
    <w:p w14:paraId="40BDFA6F">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烧破世人的梦，</w:t>
      </w:r>
    </w:p>
    <w:p w14:paraId="18772E79">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烧沸世人的血——</w:t>
      </w:r>
    </w:p>
    <w:p w14:paraId="7BA6C9E6">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也救出他们的灵魂，</w:t>
      </w:r>
    </w:p>
    <w:p w14:paraId="1F6B140B">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也捣破他们的监狱!</w:t>
      </w:r>
    </w:p>
    <w:p w14:paraId="6892E559">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红烛啊!</w:t>
      </w:r>
    </w:p>
    <w:p w14:paraId="577535F3">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你心火发光之期，</w:t>
      </w:r>
    </w:p>
    <w:p w14:paraId="7FC8FFFA">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正是泪流开始之日。</w:t>
      </w:r>
    </w:p>
    <w:p w14:paraId="7BE5EAEA">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红烛啊!</w:t>
      </w:r>
    </w:p>
    <w:p w14:paraId="413F3686">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匠人造了你。</w:t>
      </w:r>
    </w:p>
    <w:p w14:paraId="5681271E">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原是为烧的。</w:t>
      </w:r>
    </w:p>
    <w:p w14:paraId="09DEE688">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既已烧着，</w:t>
      </w:r>
    </w:p>
    <w:p w14:paraId="0A0C0B2A">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又何苦伤心流泪?</w:t>
      </w:r>
    </w:p>
    <w:p w14:paraId="293042B2">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哦，我知道了!</w:t>
      </w:r>
    </w:p>
    <w:p w14:paraId="62C7B2A0">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是残风来侵你的光芒，</w:t>
      </w:r>
    </w:p>
    <w:p w14:paraId="5268E85A">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你烧得不稳时，</w:t>
      </w:r>
    </w:p>
    <w:p w14:paraId="4D0EA3A9">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才着急得流泪!</w:t>
      </w:r>
    </w:p>
    <w:p w14:paraId="0AD33908">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红烛啊!</w:t>
      </w:r>
    </w:p>
    <w:p w14:paraId="1327F865">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流罢!你怎能不流呢?</w:t>
      </w:r>
    </w:p>
    <w:p w14:paraId="11408998">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请将你的脂膏，</w:t>
      </w:r>
    </w:p>
    <w:p w14:paraId="3F36620F">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不息地流向人间，</w:t>
      </w:r>
    </w:p>
    <w:p w14:paraId="04A2BC2F">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培出慰藉底的花儿，</w:t>
      </w:r>
    </w:p>
    <w:p w14:paraId="4516D0F4">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结成快乐的果子!</w:t>
      </w:r>
    </w:p>
    <w:p w14:paraId="7A49A6DF">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红烛啊!</w:t>
      </w:r>
    </w:p>
    <w:p w14:paraId="219B5A08">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你流一滴泪，灰一分心。</w:t>
      </w:r>
    </w:p>
    <w:p w14:paraId="28413265">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灰心流泪你的果，</w:t>
      </w:r>
    </w:p>
    <w:p w14:paraId="071ADCE7">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创造光明你的因。</w:t>
      </w:r>
    </w:p>
    <w:p w14:paraId="3DBA4885">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红烛啊!</w:t>
      </w:r>
    </w:p>
    <w:p w14:paraId="5981D33F">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“莫问收获，但问耕耘。”</w:t>
      </w:r>
    </w:p>
    <w:p w14:paraId="22B8D41B">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提示：“春蚕到死丝方尽，蜡炬成灰泪始干。”唐代诗人李商隐这一联名句，曾引起多少古今读者的强烈共鸣!千余年后，现代诗人闻一多由“蜡炬成灰泪始干”这句诗生发开来，写成《红烛》一诗，同样使读者激动不已。所不同者，闻一多所表达的不是对于恋人的思念，而是对于祖国的矢志不渝的爱情。</w:t>
      </w:r>
    </w:p>
    <w:p w14:paraId="542642B0">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蜡烛有红有白，诗人缘何以“红烛”为题?读完第一节诗就会明白。“红烛啊!/这样红的烛!/诗人啊!/吐出你的心来比比，/可是一般颜色?”原来，诗人是为了用红烛来象征自己的一颗红心。</w:t>
      </w:r>
    </w:p>
    <w:p w14:paraId="59E4A082">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诗题之下，诗人写下“蜡炬成灰泪始干”作为引子。这是开展抒情的线索。</w:t>
      </w:r>
    </w:p>
    <w:p w14:paraId="141ED24A">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首先，紧扣一个“灰”字行文，问红烛：“是谁制的蜡——给你躯体?/是谁点的火——点着灵魂?/为何更须烧蜡成灰，/然后才放光出?”单就蜡烛来讲，这当然是一些不成问题的问题。然而，诗人的本意不在写蜡烛，而是要用蜡烛的制作与烧毁这一矛盾现象来比喻：人要像蜡烛一样，掏出一颗红心去照亮黑暗的社会，也需要耗尽心血，乃至付出生命的代价。唯其如此，诗人才大声疾呼：“烧罢!烧罢! /烧破世人的梦，/烧沸世人的血——/也救出他们的灵魂，/也捣破他们的监狱!”于此，我们可以体会到诗人的历史使命感：他要以自己生命的火焰照亮世人，让他们觉醒，使他们感奋，从而积极行动起来，去捣毁人间地狱，从而求得自身的解放。</w:t>
      </w:r>
    </w:p>
    <w:p w14:paraId="236040BA">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接着，又紧扣一个“泪”字行文，指出蜡烛的“心火发光之期，/正是泪流开始之日”，并说明这不是伤心的泪水，而是由于残风侵袭导致燃烧不稳时因着急而流的泪水。于此，我们可以体会到诗人为祖国献出自己生命之光的那种殷切的心情。既然流泪也是不可避免的，那就流吧。因此他又对红烛倾诉：“请将你的脂膏， /不息地流向人间，/培出慰藉底的花儿，/结成快乐的果子!”意思是，只要能使世人得到安慰和快乐，自己也甘愿献出自己的眼泪!</w:t>
      </w:r>
    </w:p>
    <w:p w14:paraId="6087C30B">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最后，诗人以“灰心流泪你的果，/创造光明你的因”点明献身的意义，并以“莫问收获，但问耕耘”表明：不管个人能否看到胜利的到来，都要为理想的实现而进行脚踏实地的奋斗。行文至此，诗人对于祖国的一片赤子之情就得到了最后的升华。</w:t>
      </w:r>
    </w:p>
    <w:p w14:paraId="3CDAF4E2">
      <w:pPr>
        <w:pStyle w:val="NormalWeb"/>
        <w:pageBreakBefore w:val="0"/>
        <w:shd w:val="clear" w:color="auto" w:fill="FFFFFF"/>
        <w:kinsoku/>
        <w:overflowPunct/>
        <w:topLinePunct w:val="0"/>
        <w:autoSpaceDE/>
        <w:autoSpaceDN/>
        <w:bidi w:val="0"/>
        <w:adjustRightInd/>
        <w:snapToGrid/>
        <w:spacing w:before="0" w:beforeAutospacing="0" w:after="0" w:afterAutospacing="0" w:line="240" w:lineRule="auto"/>
        <w:ind w:right="0" w:rightChars="0"/>
        <w:textAlignment w:val="auto"/>
        <w:rPr>
          <w:rFonts w:ascii="仿宋" w:eastAsia="仿宋" w:hAnsi="仿宋" w:cs="仿宋" w:hint="eastAsia"/>
          <w:color w:val="000000"/>
          <w:sz w:val="21"/>
          <w:szCs w:val="21"/>
        </w:rPr>
      </w:pPr>
      <w:r>
        <w:rPr>
          <w:rFonts w:ascii="仿宋" w:eastAsia="仿宋" w:hAnsi="仿宋" w:cs="仿宋" w:hint="eastAsia"/>
          <w:color w:val="000000"/>
          <w:sz w:val="21"/>
          <w:szCs w:val="21"/>
        </w:rPr>
        <w:t>《红烛》这首诗的主要表现手法是象征，这一点无须多说。值得略加强调的是这首诗的结构。全诗以“蜡炬成灰泪始干”为线，首先将心比烛，接着分承“灰”与“泪”展开抒情，最后以点明“灰心流泪”的意义作结。这是“总──分──总”的结构形态，其好处是思路严密，天衣无疑。</w:t>
      </w:r>
    </w:p>
    <w:p w14:paraId="2F1E78BA">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4F3616D1">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28819A45">
      <w:pPr>
        <w:widowControl/>
        <w:shd w:val="clear" w:color="auto" w:fill="FFFFFF"/>
        <w:bidi w:val="0"/>
        <w:spacing w:line="300" w:lineRule="atLeast"/>
        <w:jc w:val="center"/>
        <w:rPr>
          <w:rFonts w:ascii="宋体" w:hAnsi="宋体" w:cs="宋体"/>
          <w:color w:val="1E1E1E"/>
          <w:kern w:val="0"/>
          <w:szCs w:val="21"/>
        </w:rPr>
      </w:pPr>
      <w:r>
        <w:rPr>
          <w:rFonts w:ascii="宋体" w:hAnsi="宋体" w:cs="宋体" w:hint="eastAsia"/>
          <w:b/>
          <w:bCs/>
          <w:color w:val="1E1E1E"/>
          <w:kern w:val="0"/>
          <w:szCs w:val="21"/>
          <w:lang w:val="en-US" w:eastAsia="zh-CN"/>
        </w:rPr>
        <w:t>3、</w:t>
      </w:r>
      <w:r>
        <w:rPr>
          <w:rFonts w:ascii="宋体" w:hAnsi="宋体" w:cs="宋体" w:hint="eastAsia"/>
          <w:b/>
          <w:bCs/>
          <w:color w:val="1E1E1E"/>
          <w:kern w:val="0"/>
          <w:szCs w:val="21"/>
        </w:rPr>
        <w:t>《列夫·托尔斯泰》教案</w:t>
      </w:r>
    </w:p>
    <w:p w14:paraId="5B8D6B95">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b/>
          <w:bCs/>
          <w:color w:val="1E1E1E"/>
          <w:kern w:val="0"/>
          <w:szCs w:val="21"/>
        </w:rPr>
        <w:t>1、教学目标</w:t>
      </w:r>
    </w:p>
    <w:p w14:paraId="1DB63F6C">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    1、了解托尔斯泰的生平和作品，包括思想变化和人生追求。</w:t>
      </w:r>
    </w:p>
    <w:p w14:paraId="44E78599">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    2、通过文本的阅读，感悟托尔斯泰深邃而卓越的精神世界。</w:t>
      </w:r>
    </w:p>
    <w:p w14:paraId="6859B56A">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    3、掌握比喻、夸张、排比的修辞方法。</w:t>
      </w:r>
    </w:p>
    <w:p w14:paraId="704DB01A">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b/>
          <w:bCs/>
          <w:color w:val="1E1E1E"/>
          <w:kern w:val="0"/>
          <w:szCs w:val="21"/>
        </w:rPr>
        <w:t>2、教学重点难点</w:t>
      </w:r>
    </w:p>
    <w:p w14:paraId="6091C164">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    感悟托尔斯泰深邃而卓越的精神世界。</w:t>
      </w:r>
    </w:p>
    <w:p w14:paraId="6CE3DC66">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b/>
          <w:bCs/>
          <w:color w:val="1E1E1E"/>
          <w:kern w:val="0"/>
          <w:szCs w:val="21"/>
        </w:rPr>
        <w:t>3、教学课时：2课时</w:t>
      </w:r>
    </w:p>
    <w:p w14:paraId="40C92A84">
      <w:pPr>
        <w:widowControl/>
        <w:shd w:val="clear" w:color="auto" w:fill="FFFFFF"/>
        <w:bidi w:val="0"/>
        <w:spacing w:line="300" w:lineRule="atLeast"/>
        <w:ind w:firstLine="3689"/>
        <w:jc w:val="left"/>
        <w:rPr>
          <w:rFonts w:ascii="宋体" w:hAnsi="宋体" w:cs="宋体" w:hint="eastAsia"/>
          <w:color w:val="1E1E1E"/>
          <w:kern w:val="0"/>
          <w:szCs w:val="21"/>
        </w:rPr>
      </w:pPr>
      <w:r>
        <w:rPr>
          <w:rFonts w:ascii="新宋体" w:eastAsia="新宋体" w:hAnsi="新宋体" w:cs="新宋体" w:hint="eastAsia"/>
          <w:b/>
          <w:bCs/>
          <w:color w:val="1E1E1E"/>
          <w:kern w:val="0"/>
          <w:szCs w:val="21"/>
        </w:rPr>
        <w:t>第一课时</w:t>
      </w:r>
    </w:p>
    <w:p w14:paraId="61E0E31D">
      <w:pPr>
        <w:bidi w:val="0"/>
        <w:rPr>
          <w:rFonts w:hint="eastAsia"/>
          <w:szCs w:val="21"/>
        </w:rPr>
      </w:pPr>
    </w:p>
    <w:p w14:paraId="0F7EA930">
      <w:pPr>
        <w:bidi w:val="0"/>
        <w:rPr>
          <w:rFonts w:hint="eastAsia"/>
          <w:szCs w:val="21"/>
        </w:rPr>
      </w:pPr>
    </w:p>
    <w:p w14:paraId="5B0EA501">
      <w:pPr>
        <w:widowControl/>
        <w:shd w:val="clear" w:color="auto" w:fill="FFFFFF"/>
        <w:bidi w:val="0"/>
        <w:spacing w:line="300" w:lineRule="atLeast"/>
        <w:jc w:val="left"/>
        <w:rPr>
          <w:rFonts w:ascii="宋体" w:hAnsi="宋体" w:cs="宋体"/>
          <w:color w:val="1E1E1E"/>
          <w:kern w:val="0"/>
          <w:szCs w:val="21"/>
        </w:rPr>
      </w:pPr>
      <w:r>
        <w:rPr>
          <w:rFonts w:ascii="新宋体" w:eastAsia="新宋体" w:hAnsi="新宋体" w:cs="新宋体" w:hint="eastAsia"/>
          <w:color w:val="1E1E1E"/>
          <w:kern w:val="0"/>
          <w:szCs w:val="21"/>
        </w:rPr>
        <w:t>一、导入新课：</w:t>
      </w:r>
    </w:p>
    <w:p w14:paraId="058778E4">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19世纪俄国最伟大的作家托尔斯泰，以其不朽的著作赢得了世界广大读者的广泛关注。对于他，我们一直只闻其名，未见其人。你想知道他的外貌吗？就让我们来看一看奥地利作家茨威格是怎样用入木三分又妙趣横生的文笔描绘出一幅世界级大文豪托尔斯泰的肖像画的,请你跟随作者的笔端，来解读托尔斯泰的那双智慧的眼睛，进而感悟他的人格魅力。</w:t>
      </w:r>
    </w:p>
    <w:p w14:paraId="73AA2A31">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 1、介绍作者：</w:t>
      </w:r>
    </w:p>
    <w:p w14:paraId="2975CA91">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    斯蒂芬·茨威格（１８８１～１９４２），奥地利著名小说家、传记作家，出身于富裕的犹太家庭。青年时代在维也纳和柏林攻读哲学和文学。后去世界各地游历，结识罗曼·曼兰和罗丹等人，并受到他们的影响。第一次世界大战时从事反战工作，成为著名的和平主义者。二十年代赴苏联，认识了高尔基。１９３４ 年遭纳粹驱逐，先后流亡英国、巴西。１９４２年在孤寂与感觉理想破灭中与妻子双双自杀。</w:t>
      </w:r>
    </w:p>
    <w:p w14:paraId="6AF6D887">
      <w:pPr>
        <w:widowControl/>
        <w:shd w:val="clear" w:color="auto" w:fill="FFFFFF"/>
        <w:bidi w:val="0"/>
        <w:spacing w:line="300" w:lineRule="atLeast"/>
        <w:jc w:val="left"/>
        <w:rPr>
          <w:rFonts w:ascii="宋体" w:hAnsi="宋体" w:cs="宋体"/>
          <w:color w:val="1E1E1E"/>
          <w:kern w:val="0"/>
          <w:szCs w:val="21"/>
        </w:rPr>
      </w:pPr>
      <w:r>
        <w:rPr>
          <w:rFonts w:ascii="新宋体" w:eastAsia="新宋体" w:hAnsi="新宋体" w:cs="新宋体" w:hint="eastAsia"/>
          <w:color w:val="1E1E1E"/>
          <w:kern w:val="0"/>
          <w:szCs w:val="21"/>
        </w:rPr>
        <w:t>2、介绍列夫托尔斯泰：</w:t>
      </w:r>
    </w:p>
    <w:p w14:paraId="4294D8A0">
      <w:pPr>
        <w:widowControl/>
        <w:shd w:val="clear" w:color="auto" w:fill="FFFFFF"/>
        <w:bidi w:val="0"/>
        <w:spacing w:after="0" w:line="300" w:lineRule="atLeast"/>
        <w:jc w:val="left"/>
        <w:rPr>
          <w:rFonts w:ascii="宋体" w:hAnsi="宋体" w:cs="宋体" w:hint="eastAsia"/>
          <w:color w:val="1E1E1E"/>
          <w:kern w:val="0"/>
          <w:szCs w:val="21"/>
        </w:rPr>
        <w:sectPr>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num="1" w:space="720"/>
          <w:docGrid w:type="lines" w:linePitch="312" w:charSpace="0"/>
        </w:sectPr>
      </w:pPr>
      <w:r>
        <w:rPr>
          <w:rFonts w:ascii="新宋体" w:eastAsia="新宋体" w:hAnsi="新宋体" w:cs="新宋体" w:hint="eastAsia"/>
          <w:color w:val="1E1E1E"/>
          <w:kern w:val="0"/>
          <w:szCs w:val="21"/>
        </w:rPr>
        <w:t>    19世俄国最伟大的作家。出生于贵族家庭，自幼接受典型的贵族家庭教育。1840年入喀山大学，受到卢梭、孟德斯鸠等启蒙思想家影响。1847 年退学回故乡在自己领地上作改革农奴制的尝试。1851～1854年在高加索军队中服役并开始写作。1854～1855年参加克里米亚战争。几年军旅生活不仅使他看到上流社会的腐化，而且为以后在其巨著《战争与和平》中能够逼真地描绘战争场面打下基础。1855年11月到彼得堡进入文学界，其成名作：自传体小说《童年》（1855）、《少年》（1857），这些作品反映了他对贵族生活的批判态度，“道德自我修养”主张和擅长心理分析的特色。从中篇小说《一个地主的早晨》（1856）之中可以看到他站在自由主义贵族立场主张自上而下改革而在白己庄园试验失败的过程。 </w:t>
      </w:r>
      <w:r>
        <w:rPr>
          <w:rFonts w:ascii="新宋体" w:eastAsia="新宋体" w:hAnsi="新宋体" w:cs="新宋体" w:hint="eastAsia"/>
          <w:color w:val="1E1E1E"/>
          <w:kern w:val="0"/>
          <w:szCs w:val="21"/>
        </w:rPr>
        <w:br/>
      </w:r>
      <w:r>
        <w:rPr>
          <w:rFonts w:ascii="新宋体" w:eastAsia="新宋体" w:hAnsi="新宋体" w:cs="新宋体" w:hint="eastAsia"/>
          <w:color w:val="1E1E1E"/>
          <w:kern w:val="0"/>
          <w:szCs w:val="21"/>
        </w:rPr>
        <w:t>    1857年托尔斯泰出国，看到资本主义社会重重矛盾，但找不到消灭社会罪恶的途径，只好呼吁人们按照“永恒的宗教真理”生活。这些观点反映在其短篇小说《琉森》（1857）之中，后又创作了探讨生与死、痛苦与幸福等问题的《三死》、《家庭幸福》。 </w:t>
      </w:r>
      <w:r>
        <w:rPr>
          <w:rFonts w:ascii="新宋体" w:eastAsia="新宋体" w:hAnsi="新宋体" w:cs="新宋体" w:hint="eastAsia"/>
          <w:color w:val="1E1E1E"/>
          <w:kern w:val="0"/>
          <w:szCs w:val="21"/>
        </w:rPr>
        <w:br/>
      </w:r>
      <w:r>
        <w:rPr>
          <w:rFonts w:ascii="新宋体" w:eastAsia="新宋体" w:hAnsi="新宋体" w:cs="新宋体" w:hint="eastAsia"/>
          <w:color w:val="1E1E1E"/>
          <w:kern w:val="0"/>
          <w:szCs w:val="21"/>
        </w:rPr>
        <w:t>    1860～1861年，为考察欧洲教育，托尔斯泰再度出国，结识赫尔岑，听狄更斯演讲，会见普鲁东。他认为俄国应在小农经济基础上建立自己的理想社会；农民是最高道德理想的化身，贵族应走向“平民化”。这些思想鲜明地体现在其中篇小说《哥萨克》（1852～ 1862）之中。 </w:t>
      </w:r>
      <w:r>
        <w:rPr>
          <w:rFonts w:ascii="新宋体" w:eastAsia="新宋体" w:hAnsi="新宋体" w:cs="新宋体" w:hint="eastAsia"/>
          <w:color w:val="1E1E1E"/>
          <w:kern w:val="0"/>
          <w:szCs w:val="21"/>
        </w:rPr>
        <w:br/>
      </w:r>
      <w:r>
        <w:rPr>
          <w:rFonts w:ascii="新宋体" w:eastAsia="新宋体" w:hAnsi="新宋体" w:cs="新宋体" w:hint="eastAsia"/>
          <w:color w:val="1E1E1E"/>
          <w:kern w:val="0"/>
          <w:szCs w:val="21"/>
        </w:rPr>
        <w:t>    1863～1869年托尔斯泰创作了长篇历史小说《战争与和平》，这是其创作历程中的第一个里程碑。小说以四大家族相互关系为情节线索，展现了当时俄国从城市到乡村的广阔社会生活画面，气势磅礴地反映了1805～1820年之间发生的一系列重大历史事件，特别是 1812年库图佐夫领导的反对拿破仑的卫国战争，歌颂了俄国人民的爱国热忱和英勇斗争精神，主要探讨俄国前途和命运，特别是贵族的地位和出路问题。小说结构宏大，人物众多，典型形象鲜活饱满，是一部具有史诗和编年史特色的鸿篇巨制。</w:t>
      </w:r>
    </w:p>
    <w:p w14:paraId="4FAFA780">
      <w:pPr>
        <w:widowControl/>
        <w:shd w:val="clear" w:color="auto" w:fill="FFFFFF"/>
        <w:bidi w:val="0"/>
        <w:spacing w:before="0"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 </w:t>
      </w:r>
      <w:r>
        <w:rPr>
          <w:rFonts w:ascii="新宋体" w:eastAsia="新宋体" w:hAnsi="新宋体" w:cs="新宋体" w:hint="eastAsia"/>
          <w:color w:val="1E1E1E"/>
          <w:kern w:val="0"/>
          <w:szCs w:val="21"/>
        </w:rPr>
        <w:br/>
      </w:r>
      <w:r>
        <w:rPr>
          <w:rFonts w:ascii="新宋体" w:eastAsia="新宋体" w:hAnsi="新宋体" w:cs="新宋体" w:hint="eastAsia"/>
          <w:color w:val="1E1E1E"/>
          <w:kern w:val="0"/>
          <w:szCs w:val="21"/>
        </w:rPr>
        <w:t>    1873～1877年他经12次修改，完成其第二部里程碑式巨著《安娜·卡列尼娜》，小说艺术已达炉火纯青。 </w:t>
      </w:r>
      <w:r>
        <w:rPr>
          <w:rFonts w:ascii="新宋体" w:eastAsia="新宋体" w:hAnsi="新宋体" w:cs="新宋体" w:hint="eastAsia"/>
          <w:color w:val="1E1E1E"/>
          <w:kern w:val="0"/>
          <w:szCs w:val="21"/>
        </w:rPr>
        <w:br/>
      </w:r>
      <w:r>
        <w:rPr>
          <w:rFonts w:ascii="新宋体" w:eastAsia="新宋体" w:hAnsi="新宋体" w:cs="新宋体" w:hint="eastAsia"/>
          <w:color w:val="1E1E1E"/>
          <w:kern w:val="0"/>
          <w:szCs w:val="21"/>
        </w:rPr>
        <w:t>    70年代未，托尔斯泰的世界观发生巨变，写成《忏悔录》（1879一1882）。80年代创作：剧本《黑暗的势力》（1886）、《教育的果实》（1891），中篇小说《魔鬼》（1911）、《伊凡·伊里奇之死》1886）、《克莱采奏鸣曲》（1891）、《哈泽·穆拉特》（1886～1904）；短篇小说《舞会之后》（1903），特别是1889～1899年创作的长篇小说《复活》是他长期思想、艺术探索的总结，也是对俄国社会批判最全面深刻、有力的一部著作，成为世界文学不朽名著之一。 </w:t>
      </w:r>
      <w:r>
        <w:rPr>
          <w:rFonts w:ascii="新宋体" w:eastAsia="新宋体" w:hAnsi="新宋体" w:cs="新宋体" w:hint="eastAsia"/>
          <w:color w:val="1E1E1E"/>
          <w:kern w:val="0"/>
          <w:szCs w:val="21"/>
        </w:rPr>
        <w:br/>
      </w:r>
      <w:r>
        <w:rPr>
          <w:rFonts w:ascii="新宋体" w:eastAsia="新宋体" w:hAnsi="新宋体" w:cs="新宋体" w:hint="eastAsia"/>
          <w:color w:val="1E1E1E"/>
          <w:kern w:val="0"/>
          <w:szCs w:val="21"/>
        </w:rPr>
        <w:t>    托尔斯泰晚年力求过简朴的平民生活，1910年10月从家中出走，11月7日病逝于一个小站，享年82岁，一代文学巨匠走完其人生旅程。</w:t>
      </w:r>
    </w:p>
    <w:p w14:paraId="2556B125">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 二、检查字音预习，教师正音。</w:t>
      </w:r>
    </w:p>
    <w:p w14:paraId="5AF5C60D">
      <w:pPr>
        <w:widowControl/>
        <w:shd w:val="clear" w:color="auto" w:fill="FFFFFF"/>
        <w:bidi w:val="0"/>
        <w:spacing w:line="300" w:lineRule="atLeast"/>
        <w:jc w:val="left"/>
        <w:rPr>
          <w:rFonts w:ascii="宋体" w:hAnsi="宋体" w:cs="宋体"/>
          <w:color w:val="1E1E1E"/>
          <w:kern w:val="0"/>
          <w:szCs w:val="21"/>
        </w:rPr>
      </w:pPr>
      <w:r>
        <w:rPr>
          <w:rFonts w:ascii="新宋体" w:eastAsia="新宋体" w:hAnsi="新宋体" w:cs="新宋体" w:hint="eastAsia"/>
          <w:color w:val="1E1E1E"/>
          <w:kern w:val="0"/>
          <w:szCs w:val="21"/>
        </w:rPr>
        <w:t>1、检查预习生字词的情况，教师正音。</w:t>
      </w:r>
    </w:p>
    <w:p w14:paraId="400FADBF">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2、解释词语：（重点）</w:t>
      </w:r>
    </w:p>
    <w:p w14:paraId="38D0D26B">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 气宇：气概，风度。</w:t>
      </w:r>
    </w:p>
    <w:p w14:paraId="44729B89">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 禁锢：束缚，限制。</w:t>
      </w:r>
    </w:p>
    <w:p w14:paraId="6F6C4320">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 鹤立鸡群：比喻一个人的才能或仪表在一群人里头显得很突出。</w:t>
      </w:r>
    </w:p>
    <w:p w14:paraId="68FF6E6E">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 正襟危坐：理好衣襟端端正正座着。形容严肃庄重的样子。</w:t>
      </w:r>
    </w:p>
    <w:p w14:paraId="4AC01E13">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 轩昂：形容精神饱满，气度不凡。</w:t>
      </w:r>
    </w:p>
    <w:p w14:paraId="43F2053C">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 颔首低眉：低着头显得很谦卑恭顺的样子。</w:t>
      </w:r>
    </w:p>
    <w:p w14:paraId="433CD792">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 诚惶诚恐：惶恐不安。</w:t>
      </w:r>
    </w:p>
    <w:p w14:paraId="149383D1">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 广袤无垠：广阔无边。</w:t>
      </w:r>
    </w:p>
    <w:p w14:paraId="218C53E0">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 粗制滥造：指产品制作粗劣，不讲究质量。也指工作不负责任，草率从事。</w:t>
      </w:r>
    </w:p>
    <w:p w14:paraId="2E5E11D7">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 藏污纳垢：比喻包容坏人坏事。</w:t>
      </w:r>
    </w:p>
    <w:p w14:paraId="7B25CE13">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 无可置疑：没有什么可怀疑的。</w:t>
      </w:r>
    </w:p>
    <w:p w14:paraId="07ED10DC">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三、整体感知</w:t>
      </w:r>
    </w:p>
    <w:p w14:paraId="455C4D8F">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1、学生默读课文，并思考下列问题：</w:t>
      </w:r>
    </w:p>
    <w:p w14:paraId="1222DFB7">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（1）全文在结构上分为几部分？每部分各写了什么内容？</w:t>
      </w:r>
    </w:p>
    <w:p w14:paraId="3B3F783E">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   全文在结构上分为两部分。1---5段主要写了托尔斯泰的外貌特征；</w:t>
      </w:r>
    </w:p>
    <w:p w14:paraId="2C186648">
      <w:pPr>
        <w:widowControl/>
        <w:shd w:val="clear" w:color="auto" w:fill="FFFFFF"/>
        <w:bidi w:val="0"/>
        <w:spacing w:line="300" w:lineRule="atLeast"/>
        <w:ind w:firstLine="3045"/>
        <w:jc w:val="left"/>
        <w:rPr>
          <w:rFonts w:ascii="宋体" w:hAnsi="宋体" w:cs="宋体" w:hint="eastAsia"/>
          <w:color w:val="1E1E1E"/>
          <w:kern w:val="0"/>
          <w:szCs w:val="21"/>
        </w:rPr>
      </w:pPr>
      <w:r>
        <w:rPr>
          <w:rFonts w:ascii="新宋体" w:eastAsia="新宋体" w:hAnsi="新宋体" w:cs="新宋体" w:hint="eastAsia"/>
          <w:color w:val="1E1E1E"/>
          <w:kern w:val="0"/>
          <w:szCs w:val="21"/>
        </w:rPr>
        <w:t>6---9段描写托尔斯泰那非同寻常的眼睛。</w:t>
      </w:r>
    </w:p>
    <w:p w14:paraId="222A3405">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（2）文章为什么重点写他的眼睛？</w:t>
      </w:r>
    </w:p>
    <w:p w14:paraId="1A657291">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  眼睛是心灵之窗，托尔斯泰丰富的内心世界，通过眼睛充分的表现出</w:t>
      </w:r>
    </w:p>
    <w:p w14:paraId="06518483">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来。作者在这里对托尔斯泰眼睛的描写，已不再限于肖像描写了，而是</w:t>
      </w:r>
    </w:p>
    <w:p w14:paraId="196CF697">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含蓄的揭示了托尔斯泰作为伟大的文学家，对他所处的时代做出准确、</w:t>
      </w:r>
    </w:p>
    <w:p w14:paraId="3925CF81">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深入、全面的描绘，成为时代的代言人。</w:t>
      </w:r>
    </w:p>
    <w:p w14:paraId="4111EC25">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（3）文章表达了作者怎样的思想感情？</w:t>
      </w:r>
    </w:p>
    <w:p w14:paraId="30823868">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托尔斯泰是一位文学巨匠，创作了世界文学中第一流的作品。作者不</w:t>
      </w:r>
    </w:p>
    <w:p w14:paraId="3C6BBA1B">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仅为我们展现了托尔斯泰独特的外貌特征，更为我们揭示了托尔斯泰</w:t>
      </w:r>
    </w:p>
    <w:p w14:paraId="51644C5E">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深邃的精神世界。文章的字里行间渗透着作者对托尔斯泰的崇敬赞美</w:t>
      </w:r>
    </w:p>
    <w:p w14:paraId="14529525">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之情。 </w:t>
      </w:r>
    </w:p>
    <w:p w14:paraId="0CF1AE66">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b/>
          <w:bCs/>
          <w:color w:val="1E1E1E"/>
          <w:kern w:val="0"/>
          <w:szCs w:val="21"/>
        </w:rPr>
        <w:t>四、研读与赏析：</w:t>
      </w:r>
    </w:p>
    <w:p w14:paraId="3135F465">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b/>
          <w:bCs/>
          <w:color w:val="1E1E1E"/>
          <w:kern w:val="0"/>
          <w:szCs w:val="21"/>
        </w:rPr>
        <w:t> </w:t>
      </w:r>
      <w:r>
        <w:rPr>
          <w:rFonts w:ascii="新宋体" w:eastAsia="新宋体" w:hAnsi="新宋体" w:cs="新宋体" w:hint="eastAsia"/>
          <w:color w:val="1E1E1E"/>
          <w:kern w:val="0"/>
          <w:szCs w:val="21"/>
        </w:rPr>
        <w:t> 再次默读课文，思考下列问题</w:t>
      </w:r>
    </w:p>
    <w:p w14:paraId="143ADFA4">
      <w:pPr>
        <w:widowControl/>
        <w:shd w:val="clear" w:color="auto" w:fill="FFFFFF"/>
        <w:bidi w:val="0"/>
        <w:spacing w:line="300" w:lineRule="atLeast"/>
        <w:jc w:val="left"/>
        <w:rPr>
          <w:rFonts w:ascii="宋体" w:hAnsi="宋体" w:cs="宋体" w:hint="eastAsia"/>
          <w:color w:val="1E1E1E"/>
          <w:kern w:val="0"/>
          <w:szCs w:val="21"/>
        </w:rPr>
        <w:sectPr>
          <w:headerReference w:type="even" r:id="rId14"/>
          <w:headerReference w:type="default" r:id="rId15"/>
          <w:footerReference w:type="even" r:id="rId16"/>
          <w:footerReference w:type="default" r:id="rId17"/>
          <w:headerReference w:type="first" r:id="rId18"/>
          <w:footerReference w:type="first" r:id="rId19"/>
          <w:pgSz w:w="11906" w:h="16838"/>
          <w:pgMar w:top="1440" w:right="1800" w:bottom="1440" w:left="1800" w:header="851" w:footer="992" w:gutter="0"/>
          <w:pgNumType w:start="2"/>
          <w:cols w:num="1" w:space="720"/>
          <w:docGrid w:type="lines" w:linePitch="312" w:charSpace="0"/>
        </w:sectPr>
      </w:pPr>
      <w:r>
        <w:rPr>
          <w:rFonts w:ascii="新宋体" w:eastAsia="新宋体" w:hAnsi="新宋体" w:cs="新宋体" w:hint="eastAsia"/>
          <w:color w:val="1E1E1E"/>
          <w:kern w:val="0"/>
          <w:szCs w:val="21"/>
        </w:rPr>
        <w:t>1、请用课文原句说说课文的第一部分具体刻画了托尔斯泰怎样的外</w:t>
      </w:r>
    </w:p>
    <w:p w14:paraId="65B0BBE7">
      <w:pPr>
        <w:widowControl/>
        <w:shd w:val="clear" w:color="auto" w:fill="FFFFFF"/>
        <w:bidi w:val="0"/>
        <w:spacing w:before="0"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貌特征？</w:t>
      </w:r>
    </w:p>
    <w:p w14:paraId="745523D2">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   托尔斯泰的外貌特征：</w:t>
      </w:r>
    </w:p>
    <w:p w14:paraId="7D97E104">
      <w:pPr>
        <w:widowControl/>
        <w:shd w:val="clear" w:color="auto" w:fill="FFFFFF"/>
        <w:bidi w:val="0"/>
        <w:spacing w:line="300" w:lineRule="atLeast"/>
        <w:jc w:val="left"/>
        <w:rPr>
          <w:rFonts w:ascii="宋体" w:hAnsi="宋体" w:cs="宋体"/>
          <w:color w:val="1E1E1E"/>
          <w:kern w:val="0"/>
          <w:szCs w:val="21"/>
        </w:rPr>
      </w:pPr>
      <w:r>
        <w:rPr>
          <w:rFonts w:ascii="新宋体" w:eastAsia="新宋体" w:hAnsi="新宋体" w:cs="新宋体" w:hint="eastAsia"/>
          <w:color w:val="1E1E1E"/>
          <w:kern w:val="0"/>
          <w:szCs w:val="21"/>
        </w:rPr>
        <w:t>须发特点：“他生就一副多毛的脸庞，植被多于空地”；</w:t>
      </w:r>
    </w:p>
    <w:p w14:paraId="47D07BC3">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面部轮廓：“留给人的总印象是失调、崎岖、平庸，甚至粗鄙”；</w:t>
      </w:r>
    </w:p>
    <w:p w14:paraId="27D00545">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面容表情：“忧郁面孔上笼罩消沉阴影，滞留着愚钝压抑”，“没有一点光彩可言”，“不是传播智慧的庙堂，而是禁锢思想的囚牢”；“蒙昧阴沉，郁郁寡欢，丑陋可憎。”</w:t>
      </w:r>
    </w:p>
    <w:p w14:paraId="22D24EBF">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穿戴方面：“对他来说，穿这件大衣，还是那件大衣，带这顶帽子，还是那顶帽子，都没有什么不合适”；</w:t>
      </w:r>
    </w:p>
    <w:p w14:paraId="5B5B9D42">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总之，托尔斯泰的外貌会令拜访者感到失望。</w:t>
      </w:r>
    </w:p>
    <w:p w14:paraId="6193C59B">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2、刻画这些特征时，作者采用了怎样的写作手法？试说说其作用。（此处可从课文中找出运用夸张手法描写托尔斯泰的眉毛、须发、皮肤、鼻子的语句，仔细体会其表达效果）</w:t>
      </w:r>
    </w:p>
    <w:p w14:paraId="64F9DEB6">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 比喻和夸张联袂运用，不仅使“画面”气韵生动，而且使人产生美的遐想。</w:t>
      </w:r>
    </w:p>
    <w:p w14:paraId="6D93844B">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   描写眉毛：宽约一指的眉毛像纠缠不清的树根，朝上倒竖。</w:t>
      </w:r>
    </w:p>
    <w:p w14:paraId="28D1D6EF">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   描写须发：一绺绺灰白的鬈发像泡沫一样堆在额头上，不管从哪个角度看，你都能见到热带森林般茂密的须发。他那天父般的犹如卷起的滔滔白浪的大胡子。</w:t>
      </w:r>
    </w:p>
    <w:p w14:paraId="53F9C5F1">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   描写皮肤：皮肤藏污纳垢，缺少光泽，就像用枝条扎成的村舍外墙那样粗糙。</w:t>
      </w:r>
    </w:p>
    <w:p w14:paraId="4B01C8C1">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   描写鼻子：一直宽宽的、两孔朝天的狮子鼻，仿佛被人一拳头打塌了的样子。</w:t>
      </w:r>
    </w:p>
    <w:p w14:paraId="08EDB37E">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3、读了这一部分，你认为托尔斯泰的相貌怎么样？</w:t>
      </w:r>
    </w:p>
    <w:p w14:paraId="7A1FECFF">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  托尔斯泰长相粗鄙，他多毛，浓胡须，身材矮小，他拥有一张俄国普通大众的脸。</w:t>
      </w:r>
    </w:p>
    <w:p w14:paraId="1DB5D112">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 </w:t>
      </w:r>
    </w:p>
    <w:p w14:paraId="5AC2E77B">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五、教师小结：</w:t>
      </w:r>
    </w:p>
    <w:p w14:paraId="09A549FD">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  课文的前四段细致入微地描绘了托尔斯泰的外貌，作者生动的描述了拜访者心目中的托尔斯泰与亲眼见的托尔斯泰的巨大反差，同时作者对客人拜见情景的描写，又一次让我们全方位的了解托尔斯泰的身材特点、言行特征以及待客的方式，因而对托尔斯泰的形象的认识又加深了一层。同时，这一段也是过渡段。</w:t>
      </w:r>
    </w:p>
    <w:p w14:paraId="71E5C4D5">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 </w:t>
      </w:r>
    </w:p>
    <w:p w14:paraId="6DEC1CD5">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六、布置作业：</w:t>
      </w:r>
    </w:p>
    <w:p w14:paraId="3EFB5AF2">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1、  熟读课文，进一步体会作者的思想感情</w:t>
      </w:r>
    </w:p>
    <w:p w14:paraId="10FE5098">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2、  完成课后“读一读，写一写”</w:t>
      </w:r>
    </w:p>
    <w:p w14:paraId="2AE8D29A">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 </w:t>
      </w:r>
    </w:p>
    <w:p w14:paraId="2BA0B772">
      <w:pPr>
        <w:widowControl/>
        <w:shd w:val="clear" w:color="auto" w:fill="FFFFFF"/>
        <w:bidi w:val="0"/>
        <w:spacing w:line="300" w:lineRule="atLeast"/>
        <w:jc w:val="center"/>
        <w:rPr>
          <w:rFonts w:ascii="宋体" w:hAnsi="宋体" w:cs="宋体" w:hint="eastAsia"/>
          <w:b/>
          <w:color w:val="1E1E1E"/>
          <w:kern w:val="0"/>
          <w:szCs w:val="21"/>
        </w:rPr>
      </w:pPr>
      <w:r>
        <w:rPr>
          <w:rFonts w:ascii="新宋体" w:eastAsia="新宋体" w:hAnsi="新宋体" w:cs="新宋体" w:hint="eastAsia"/>
          <w:b/>
          <w:color w:val="1E1E1E"/>
          <w:kern w:val="0"/>
          <w:szCs w:val="21"/>
        </w:rPr>
        <w:t>第二课时</w:t>
      </w:r>
    </w:p>
    <w:p w14:paraId="47E3C339">
      <w:pPr>
        <w:widowControl/>
        <w:shd w:val="clear" w:color="auto" w:fill="FFFFFF"/>
        <w:bidi w:val="0"/>
        <w:spacing w:line="300" w:lineRule="atLeast"/>
        <w:jc w:val="left"/>
        <w:rPr>
          <w:rFonts w:ascii="宋体" w:hAnsi="宋体" w:cs="宋体"/>
          <w:color w:val="1E1E1E"/>
          <w:kern w:val="0"/>
          <w:szCs w:val="21"/>
        </w:rPr>
      </w:pPr>
      <w:r>
        <w:rPr>
          <w:rFonts w:ascii="新宋体" w:eastAsia="新宋体" w:hAnsi="新宋体" w:cs="新宋体" w:hint="eastAsia"/>
          <w:color w:val="1E1E1E"/>
          <w:kern w:val="0"/>
          <w:szCs w:val="21"/>
        </w:rPr>
        <w:t>新课导入：</w:t>
      </w:r>
    </w:p>
    <w:p w14:paraId="5F2A0B15">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    上节课，我们感知了课文内容，学习了托尔斯泰的外貌特征。本节</w:t>
      </w:r>
    </w:p>
    <w:p w14:paraId="1D24F7B3">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课，让我们一起来学习作者是怎样描绘托尔斯泰那非同寻常的眼睛的。</w:t>
      </w:r>
    </w:p>
    <w:p w14:paraId="1FAE7318">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 </w:t>
      </w:r>
    </w:p>
    <w:p w14:paraId="2415060C">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一、研读与赏析：</w:t>
      </w:r>
    </w:p>
    <w:p w14:paraId="29695FF4">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  指名学生朗读课文第二部分，其他学生听读并思考：</w:t>
      </w:r>
    </w:p>
    <w:p w14:paraId="06FE4A26">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1、课文第二部分是从哪几个方面描写托尔斯泰的眼睛的？</w:t>
      </w:r>
    </w:p>
    <w:p w14:paraId="569C789F">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写托尔斯泰犀利的目光；</w:t>
      </w:r>
    </w:p>
    <w:p w14:paraId="0C865BD7">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写托尔斯泰眼睛里蕴含着丰富的感情；</w:t>
      </w:r>
    </w:p>
    <w:p w14:paraId="65367785">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写托尔斯泰眼睛的威力；</w:t>
      </w:r>
    </w:p>
    <w:p w14:paraId="4D00DA5A">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赞美托尔斯泰犀利的目光，同时揭示他人生的不幸。</w:t>
      </w:r>
    </w:p>
    <w:p w14:paraId="047720C9">
      <w:pPr>
        <w:widowControl/>
        <w:shd w:val="clear" w:color="auto" w:fill="FFFFFF"/>
        <w:bidi w:val="0"/>
        <w:spacing w:line="300" w:lineRule="atLeast"/>
        <w:jc w:val="left"/>
        <w:rPr>
          <w:rFonts w:ascii="宋体" w:hAnsi="宋体" w:cs="宋体" w:hint="eastAsia"/>
          <w:color w:val="1E1E1E"/>
          <w:kern w:val="0"/>
          <w:szCs w:val="21"/>
        </w:rPr>
        <w:sectPr>
          <w:headerReference w:type="even" r:id="rId20"/>
          <w:headerReference w:type="default" r:id="rId21"/>
          <w:footerReference w:type="even" r:id="rId22"/>
          <w:footerReference w:type="default" r:id="rId23"/>
          <w:headerReference w:type="first" r:id="rId24"/>
          <w:footerReference w:type="first" r:id="rId25"/>
          <w:pgSz w:w="11906" w:h="16838"/>
          <w:pgMar w:top="1440" w:right="1800" w:bottom="1440" w:left="1800" w:header="851" w:footer="992" w:gutter="0"/>
          <w:pgNumType w:start="3"/>
          <w:cols w:num="1" w:space="720"/>
          <w:docGrid w:type="lines" w:linePitch="312" w:charSpace="0"/>
        </w:sectPr>
      </w:pPr>
      <w:r>
        <w:rPr>
          <w:rFonts w:ascii="新宋体" w:eastAsia="新宋体" w:hAnsi="新宋体" w:cs="新宋体" w:hint="eastAsia"/>
          <w:color w:val="1E1E1E"/>
          <w:kern w:val="0"/>
          <w:szCs w:val="21"/>
        </w:rPr>
        <w:t>2、课文通过描写眼睛，还写出了什么？请用原文回答</w:t>
      </w:r>
    </w:p>
    <w:p w14:paraId="2EA04B40">
      <w:pPr>
        <w:widowControl/>
        <w:shd w:val="clear" w:color="auto" w:fill="FFFFFF"/>
        <w:bidi w:val="0"/>
        <w:spacing w:before="0"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“这道目光就像一把锃亮的钢刀刺了过来，又稳又准，击中要害”-----目光犀利深刻，具有准确的洞察力；</w:t>
      </w:r>
    </w:p>
    <w:p w14:paraId="07F5F9FD">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“在人类面部最富感情的一对感情，可以抒发各种各样的感情”------眼睛里透出丰富的感情；</w:t>
      </w:r>
    </w:p>
    <w:p w14:paraId="67ED32BE">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“这对珠宝有魔力，有磁性，可以把人世间的物质吸进去，然后向我们这个时代放射出精确无误的频波……”-------写出托尔斯泰观察社会、人生、时代的广阔和深细，以及批判的深度和广度。</w:t>
      </w:r>
    </w:p>
    <w:p w14:paraId="72F4094F">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3、在写法上，与写外貌时是否相同？为什么？（研讨与练习一）</w:t>
      </w:r>
    </w:p>
    <w:p w14:paraId="5245FEE7">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    相同点使比喻夸张联袂运用；</w:t>
      </w:r>
    </w:p>
    <w:p w14:paraId="22465EC6">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不同点是前者多用抑笔，写托尔斯泰的外貌，突出两个特点，一是托尔斯泰外貌的平庸甚至丑陋，二是他和普通人一样，混在人堆里分辨不出来；后者高度赞美，用粗鄙的外表来保护精美的珠宝，写他平庸甚至丑陋的外表，正是用来反衬他灵魂的高贵，反衬他的眼睛精美绝伦-----这是欲扬先抑的手法的艺术效果。这样，前半部分的描写非但没有损害托尔斯泰在读者心目中的形象，反而收到相反相成的艺术效果，相互衬托，使托尔斯泰的外貌包括眼睛给人留下强烈深刻的印象。</w:t>
      </w:r>
    </w:p>
    <w:p w14:paraId="22E4DABA">
      <w:pPr>
        <w:widowControl/>
        <w:shd w:val="clear" w:color="auto" w:fill="FFFFFF"/>
        <w:bidi w:val="0"/>
        <w:spacing w:line="300" w:lineRule="atLeast"/>
        <w:jc w:val="left"/>
        <w:rPr>
          <w:rFonts w:ascii="宋体" w:hAnsi="宋体" w:cs="宋体" w:hint="eastAsia"/>
          <w:color w:val="1E1E1E"/>
          <w:kern w:val="0"/>
          <w:szCs w:val="21"/>
        </w:rPr>
      </w:pPr>
    </w:p>
    <w:p w14:paraId="501DCC06">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二、揣摩品味语言</w:t>
      </w:r>
    </w:p>
    <w:p w14:paraId="780DBF5C">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1、托尔斯泰眼睛里有一百只眼珠。</w:t>
      </w:r>
    </w:p>
    <w:p w14:paraId="1C582A03">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  高尔基的这句话运用夸张的修辞，恰当的、很好的道出了托尔斯泰那</w:t>
      </w:r>
    </w:p>
    <w:p w14:paraId="33A7ABD3">
      <w:pPr>
        <w:widowControl/>
        <w:shd w:val="clear" w:color="auto" w:fill="FFFFFF"/>
        <w:bidi w:val="0"/>
        <w:spacing w:line="300" w:lineRule="atLeast"/>
        <w:jc w:val="left"/>
        <w:rPr>
          <w:rFonts w:ascii="宋体" w:hAnsi="宋体" w:cs="宋体"/>
          <w:color w:val="1E1E1E"/>
          <w:kern w:val="0"/>
          <w:szCs w:val="21"/>
        </w:rPr>
      </w:pPr>
      <w:r>
        <w:rPr>
          <w:rFonts w:ascii="新宋体" w:eastAsia="新宋体" w:hAnsi="新宋体" w:cs="新宋体" w:hint="eastAsia"/>
          <w:color w:val="1E1E1E"/>
          <w:kern w:val="0"/>
          <w:szCs w:val="21"/>
        </w:rPr>
        <w:t>种能把万事万物尽收眼底的全方位的观察力。他的作品反映了社会生活的各个层面。</w:t>
      </w:r>
    </w:p>
    <w:p w14:paraId="07368F90">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2、……这对珠宝有魔力，有磁性，可以把人世间的物质吸进去，然后向我们这个时代放射出精确无误的频波。</w:t>
      </w:r>
    </w:p>
    <w:p w14:paraId="3E0FC952">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  这句话写出了作为思想家、艺术家托尔斯泰的文学创作，既来自于对社会生活、人间世态的观察、研究，同时又用他的艺术巨笔把它们准确的表现出来，展示了时代的本质和要求。</w:t>
      </w:r>
    </w:p>
    <w:p w14:paraId="479A9A54">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3、当这一副寒光四射的匕首转而对准它们的主人时是十分可怕的，因为锋刃无情，直戳要害，正好刺中了他的心窝。</w:t>
      </w:r>
    </w:p>
    <w:p w14:paraId="56154537">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   这句话写出了托尔斯泰作为“清醒的现实主义作家”，对现实的批判是极其深刻而准确的。</w:t>
      </w:r>
    </w:p>
    <w:p w14:paraId="5765D87C">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 </w:t>
      </w:r>
    </w:p>
    <w:p w14:paraId="51AE8A35">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三、拓展延伸：</w:t>
      </w:r>
    </w:p>
    <w:p w14:paraId="5AB1A1B8">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  研讨与练习四</w:t>
      </w:r>
    </w:p>
    <w:p w14:paraId="5B64940F">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 参考答案要点</w:t>
      </w:r>
    </w:p>
    <w:p w14:paraId="6F4C535C">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  不矛盾。“具有这种犀利眼光，能够看清真相的人，可以任意支配整个世界及其知识财富”，这是说这样的人可以成为整个世界及其知识财富的主宰和主人。而“能够看清真相的人”常常是痛苦的，这是智者的痛苦，如果他既是智者又是仁者，那么痛苦将是双倍的。托尔斯泰正是这样的人，他看透了暴政、丑恶、虚伪和苦难，也看清了造成人间种种罪恶的原因，并尽其自己毕生的努力去改变它，但总是事与愿违，这才是最大的痛苦。晚年的托尔斯泰厌弃贵族生活，决定放弃财产，以致和家人产生矛盾，最后依然离家出走，而客死于途中。</w:t>
      </w:r>
    </w:p>
    <w:p w14:paraId="7767764C">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四、学生质疑</w:t>
      </w:r>
    </w:p>
    <w:p w14:paraId="236F142A">
      <w:pPr>
        <w:widowControl/>
        <w:shd w:val="clear" w:color="auto" w:fill="FFFFFF"/>
        <w:bidi w:val="0"/>
        <w:spacing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五、布置作业：</w:t>
      </w:r>
    </w:p>
    <w:p w14:paraId="38640231">
      <w:pPr>
        <w:widowControl/>
        <w:shd w:val="clear" w:color="auto" w:fill="FFFFFF"/>
        <w:bidi w:val="0"/>
        <w:spacing w:line="300" w:lineRule="atLeast"/>
        <w:jc w:val="left"/>
        <w:rPr>
          <w:rFonts w:ascii="宋体" w:hAnsi="宋体" w:cs="宋体" w:hint="eastAsia"/>
          <w:color w:val="1E1E1E"/>
          <w:kern w:val="0"/>
          <w:szCs w:val="21"/>
        </w:rPr>
        <w:sectPr>
          <w:headerReference w:type="even" r:id="rId26"/>
          <w:headerReference w:type="default" r:id="rId27"/>
          <w:footerReference w:type="even" r:id="rId28"/>
          <w:footerReference w:type="default" r:id="rId29"/>
          <w:headerReference w:type="first" r:id="rId30"/>
          <w:footerReference w:type="first" r:id="rId31"/>
          <w:pgSz w:w="11906" w:h="16838"/>
          <w:pgMar w:top="1440" w:right="1800" w:bottom="1440" w:left="1800" w:header="851" w:footer="992" w:gutter="0"/>
          <w:pgNumType w:start="4"/>
          <w:cols w:num="1" w:space="720"/>
          <w:docGrid w:type="lines" w:linePitch="312" w:charSpace="0"/>
        </w:sectPr>
      </w:pPr>
      <w:r>
        <w:rPr>
          <w:rFonts w:ascii="新宋体" w:eastAsia="新宋体" w:hAnsi="新宋体" w:cs="新宋体" w:hint="eastAsia"/>
          <w:color w:val="1E1E1E"/>
          <w:kern w:val="0"/>
          <w:szCs w:val="21"/>
        </w:rPr>
        <w:t>1、  有计划的阅读代表托尔斯泰艺术高峰的三部小说《战争与和平》《安娜卡列尼娜》《复活》，进一步了解这位文学泰斗的风采。</w:t>
      </w:r>
    </w:p>
    <w:p w14:paraId="338E4061">
      <w:pPr>
        <w:widowControl/>
        <w:shd w:val="clear" w:color="auto" w:fill="FFFFFF"/>
        <w:bidi w:val="0"/>
        <w:spacing w:before="0" w:line="300" w:lineRule="atLeast"/>
        <w:jc w:val="left"/>
        <w:rPr>
          <w:rFonts w:ascii="宋体" w:hAnsi="宋体" w:cs="宋体" w:hint="eastAsia"/>
          <w:color w:val="1E1E1E"/>
          <w:kern w:val="0"/>
          <w:szCs w:val="21"/>
        </w:rPr>
      </w:pPr>
      <w:r>
        <w:rPr>
          <w:rFonts w:ascii="新宋体" w:eastAsia="新宋体" w:hAnsi="新宋体" w:cs="新宋体" w:hint="eastAsia"/>
          <w:color w:val="1E1E1E"/>
          <w:kern w:val="0"/>
          <w:szCs w:val="21"/>
        </w:rPr>
        <w:t>2、  完成课后读一读，写一写</w:t>
      </w:r>
    </w:p>
    <w:p w14:paraId="15722B49">
      <w:pPr>
        <w:rPr>
          <w:rFonts w:ascii="新宋体" w:eastAsia="新宋体" w:hAnsi="新宋体" w:cs="新宋体" w:hint="eastAsia"/>
          <w:color w:val="1E1E1E"/>
          <w:kern w:val="0"/>
          <w:szCs w:val="21"/>
        </w:rPr>
      </w:pPr>
      <w:r>
        <w:rPr>
          <w:rFonts w:ascii="新宋体" w:eastAsia="新宋体" w:hAnsi="新宋体" w:cs="新宋体" w:hint="eastAsia"/>
          <w:color w:val="1E1E1E"/>
          <w:kern w:val="0"/>
          <w:szCs w:val="21"/>
        </w:rPr>
        <w:t>3、  查阅有关资料，试写一篇小论文，论题：托尔斯泰究竟幸福还是不幸？</w:t>
      </w:r>
    </w:p>
    <w:p w14:paraId="15655A14">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6C75E6A6">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38297FAA">
      <w:pPr>
        <w:pageBreakBefore w:val="0"/>
        <w:widowControl/>
        <w:shd w:val="clear" w:color="auto" w:fill="FFFFFF"/>
        <w:kinsoku/>
        <w:overflowPunct/>
        <w:topLinePunct w:val="0"/>
        <w:autoSpaceDE/>
        <w:autoSpaceDN/>
        <w:bidi w:val="0"/>
        <w:adjustRightInd/>
        <w:snapToGrid/>
        <w:spacing w:line="240" w:lineRule="auto"/>
        <w:ind w:right="0" w:rightChars="0"/>
        <w:jc w:val="center"/>
        <w:textAlignment w:val="auto"/>
        <w:rPr>
          <w:rFonts w:ascii="仿宋" w:eastAsia="仿宋" w:hAnsi="仿宋" w:cs="仿宋" w:hint="eastAsia"/>
          <w:color w:val="1E1E1E"/>
          <w:sz w:val="21"/>
          <w:szCs w:val="21"/>
        </w:rPr>
      </w:pPr>
      <w:r>
        <w:rPr>
          <w:rFonts w:ascii="仿宋" w:eastAsia="仿宋" w:hAnsi="仿宋" w:cs="仿宋" w:hint="eastAsia"/>
          <w:b/>
          <w:bCs/>
          <w:color w:val="1E1E1E"/>
          <w:sz w:val="21"/>
          <w:szCs w:val="21"/>
          <w:lang w:val="en-US" w:eastAsia="zh-CN"/>
        </w:rPr>
        <w:t>4.</w:t>
      </w:r>
      <w:r>
        <w:rPr>
          <w:rFonts w:ascii="仿宋" w:eastAsia="仿宋" w:hAnsi="仿宋" w:cs="仿宋" w:hint="eastAsia"/>
          <w:b/>
          <w:bCs/>
          <w:color w:val="1E1E1E"/>
          <w:sz w:val="21"/>
          <w:szCs w:val="21"/>
        </w:rPr>
        <w:t>孙权劝学 教案</w:t>
      </w:r>
    </w:p>
    <w:p w14:paraId="748F2F36">
      <w:pPr>
        <w:pageBreakBefore w:val="0"/>
        <w:widowControl/>
        <w:shd w:val="clear" w:color="auto" w:fill="FFFFFF"/>
        <w:kinsoku/>
        <w:overflowPunct/>
        <w:topLinePunct w:val="0"/>
        <w:autoSpaceDE/>
        <w:autoSpaceDN/>
        <w:bidi w:val="0"/>
        <w:adjustRightInd/>
        <w:snapToGrid/>
        <w:spacing w:line="240" w:lineRule="auto"/>
        <w:ind w:right="0" w:rightChars="0"/>
        <w:jc w:val="center"/>
        <w:textAlignment w:val="auto"/>
        <w:rPr>
          <w:rFonts w:ascii="仿宋" w:eastAsia="仿宋" w:hAnsi="仿宋" w:cs="仿宋" w:hint="eastAsia"/>
          <w:color w:val="1E1E1E"/>
          <w:sz w:val="21"/>
          <w:szCs w:val="21"/>
        </w:rPr>
      </w:pPr>
      <w:r>
        <w:rPr>
          <w:rFonts w:ascii="仿宋" w:eastAsia="仿宋" w:hAnsi="仿宋" w:cs="仿宋" w:hint="eastAsia"/>
          <w:b/>
          <w:bCs/>
          <w:color w:val="1E1E1E"/>
          <w:sz w:val="21"/>
          <w:szCs w:val="21"/>
        </w:rPr>
        <w:t>                       </w:t>
      </w:r>
      <w:r>
        <w:rPr>
          <w:rFonts w:ascii="仿宋" w:eastAsia="仿宋" w:hAnsi="仿宋" w:cs="仿宋" w:hint="eastAsia"/>
          <w:color w:val="1E1E1E"/>
          <w:sz w:val="21"/>
          <w:szCs w:val="21"/>
        </w:rPr>
        <w:t> </w:t>
      </w:r>
    </w:p>
    <w:p w14:paraId="22084454">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【教学目的】</w:t>
      </w:r>
    </w:p>
    <w:p w14:paraId="6A9C1F04">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1．学习一些文言实词和虚词的用法</w:t>
      </w:r>
    </w:p>
    <w:p w14:paraId="72F1ADCE">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2．学习运用“吴下阿蒙”“刮目相待”等成语</w:t>
      </w:r>
    </w:p>
    <w:p w14:paraId="38DEF0AE">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3．理解本文开卷有益的主旨</w:t>
      </w:r>
    </w:p>
    <w:p w14:paraId="63D5939A">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【教学重难点】</w:t>
      </w:r>
    </w:p>
    <w:p w14:paraId="12EBE942">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重点：</w:t>
      </w:r>
    </w:p>
    <w:p w14:paraId="0AF74262">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1．通过多种方式朗读课文，理解文章的内容和主旨</w:t>
      </w:r>
    </w:p>
    <w:p w14:paraId="11DF53CA">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2．学习运用“吴下阿蒙”“刮目相待”等成语</w:t>
      </w:r>
    </w:p>
    <w:p w14:paraId="4D889ACB">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难点：</w:t>
      </w:r>
    </w:p>
    <w:p w14:paraId="1836A844">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1．学习一些文言实词和虚词的用法</w:t>
      </w:r>
    </w:p>
    <w:p w14:paraId="44047825">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2．联系生活，让学生真正领悟到读书有益于人的发展和完善的道理</w:t>
      </w:r>
    </w:p>
    <w:p w14:paraId="7D9888BD">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【教学时间】  一课时</w:t>
      </w:r>
    </w:p>
    <w:p w14:paraId="5D342C48">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【教学过程】</w:t>
      </w:r>
    </w:p>
    <w:p w14:paraId="402E5DAA">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b/>
          <w:bCs/>
          <w:color w:val="1E1E1E"/>
          <w:sz w:val="21"/>
          <w:szCs w:val="21"/>
        </w:rPr>
        <w:t>一、导入</w:t>
      </w:r>
    </w:p>
    <w:p w14:paraId="51BBC568">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1、语文学习重在积累和运用，庄子说：“吾生也有涯，而知也无涯”，意思是生命有限，学海无涯。而智出学海，希望大家能持之以恒，养成良好的学习习惯，不断地丰富我们的语言宝库，攀登学习的高峰，畅游知识的海洋。“书山有路勤为径，学海无涯苦作舟”告诉我们学习需“勤奋”的真理。其实“学习”是一个永恒的话题。今天，我们一起学习一篇有关“学习”这个话题的文言文。       （板书）孙权劝学</w:t>
      </w:r>
    </w:p>
    <w:p w14:paraId="6A1E2AEB">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2、简介《资治通鉴》及作者司马光</w:t>
      </w:r>
    </w:p>
    <w:p w14:paraId="2EA9C4DF">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（1）司马光，字君实，世称涑水先生，北宋政治家、史学家，著有《司马文正公集》。 </w:t>
      </w:r>
    </w:p>
    <w:p w14:paraId="6BBB2F69">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（2）《资治通鉴》是司马光主持编纂的一部编年体通史，记载了从战国到五代共一千三百六十二年的史事，“鉴前世之兴衰，考当世之得失。”为统治者治国提供历史经验和教训的。</w:t>
      </w:r>
    </w:p>
    <w:p w14:paraId="47787FEC">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背景资料：汉献帝建安十三年，孙权大将周瑜和刘备在赤壁大破曹军，不久周瑜病死，鲁肃代替周瑜成为孙权的重臣、劝孙权将荆州借给刘备共拒曹操!刘备很快取得益州!形成了曹&amp;刘&amp;孙三足鼎立的局面，孙权劝吕蒙学习的故事就发生在这个时候。</w:t>
      </w:r>
    </w:p>
    <w:p w14:paraId="5DB44436">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b/>
          <w:bCs/>
          <w:color w:val="1E1E1E"/>
          <w:sz w:val="21"/>
          <w:szCs w:val="21"/>
        </w:rPr>
        <w:t>二、整体感知</w:t>
      </w:r>
    </w:p>
    <w:p w14:paraId="154D31C1">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1、听配乐范读，整体感知全文。  </w:t>
      </w:r>
    </w:p>
    <w:p w14:paraId="27224209">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听完范读后，全班有感情地自由朗读课文。</w:t>
      </w:r>
    </w:p>
    <w:p w14:paraId="64F22F8C">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2、对着课文注释和工具书来理解课文，不明白的地方相互讨论研究，自读理清课文情节。</w:t>
      </w:r>
    </w:p>
    <w:p w14:paraId="74CCC715">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在翻译文言文时，我们不要求字字句句直译，可以采用意译的方法来完成，即：翻译出文章的大意就可以了。本文主要讲了吕蒙在孙权的劝说下“乃始就学”，后其才略突飞猛进而令鲁肃叹服并与之“结友”的佳话。</w:t>
      </w:r>
    </w:p>
    <w:p w14:paraId="3CABC06C">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◆以“提问”形式，落实文言实词、虚词和重点语句的大意。（板书重要字词，疏导理解）</w:t>
      </w:r>
    </w:p>
    <w:p w14:paraId="3EFAF9A9">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请位同学复述故事大概内容</w:t>
      </w:r>
    </w:p>
    <w:p w14:paraId="3B9A8A46">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b/>
          <w:bCs/>
          <w:color w:val="1E1E1E"/>
          <w:sz w:val="21"/>
          <w:szCs w:val="21"/>
        </w:rPr>
        <w:t>   （板书）  孙权     劝学</w:t>
      </w:r>
    </w:p>
    <w:p w14:paraId="6B1FA954">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b/>
          <w:bCs/>
          <w:color w:val="1E1E1E"/>
          <w:sz w:val="21"/>
          <w:szCs w:val="21"/>
        </w:rPr>
        <w:t>         吕蒙     辞学——就学</w:t>
      </w:r>
    </w:p>
    <w:p w14:paraId="551E09E6">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b/>
          <w:bCs/>
          <w:color w:val="1E1E1E"/>
          <w:sz w:val="21"/>
          <w:szCs w:val="21"/>
        </w:rPr>
        <w:t>         鲁肃     大惊——结友</w:t>
      </w:r>
    </w:p>
    <w:p w14:paraId="3758AC69">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3、全班有感情地齐读课文，再一次理清课文。</w:t>
      </w:r>
    </w:p>
    <w:p w14:paraId="3D55ED45">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4、把本文改编为课本剧，请四位同学上台表演。（课前已做好准备）</w:t>
      </w:r>
    </w:p>
    <w:p w14:paraId="5CD6FAFA">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b/>
          <w:bCs/>
          <w:color w:val="1E1E1E"/>
          <w:sz w:val="21"/>
          <w:szCs w:val="21"/>
        </w:rPr>
        <w:t>三、课文研析</w:t>
      </w:r>
    </w:p>
    <w:p w14:paraId="0AB2A351">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※根据“自学导题”，以讨论方式自学课文。</w:t>
      </w:r>
    </w:p>
    <w:p w14:paraId="13C7C709">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（1）孙权为什么要劝说吕蒙学习？ （卿今当涂掌事，不可不学）</w:t>
      </w:r>
    </w:p>
    <w:p w14:paraId="50EDAB45">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（2）孙权是怎样对吕蒙进行劝学？  </w:t>
      </w:r>
    </w:p>
    <w:p w14:paraId="5DDEE7B8">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（3）本文是怎样证明吕蒙学有成就的？采用了什么手法来证明？（通过吕蒙与鲁肃的“议论”来表现）    （侧面描写）</w:t>
      </w:r>
    </w:p>
    <w:p w14:paraId="184E206E">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（4）试分析课文人物形象。（孙权—关心部下、耐心规劝，吕蒙—虚心接受听取别人的意见）</w:t>
      </w:r>
    </w:p>
    <w:p w14:paraId="13586D7A">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（5）这则历史故事有什么深刻意义？（通过这则故事可以告诉我们开卷有益，学习对健全人格的重要性。）</w:t>
      </w:r>
    </w:p>
    <w:p w14:paraId="0150B280">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b/>
          <w:bCs/>
          <w:color w:val="1E1E1E"/>
          <w:sz w:val="21"/>
          <w:szCs w:val="21"/>
        </w:rPr>
        <w:t>四</w:t>
      </w:r>
      <w:r>
        <w:rPr>
          <w:rFonts w:ascii="仿宋" w:eastAsia="仿宋" w:hAnsi="仿宋" w:cs="仿宋" w:hint="eastAsia"/>
          <w:color w:val="1E1E1E"/>
          <w:sz w:val="21"/>
          <w:szCs w:val="21"/>
        </w:rPr>
        <w:t>、</w:t>
      </w:r>
      <w:r>
        <w:rPr>
          <w:rFonts w:ascii="仿宋" w:eastAsia="仿宋" w:hAnsi="仿宋" w:cs="仿宋" w:hint="eastAsia"/>
          <w:b/>
          <w:bCs/>
          <w:color w:val="1E1E1E"/>
          <w:sz w:val="21"/>
          <w:szCs w:val="21"/>
        </w:rPr>
        <w:t>扩展训练</w:t>
      </w:r>
    </w:p>
    <w:p w14:paraId="3FED93CE">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※在课堂练习本上解释“吴下阿蒙” “刮目相待”并造句。</w:t>
      </w:r>
    </w:p>
    <w:p w14:paraId="5BE423FC">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“吴下阿蒙”原指三国时期吴国大将吕蒙。意思是说人没有学问的意思。现在多用在他人有了转变方面，凡学识大进，或地位从低下而攀高了，以及穷困而至富有了，都可以用此语。</w:t>
      </w:r>
    </w:p>
    <w:p w14:paraId="28275E45">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“刮目相待”意思是用新的眼光来看待。表示不要用老眼光看待别人，要估计到别人的进步。</w:t>
      </w:r>
    </w:p>
    <w:p w14:paraId="53B2961F">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b/>
          <w:bCs/>
          <w:color w:val="1E1E1E"/>
          <w:sz w:val="21"/>
          <w:szCs w:val="21"/>
        </w:rPr>
        <w:t>五、总结</w:t>
      </w:r>
    </w:p>
    <w:p w14:paraId="755C2BBD">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大家这一节课一定有许多收获，无论是课堂表现、问题回答，还是课文学习，大家谈得非常好。本文通过孙权劝告吕蒙读书，吕蒙最终由“吴下阿蒙”变得令人“刮目相待”的故事，告诉我们“开卷有益”的道理。学习本文后，让我们明白了一个道理：书，是人类进步的阶梯。书，是全世界的营养品。希望同学们多读书，读好书，让好书伴大家健康快乐的成长。</w:t>
      </w:r>
    </w:p>
    <w:p w14:paraId="6C1DA9AE">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w:t>
      </w:r>
    </w:p>
    <w:p w14:paraId="436AD8BA">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2A0E7C8C">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43BE5204">
      <w:pPr>
        <w:pageBreakBefore w:val="0"/>
        <w:kinsoku/>
        <w:overflowPunct/>
        <w:topLinePunct w:val="0"/>
        <w:autoSpaceDE/>
        <w:autoSpaceDN/>
        <w:bidi w:val="0"/>
        <w:adjustRightInd/>
        <w:snapToGrid/>
        <w:spacing w:line="240" w:lineRule="auto"/>
        <w:ind w:right="0" w:rightChars="0"/>
        <w:jc w:val="center"/>
        <w:textAlignment w:val="auto"/>
        <w:rPr>
          <w:rFonts w:ascii="仿宋" w:eastAsia="仿宋" w:hAnsi="仿宋" w:cs="仿宋" w:hint="eastAsia"/>
          <w:b/>
          <w:sz w:val="21"/>
          <w:szCs w:val="21"/>
        </w:rPr>
      </w:pPr>
      <w:r>
        <w:rPr>
          <w:rFonts w:ascii="仿宋" w:eastAsia="仿宋" w:hAnsi="仿宋" w:cs="仿宋" w:hint="eastAsia"/>
          <w:b/>
          <w:sz w:val="21"/>
          <w:szCs w:val="21"/>
          <w:lang w:val="en-US" w:eastAsia="zh-CN"/>
        </w:rPr>
        <w:t>5.</w:t>
      </w:r>
      <w:r>
        <w:rPr>
          <w:rFonts w:ascii="仿宋" w:eastAsia="仿宋" w:hAnsi="仿宋" w:cs="仿宋" w:hint="eastAsia"/>
          <w:b/>
          <w:sz w:val="21"/>
          <w:szCs w:val="21"/>
        </w:rPr>
        <w:t>黄河颂 教案</w:t>
      </w:r>
    </w:p>
    <w:p w14:paraId="72D2B25A">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【教学目标】：</w:t>
      </w:r>
    </w:p>
    <w:p w14:paraId="7BDE3B4D">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xml:space="preserve">  （1）知识和能力：a、学习有感情的朗读诗歌，在朗读在中体会作者的思想感情。b、感受黄河的悠久历史与波澜壮阔的形象，理解黄河所凝聚的中华民族的伟大精神。</w:t>
      </w:r>
    </w:p>
    <w:p w14:paraId="64953FD8">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xml:space="preserve">  （2）过程与方法：结合图片，通过各种不同形式的朗读，来熟悉课文，通过合作探究，来理解课文。</w:t>
      </w:r>
    </w:p>
    <w:p w14:paraId="1D7255A7">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xml:space="preserve">  （3）情感态度与价值观：激发学生的民族自豪感和自信心，增强保卫黄河、保卫祖国的决心。</w:t>
      </w:r>
    </w:p>
    <w:p w14:paraId="38FBA915">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【教学重点】：有感情的朗读诗歌。</w:t>
      </w:r>
    </w:p>
    <w:p w14:paraId="02C1C15E">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【教学难点】：感受中华民族顽强的奋斗精神和不屈意志。</w:t>
      </w:r>
    </w:p>
    <w:p w14:paraId="10DA1DFC">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【教学方法】：尝试、朗读</w:t>
      </w:r>
    </w:p>
    <w:p w14:paraId="5A3BAC5A">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【教学安排】：一课时</w:t>
      </w:r>
    </w:p>
    <w:p w14:paraId="6596F470">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教学用具：多媒体</w:t>
      </w:r>
    </w:p>
    <w:p w14:paraId="3C7B3581">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【教学过程】：</w:t>
      </w:r>
    </w:p>
    <w:p w14:paraId="6E0067F2">
      <w:pPr>
        <w:pageBreakBefore w:val="0"/>
        <w:kinsoku/>
        <w:overflowPunct/>
        <w:topLinePunct w:val="0"/>
        <w:autoSpaceDE/>
        <w:autoSpaceDN/>
        <w:bidi w:val="0"/>
        <w:adjustRightInd/>
        <w:snapToGrid/>
        <w:spacing w:line="240" w:lineRule="auto"/>
        <w:ind w:right="0" w:firstLine="315" w:rightChars="0" w:firstLineChars="150"/>
        <w:textAlignment w:val="auto"/>
        <w:rPr>
          <w:rFonts w:ascii="仿宋" w:eastAsia="仿宋" w:hAnsi="仿宋" w:cs="仿宋" w:hint="eastAsia"/>
          <w:sz w:val="21"/>
          <w:szCs w:val="21"/>
        </w:rPr>
      </w:pPr>
      <w:r>
        <w:rPr>
          <w:rFonts w:ascii="仿宋" w:eastAsia="仿宋" w:hAnsi="仿宋" w:cs="仿宋" w:hint="eastAsia"/>
          <w:sz w:val="21"/>
          <w:szCs w:val="21"/>
        </w:rPr>
        <w:t>（一）、课前活动。1、展示图片，让学生初步认识黄河。</w:t>
      </w:r>
    </w:p>
    <w:p w14:paraId="65438536">
      <w:pPr>
        <w:pageBreakBefore w:val="0"/>
        <w:kinsoku/>
        <w:overflowPunct/>
        <w:topLinePunct w:val="0"/>
        <w:autoSpaceDE/>
        <w:autoSpaceDN/>
        <w:bidi w:val="0"/>
        <w:adjustRightInd/>
        <w:snapToGrid/>
        <w:spacing w:line="240" w:lineRule="auto"/>
        <w:ind w:right="0" w:firstLine="525" w:rightChars="0" w:firstLineChars="250"/>
        <w:textAlignment w:val="auto"/>
        <w:rPr>
          <w:rFonts w:ascii="仿宋" w:eastAsia="仿宋" w:hAnsi="仿宋" w:cs="仿宋" w:hint="eastAsia"/>
          <w:sz w:val="21"/>
          <w:szCs w:val="21"/>
        </w:rPr>
      </w:pPr>
      <w:r>
        <w:rPr>
          <w:rFonts w:ascii="仿宋" w:eastAsia="仿宋" w:hAnsi="仿宋" w:cs="仿宋" w:hint="eastAsia"/>
          <w:sz w:val="21"/>
          <w:szCs w:val="21"/>
        </w:rPr>
        <w:t>2、让学生欣赏歌曲《保卫黄河》，激起学生对黄河的热爱与赞美之情。</w:t>
      </w:r>
    </w:p>
    <w:p w14:paraId="08B4790A">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sz w:val="21"/>
          <w:szCs w:val="21"/>
        </w:rPr>
      </w:pPr>
      <w:r>
        <w:rPr>
          <w:rFonts w:ascii="仿宋" w:eastAsia="仿宋" w:hAnsi="仿宋" w:cs="仿宋" w:hint="eastAsia"/>
          <w:sz w:val="21"/>
          <w:szCs w:val="21"/>
        </w:rPr>
        <w:t>3、展示图片，让学生欣赏不同角度，不同地域的黄河，加深对黄河的认识。</w:t>
      </w:r>
    </w:p>
    <w:p w14:paraId="5CCD15AA">
      <w:pPr>
        <w:pageBreakBefore w:val="0"/>
        <w:kinsoku/>
        <w:overflowPunct/>
        <w:topLinePunct w:val="0"/>
        <w:autoSpaceDE/>
        <w:autoSpaceDN/>
        <w:bidi w:val="0"/>
        <w:adjustRightInd/>
        <w:snapToGrid/>
        <w:spacing w:line="240" w:lineRule="auto"/>
        <w:ind w:right="0" w:firstLine="315" w:rightChars="0" w:firstLineChars="150"/>
        <w:textAlignment w:val="auto"/>
        <w:rPr>
          <w:rFonts w:ascii="仿宋" w:eastAsia="仿宋" w:hAnsi="仿宋" w:cs="仿宋" w:hint="eastAsia"/>
          <w:sz w:val="21"/>
          <w:szCs w:val="21"/>
        </w:rPr>
      </w:pPr>
      <w:r>
        <w:rPr>
          <w:rFonts w:ascii="仿宋" w:eastAsia="仿宋" w:hAnsi="仿宋" w:cs="仿宋" w:hint="eastAsia"/>
          <w:sz w:val="21"/>
          <w:szCs w:val="21"/>
        </w:rPr>
        <w:t>（二）、过程：1、介绍写作背景与作者。</w:t>
      </w:r>
    </w:p>
    <w:p w14:paraId="43AE1E46">
      <w:pPr>
        <w:pageBreakBefore w:val="0"/>
        <w:kinsoku/>
        <w:overflowPunct/>
        <w:topLinePunct w:val="0"/>
        <w:autoSpaceDE/>
        <w:autoSpaceDN/>
        <w:bidi w:val="0"/>
        <w:adjustRightInd/>
        <w:snapToGrid/>
        <w:spacing w:line="240" w:lineRule="auto"/>
        <w:ind w:right="0" w:firstLine="315" w:rightChars="0" w:firstLineChars="150"/>
        <w:textAlignment w:val="auto"/>
        <w:rPr>
          <w:rFonts w:ascii="仿宋" w:eastAsia="仿宋" w:hAnsi="仿宋" w:cs="仿宋" w:hint="eastAsia"/>
          <w:bCs/>
          <w:sz w:val="21"/>
          <w:szCs w:val="21"/>
        </w:rPr>
      </w:pPr>
      <w:r>
        <w:rPr>
          <w:rFonts w:ascii="仿宋" w:eastAsia="仿宋" w:hAnsi="仿宋" w:cs="仿宋" w:hint="eastAsia"/>
          <w:bCs/>
          <w:sz w:val="21"/>
          <w:szCs w:val="21"/>
        </w:rPr>
        <w:t>背景介绍：1938年，抗战正在激烈进行，日本侵略者的铁蹄正践踏着华北大地。在中华民族到最危险的时刻，英勇无畏的华夏儿女将全国抗日救亡运动推入高潮， 1938年9月，诗人光未然带领抗敌演出队来到了黄河，来到了壶口瀑布。滔滔的黄河水，在诗人心中掀起了万丈狂澜，他挥笔写下了不朽的诗篇——《黄河颂》。人民音乐家冼星海读到了《黄河颂》这首组诗也是异常激动，触发了他的创作灵感。他和光未然合作，连续写作六天，完成了一部史诗性的音乐作品《黄河大合唱》。这组歌随后唱过大江上下，激励着中华儿女为祖国的尊严而战。</w:t>
      </w:r>
    </w:p>
    <w:p w14:paraId="1B39C03E">
      <w:pPr>
        <w:pageBreakBefore w:val="0"/>
        <w:kinsoku/>
        <w:overflowPunct/>
        <w:topLinePunct w:val="0"/>
        <w:autoSpaceDE/>
        <w:autoSpaceDN/>
        <w:bidi w:val="0"/>
        <w:adjustRightInd/>
        <w:snapToGrid/>
        <w:spacing w:line="240" w:lineRule="auto"/>
        <w:ind w:right="0" w:firstLine="315" w:rightChars="0" w:firstLineChars="150"/>
        <w:textAlignment w:val="auto"/>
        <w:rPr>
          <w:rFonts w:ascii="仿宋" w:eastAsia="仿宋" w:hAnsi="仿宋" w:cs="仿宋" w:hint="eastAsia"/>
          <w:bCs/>
          <w:sz w:val="21"/>
          <w:szCs w:val="21"/>
        </w:rPr>
      </w:pPr>
      <w:r>
        <w:rPr>
          <w:rFonts w:ascii="仿宋" w:eastAsia="仿宋" w:hAnsi="仿宋" w:cs="仿宋" w:hint="eastAsia"/>
          <w:bCs/>
          <w:sz w:val="21"/>
          <w:szCs w:val="21"/>
        </w:rPr>
        <w:t>作者简介：光未然 ，原名张光年，1913年出生，湖北光化县人。1935年创作《五月的鲜花》歌词，1939年到延安后创作了歌颂中华民族精神的组诗《黄河大合唱》，诗包括《黄河船夫曲》《</w:t>
      </w:r>
      <w:hyperlink r:id="rId32" w:tgtFrame="_parent" w:history="1">
        <w:r>
          <w:rPr>
            <w:rStyle w:val="Hyperlink"/>
            <w:rFonts w:ascii="仿宋" w:eastAsia="仿宋" w:hAnsi="仿宋" w:cs="仿宋" w:hint="eastAsia"/>
            <w:bCs/>
            <w:sz w:val="21"/>
            <w:szCs w:val="21"/>
          </w:rPr>
          <w:t>黄河颂</w:t>
        </w:r>
      </w:hyperlink>
      <w:r>
        <w:rPr>
          <w:rFonts w:ascii="仿宋" w:eastAsia="仿宋" w:hAnsi="仿宋" w:cs="仿宋" w:hint="eastAsia"/>
          <w:bCs/>
          <w:sz w:val="21"/>
          <w:szCs w:val="21"/>
        </w:rPr>
        <w:t>》《黄河之水天上来》《黄河对口曲》《黄水谣》《黄河怨》《保卫黄河》《怒吼吧，黄河》</w:t>
      </w:r>
    </w:p>
    <w:p w14:paraId="5EEB1A6F">
      <w:pPr>
        <w:pageBreakBefore w:val="0"/>
        <w:kinsoku/>
        <w:overflowPunct/>
        <w:topLinePunct w:val="0"/>
        <w:autoSpaceDE/>
        <w:autoSpaceDN/>
        <w:bidi w:val="0"/>
        <w:adjustRightInd/>
        <w:snapToGrid/>
        <w:spacing w:line="240" w:lineRule="auto"/>
        <w:ind w:right="0" w:firstLine="410" w:rightChars="0" w:firstLineChars="195"/>
        <w:textAlignment w:val="auto"/>
        <w:rPr>
          <w:rFonts w:ascii="仿宋" w:eastAsia="仿宋" w:hAnsi="仿宋" w:cs="仿宋" w:hint="eastAsia"/>
          <w:sz w:val="21"/>
          <w:szCs w:val="21"/>
        </w:rPr>
      </w:pPr>
      <w:r>
        <w:rPr>
          <w:rFonts w:ascii="仿宋" w:eastAsia="仿宋" w:hAnsi="仿宋" w:cs="仿宋" w:hint="eastAsia"/>
          <w:sz w:val="21"/>
          <w:szCs w:val="21"/>
        </w:rPr>
        <w:t>2、出示生字，让学生注音，检查课前预习情况。</w:t>
      </w:r>
    </w:p>
    <w:p w14:paraId="744B6ED2">
      <w:pPr>
        <w:pageBreakBefore w:val="0"/>
        <w:kinsoku/>
        <w:overflowPunct/>
        <w:topLinePunct w:val="0"/>
        <w:autoSpaceDE/>
        <w:autoSpaceDN/>
        <w:bidi w:val="0"/>
        <w:adjustRightInd/>
        <w:snapToGrid/>
        <w:spacing w:line="240" w:lineRule="auto"/>
        <w:ind w:right="0" w:firstLine="410" w:rightChars="0" w:firstLineChars="195"/>
        <w:textAlignment w:val="auto"/>
        <w:rPr>
          <w:rFonts w:ascii="仿宋" w:eastAsia="仿宋" w:hAnsi="仿宋" w:cs="仿宋" w:hint="eastAsia"/>
          <w:sz w:val="21"/>
          <w:szCs w:val="21"/>
        </w:rPr>
      </w:pPr>
      <w:r>
        <w:rPr>
          <w:rFonts w:ascii="仿宋" w:eastAsia="仿宋" w:hAnsi="仿宋" w:cs="仿宋" w:hint="eastAsia"/>
          <w:bCs/>
          <w:sz w:val="21"/>
          <w:szCs w:val="21"/>
          <w:u w:val="single"/>
        </w:rPr>
        <w:t>澎湃</w:t>
      </w:r>
      <w:r>
        <w:rPr>
          <w:rFonts w:ascii="仿宋" w:eastAsia="仿宋" w:hAnsi="仿宋" w:cs="仿宋" w:hint="eastAsia"/>
          <w:bCs/>
          <w:sz w:val="21"/>
          <w:szCs w:val="21"/>
        </w:rPr>
        <w:t>（             ）（           ）</w:t>
      </w:r>
    </w:p>
    <w:p w14:paraId="1FAEC62C">
      <w:pPr>
        <w:pageBreakBefore w:val="0"/>
        <w:kinsoku/>
        <w:overflowPunct/>
        <w:topLinePunct w:val="0"/>
        <w:autoSpaceDE/>
        <w:autoSpaceDN/>
        <w:bidi w:val="0"/>
        <w:adjustRightInd/>
        <w:snapToGrid/>
        <w:spacing w:line="240" w:lineRule="auto"/>
        <w:ind w:left="143" w:right="0" w:firstLine="309" w:leftChars="68" w:rightChars="0" w:firstLineChars="147"/>
        <w:textAlignment w:val="auto"/>
        <w:rPr>
          <w:rFonts w:ascii="仿宋" w:eastAsia="仿宋" w:hAnsi="仿宋" w:cs="仿宋" w:hint="eastAsia"/>
          <w:bCs/>
          <w:sz w:val="21"/>
          <w:szCs w:val="21"/>
        </w:rPr>
      </w:pPr>
      <w:r>
        <w:rPr>
          <w:rFonts w:ascii="仿宋" w:eastAsia="仿宋" w:hAnsi="仿宋" w:cs="仿宋" w:hint="eastAsia"/>
          <w:bCs/>
          <w:sz w:val="21"/>
          <w:szCs w:val="21"/>
        </w:rPr>
        <w:t>气</w:t>
      </w:r>
      <w:r>
        <w:rPr>
          <w:rFonts w:ascii="仿宋" w:eastAsia="仿宋" w:hAnsi="仿宋" w:cs="仿宋" w:hint="eastAsia"/>
          <w:bCs/>
          <w:sz w:val="21"/>
          <w:szCs w:val="21"/>
          <w:u w:val="single"/>
        </w:rPr>
        <w:t>魄</w:t>
      </w:r>
      <w:r>
        <w:rPr>
          <w:rFonts w:ascii="仿宋" w:eastAsia="仿宋" w:hAnsi="仿宋" w:cs="仿宋" w:hint="eastAsia"/>
          <w:bCs/>
          <w:sz w:val="21"/>
          <w:szCs w:val="21"/>
        </w:rPr>
        <w:t>（            ）      高山之</w:t>
      </w:r>
      <w:r>
        <w:rPr>
          <w:rFonts w:ascii="仿宋" w:eastAsia="仿宋" w:hAnsi="仿宋" w:cs="仿宋" w:hint="eastAsia"/>
          <w:bCs/>
          <w:sz w:val="21"/>
          <w:szCs w:val="21"/>
          <w:u w:val="single"/>
        </w:rPr>
        <w:t>巅</w:t>
      </w:r>
      <w:r>
        <w:rPr>
          <w:rFonts w:ascii="仿宋" w:eastAsia="仿宋" w:hAnsi="仿宋" w:cs="仿宋" w:hint="eastAsia"/>
          <w:bCs/>
          <w:sz w:val="21"/>
          <w:szCs w:val="21"/>
        </w:rPr>
        <w:t>（           ）</w:t>
      </w:r>
    </w:p>
    <w:p w14:paraId="1C3B0AC9">
      <w:pPr>
        <w:pageBreakBefore w:val="0"/>
        <w:kinsoku/>
        <w:overflowPunct/>
        <w:topLinePunct w:val="0"/>
        <w:autoSpaceDE/>
        <w:autoSpaceDN/>
        <w:bidi w:val="0"/>
        <w:adjustRightInd/>
        <w:snapToGrid/>
        <w:spacing w:line="240" w:lineRule="auto"/>
        <w:ind w:left="143" w:right="0" w:firstLine="309" w:leftChars="68" w:rightChars="0" w:firstLineChars="147"/>
        <w:textAlignment w:val="auto"/>
        <w:rPr>
          <w:rFonts w:ascii="仿宋" w:eastAsia="仿宋" w:hAnsi="仿宋" w:cs="仿宋" w:hint="eastAsia"/>
          <w:bCs/>
          <w:sz w:val="21"/>
          <w:szCs w:val="21"/>
        </w:rPr>
      </w:pPr>
      <w:r>
        <w:rPr>
          <w:rFonts w:ascii="仿宋" w:eastAsia="仿宋" w:hAnsi="仿宋" w:cs="仿宋" w:hint="eastAsia"/>
          <w:bCs/>
          <w:sz w:val="21"/>
          <w:szCs w:val="21"/>
        </w:rPr>
        <w:t>狂</w:t>
      </w:r>
      <w:r>
        <w:rPr>
          <w:rFonts w:ascii="仿宋" w:eastAsia="仿宋" w:hAnsi="仿宋" w:cs="仿宋" w:hint="eastAsia"/>
          <w:bCs/>
          <w:sz w:val="21"/>
          <w:szCs w:val="21"/>
          <w:u w:val="single"/>
        </w:rPr>
        <w:t>澜</w:t>
      </w:r>
      <w:r>
        <w:rPr>
          <w:rFonts w:ascii="仿宋" w:eastAsia="仿宋" w:hAnsi="仿宋" w:cs="仿宋" w:hint="eastAsia"/>
          <w:bCs/>
          <w:sz w:val="21"/>
          <w:szCs w:val="21"/>
        </w:rPr>
        <w:t xml:space="preserve">（            ）   </w:t>
      </w:r>
      <w:r>
        <w:rPr>
          <w:rFonts w:ascii="仿宋" w:eastAsia="仿宋" w:hAnsi="仿宋" w:cs="仿宋" w:hint="eastAsia"/>
          <w:bCs/>
          <w:sz w:val="21"/>
          <w:szCs w:val="21"/>
          <w:u w:val="single"/>
        </w:rPr>
        <w:t>哺</w:t>
      </w:r>
      <w:r>
        <w:rPr>
          <w:rFonts w:ascii="仿宋" w:eastAsia="仿宋" w:hAnsi="仿宋" w:cs="仿宋" w:hint="eastAsia"/>
          <w:bCs/>
          <w:sz w:val="21"/>
          <w:szCs w:val="21"/>
        </w:rPr>
        <w:t xml:space="preserve">育（             ）  </w:t>
      </w:r>
    </w:p>
    <w:p w14:paraId="3A4DE7DA">
      <w:pPr>
        <w:pageBreakBefore w:val="0"/>
        <w:kinsoku/>
        <w:overflowPunct/>
        <w:topLinePunct w:val="0"/>
        <w:autoSpaceDE/>
        <w:autoSpaceDN/>
        <w:bidi w:val="0"/>
        <w:adjustRightInd/>
        <w:snapToGrid/>
        <w:spacing w:line="240" w:lineRule="auto"/>
        <w:ind w:left="143" w:right="0" w:firstLine="309" w:leftChars="68" w:rightChars="0" w:firstLineChars="147"/>
        <w:textAlignment w:val="auto"/>
        <w:rPr>
          <w:rFonts w:ascii="仿宋" w:eastAsia="仿宋" w:hAnsi="仿宋" w:cs="仿宋" w:hint="eastAsia"/>
          <w:sz w:val="21"/>
          <w:szCs w:val="21"/>
        </w:rPr>
      </w:pPr>
      <w:r>
        <w:rPr>
          <w:rFonts w:ascii="仿宋" w:eastAsia="仿宋" w:hAnsi="仿宋" w:cs="仿宋" w:hint="eastAsia"/>
          <w:bCs/>
          <w:sz w:val="21"/>
          <w:szCs w:val="21"/>
          <w:u w:val="single"/>
        </w:rPr>
        <w:t>浊</w:t>
      </w:r>
      <w:r>
        <w:rPr>
          <w:rFonts w:ascii="仿宋" w:eastAsia="仿宋" w:hAnsi="仿宋" w:cs="仿宋" w:hint="eastAsia"/>
          <w:bCs/>
          <w:sz w:val="21"/>
          <w:szCs w:val="21"/>
        </w:rPr>
        <w:t>流（            ）   屏</w:t>
      </w:r>
      <w:r>
        <w:rPr>
          <w:rFonts w:ascii="仿宋" w:eastAsia="仿宋" w:hAnsi="仿宋" w:cs="仿宋" w:hint="eastAsia"/>
          <w:bCs/>
          <w:sz w:val="21"/>
          <w:szCs w:val="21"/>
          <w:u w:val="single"/>
        </w:rPr>
        <w:t>障</w:t>
      </w:r>
      <w:r>
        <w:rPr>
          <w:rFonts w:ascii="仿宋" w:eastAsia="仿宋" w:hAnsi="仿宋" w:cs="仿宋" w:hint="eastAsia"/>
          <w:bCs/>
          <w:sz w:val="21"/>
          <w:szCs w:val="21"/>
        </w:rPr>
        <w:t>（             ）</w:t>
      </w:r>
    </w:p>
    <w:p w14:paraId="0AEEAD2C">
      <w:pPr>
        <w:pageBreakBefore w:val="0"/>
        <w:kinsoku/>
        <w:overflowPunct/>
        <w:topLinePunct w:val="0"/>
        <w:autoSpaceDE/>
        <w:autoSpaceDN/>
        <w:bidi w:val="0"/>
        <w:adjustRightInd/>
        <w:snapToGrid/>
        <w:spacing w:line="240" w:lineRule="auto"/>
        <w:ind w:left="141" w:right="0" w:firstLine="315" w:leftChars="67" w:rightChars="0" w:firstLineChars="150"/>
        <w:textAlignment w:val="auto"/>
        <w:rPr>
          <w:rFonts w:ascii="仿宋" w:eastAsia="仿宋" w:hAnsi="仿宋" w:cs="仿宋" w:hint="eastAsia"/>
          <w:bCs/>
          <w:sz w:val="21"/>
          <w:szCs w:val="21"/>
        </w:rPr>
      </w:pPr>
      <w:r>
        <w:rPr>
          <w:rFonts w:ascii="仿宋" w:eastAsia="仿宋" w:hAnsi="仿宋" w:cs="仿宋" w:hint="eastAsia"/>
          <w:sz w:val="21"/>
          <w:szCs w:val="21"/>
        </w:rPr>
        <w:t>3、朗读课文。要求，通过范读、自读、齐读各种形式的朗读，让学生熟悉课文的容。</w:t>
      </w:r>
    </w:p>
    <w:p w14:paraId="002EF93D">
      <w:pPr>
        <w:pageBreakBefore w:val="0"/>
        <w:kinsoku/>
        <w:overflowPunct/>
        <w:topLinePunct w:val="0"/>
        <w:autoSpaceDE/>
        <w:autoSpaceDN/>
        <w:bidi w:val="0"/>
        <w:adjustRightInd/>
        <w:snapToGrid/>
        <w:spacing w:line="240" w:lineRule="auto"/>
        <w:ind w:left="105" w:right="0" w:hanging="105" w:rightChars="0" w:hangingChars="50"/>
        <w:textAlignment w:val="auto"/>
        <w:rPr>
          <w:rFonts w:ascii="仿宋" w:eastAsia="仿宋" w:hAnsi="仿宋" w:cs="仿宋" w:hint="eastAsia"/>
          <w:sz w:val="21"/>
          <w:szCs w:val="21"/>
        </w:rPr>
      </w:pPr>
      <w:r>
        <w:rPr>
          <w:rFonts w:ascii="仿宋" w:eastAsia="仿宋" w:hAnsi="仿宋" w:cs="仿宋" w:hint="eastAsia"/>
          <w:sz w:val="21"/>
          <w:szCs w:val="21"/>
        </w:rPr>
        <w:t xml:space="preserve">    4、整体感知课文，通过结组讨论，教师指导，让学生明确作者思路，理解文章结构，并初步了解课文中心。</w:t>
      </w:r>
    </w:p>
    <w:p w14:paraId="4E9A9237">
      <w:pPr>
        <w:pageBreakBefore w:val="0"/>
        <w:kinsoku/>
        <w:overflowPunct/>
        <w:topLinePunct w:val="0"/>
        <w:autoSpaceDE/>
        <w:autoSpaceDN/>
        <w:bidi w:val="0"/>
        <w:adjustRightInd/>
        <w:snapToGrid/>
        <w:spacing w:line="240" w:lineRule="auto"/>
        <w:ind w:right="0" w:firstLine="435" w:rightChars="0"/>
        <w:textAlignment w:val="auto"/>
        <w:rPr>
          <w:rFonts w:ascii="仿宋" w:eastAsia="仿宋" w:hAnsi="仿宋" w:cs="仿宋" w:hint="eastAsia"/>
          <w:sz w:val="21"/>
          <w:szCs w:val="21"/>
        </w:rPr>
      </w:pPr>
      <w:r>
        <w:rPr>
          <w:rFonts w:ascii="仿宋" w:eastAsia="仿宋" w:hAnsi="仿宋" w:cs="仿宋" w:hint="eastAsia"/>
          <w:sz w:val="21"/>
          <w:szCs w:val="21"/>
        </w:rPr>
        <w:t>（1）、本课题目《黄河颂》哪个词是关键？诗歌表达了诗人什么感情？</w:t>
      </w:r>
    </w:p>
    <w:p w14:paraId="73757056">
      <w:pPr>
        <w:pageBreakBefore w:val="0"/>
        <w:kinsoku/>
        <w:overflowPunct/>
        <w:topLinePunct w:val="0"/>
        <w:autoSpaceDE/>
        <w:autoSpaceDN/>
        <w:bidi w:val="0"/>
        <w:adjustRightInd/>
        <w:snapToGrid/>
        <w:spacing w:line="240" w:lineRule="auto"/>
        <w:ind w:right="0" w:firstLine="435" w:rightChars="0"/>
        <w:textAlignment w:val="auto"/>
        <w:rPr>
          <w:rFonts w:ascii="仿宋" w:eastAsia="仿宋" w:hAnsi="仿宋" w:cs="仿宋" w:hint="eastAsia"/>
          <w:sz w:val="21"/>
          <w:szCs w:val="21"/>
        </w:rPr>
      </w:pPr>
      <w:r>
        <w:rPr>
          <w:rFonts w:ascii="仿宋" w:eastAsia="仿宋" w:hAnsi="仿宋" w:cs="仿宋" w:hint="eastAsia"/>
          <w:sz w:val="21"/>
          <w:szCs w:val="21"/>
        </w:rPr>
        <w:t>（2）作者思路是“序曲—主体</w:t>
      </w:r>
      <w:r>
        <w:rPr>
          <w:rFonts w:ascii="仿宋" w:eastAsia="仿宋" w:hAnsi="仿宋" w:cs="仿宋" w:hint="eastAsia"/>
          <w:sz w:val="21"/>
          <w:szCs w:val="21"/>
        </w:rPr>
        <w:softHyphen/>
      </w:r>
      <w:r>
        <w:rPr>
          <w:rFonts w:ascii="仿宋" w:eastAsia="仿宋" w:hAnsi="仿宋" w:cs="仿宋" w:hint="eastAsia"/>
          <w:sz w:val="21"/>
          <w:szCs w:val="21"/>
        </w:rPr>
        <w:softHyphen/>
      </w:r>
      <w:r>
        <w:rPr>
          <w:rFonts w:ascii="仿宋" w:eastAsia="仿宋" w:hAnsi="仿宋" w:cs="仿宋" w:hint="eastAsia"/>
          <w:sz w:val="21"/>
          <w:szCs w:val="21"/>
        </w:rPr>
        <w:softHyphen/>
      </w:r>
      <w:r>
        <w:rPr>
          <w:rFonts w:ascii="仿宋" w:eastAsia="仿宋" w:hAnsi="仿宋" w:cs="仿宋" w:hint="eastAsia"/>
          <w:sz w:val="21"/>
          <w:szCs w:val="21"/>
        </w:rPr>
        <w:softHyphen/>
      </w:r>
      <w:r>
        <w:rPr>
          <w:rFonts w:ascii="仿宋" w:eastAsia="仿宋" w:hAnsi="仿宋" w:cs="仿宋" w:hint="eastAsia"/>
          <w:sz w:val="21"/>
          <w:szCs w:val="21"/>
        </w:rPr>
        <w:softHyphen/>
      </w:r>
      <w:r>
        <w:rPr>
          <w:rFonts w:ascii="仿宋" w:eastAsia="仿宋" w:hAnsi="仿宋" w:cs="仿宋" w:hint="eastAsia"/>
          <w:sz w:val="21"/>
          <w:szCs w:val="21"/>
        </w:rPr>
        <w:t>—尾声”请结合诗歌判断一下。</w:t>
      </w:r>
    </w:p>
    <w:p w14:paraId="5E95D185">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xml:space="preserve">   （3）这首歌词的一、三节是首尾呼应，但两段文字的着眼点一样吗？</w:t>
      </w:r>
    </w:p>
    <w:p w14:paraId="5B47A23E">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bCs/>
          <w:sz w:val="21"/>
          <w:szCs w:val="21"/>
        </w:rPr>
      </w:pPr>
      <w:r>
        <w:rPr>
          <w:rFonts w:ascii="仿宋" w:eastAsia="仿宋" w:hAnsi="仿宋" w:cs="仿宋" w:hint="eastAsia"/>
          <w:bCs/>
          <w:sz w:val="21"/>
          <w:szCs w:val="21"/>
        </w:rPr>
        <w:t xml:space="preserve">            序曲----------主体-------------尾声</w:t>
      </w:r>
    </w:p>
    <w:p w14:paraId="5D93AC8A">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bCs/>
          <w:sz w:val="21"/>
          <w:szCs w:val="21"/>
        </w:rPr>
      </w:pPr>
      <w:r>
        <w:rPr>
          <w:rFonts w:ascii="仿宋" w:eastAsia="仿宋" w:hAnsi="仿宋" w:cs="仿宋" w:hint="eastAsia"/>
          <w:bCs/>
          <w:sz w:val="21"/>
          <w:szCs w:val="21"/>
        </w:rPr>
        <w:t>黄河伟大坚强----望黄河-------学习黄河精神</w:t>
      </w:r>
    </w:p>
    <w:p w14:paraId="67C7F2F4">
      <w:pPr>
        <w:pageBreakBefore w:val="0"/>
        <w:kinsoku/>
        <w:overflowPunct/>
        <w:topLinePunct w:val="0"/>
        <w:autoSpaceDE/>
        <w:autoSpaceDN/>
        <w:bidi w:val="0"/>
        <w:adjustRightInd/>
        <w:snapToGrid/>
        <w:spacing w:line="240" w:lineRule="auto"/>
        <w:ind w:right="0" w:firstLine="1850" w:rightChars="0" w:firstLineChars="881"/>
        <w:textAlignment w:val="auto"/>
        <w:rPr>
          <w:rFonts w:ascii="仿宋" w:eastAsia="仿宋" w:hAnsi="仿宋" w:cs="仿宋" w:hint="eastAsia"/>
          <w:bCs/>
          <w:sz w:val="21"/>
          <w:szCs w:val="21"/>
        </w:rPr>
      </w:pPr>
      <w:r>
        <w:rPr>
          <w:rFonts w:ascii="仿宋" w:eastAsia="仿宋" w:hAnsi="仿宋" w:cs="仿宋" w:hint="eastAsia"/>
          <w:bCs/>
          <w:sz w:val="21"/>
          <w:szCs w:val="21"/>
        </w:rPr>
        <w:t xml:space="preserve"> 颂黄河</w:t>
      </w:r>
    </w:p>
    <w:p w14:paraId="0A289C25">
      <w:pPr>
        <w:pageBreakBefore w:val="0"/>
        <w:kinsoku/>
        <w:overflowPunct/>
        <w:topLinePunct w:val="0"/>
        <w:autoSpaceDE/>
        <w:autoSpaceDN/>
        <w:bidi w:val="0"/>
        <w:adjustRightInd/>
        <w:snapToGrid/>
        <w:spacing w:line="240" w:lineRule="auto"/>
        <w:ind w:right="0" w:firstLine="315" w:rightChars="0" w:firstLineChars="150"/>
        <w:textAlignment w:val="auto"/>
        <w:rPr>
          <w:rFonts w:ascii="仿宋" w:eastAsia="仿宋" w:hAnsi="仿宋" w:cs="仿宋" w:hint="eastAsia"/>
          <w:bCs/>
          <w:sz w:val="21"/>
          <w:szCs w:val="21"/>
        </w:rPr>
      </w:pPr>
      <w:r>
        <w:rPr>
          <w:rFonts w:ascii="仿宋" w:eastAsia="仿宋" w:hAnsi="仿宋" w:cs="仿宋" w:hint="eastAsia"/>
          <w:bCs/>
          <w:sz w:val="21"/>
          <w:szCs w:val="21"/>
        </w:rPr>
        <w:t>（4）赏析、探究：</w:t>
      </w:r>
    </w:p>
    <w:p w14:paraId="6B7B5B0A">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bCs/>
          <w:sz w:val="21"/>
          <w:szCs w:val="21"/>
        </w:rPr>
      </w:pPr>
      <w:r>
        <w:rPr>
          <w:rFonts w:ascii="仿宋" w:eastAsia="仿宋" w:hAnsi="仿宋" w:cs="仿宋" w:hint="eastAsia"/>
          <w:bCs/>
          <w:sz w:val="21"/>
          <w:szCs w:val="21"/>
        </w:rPr>
        <w:t>1、歌词部分并没有立即开始歌颂，在“颂”之前有一个蓄势阶段，如果在文中找出一个字来统领这一部分，应该是哪个字？统领到哪？</w:t>
      </w:r>
    </w:p>
    <w:p w14:paraId="25BB005F">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bCs/>
          <w:sz w:val="21"/>
          <w:szCs w:val="21"/>
        </w:rPr>
      </w:pPr>
      <w:r>
        <w:rPr>
          <w:rFonts w:ascii="仿宋" w:eastAsia="仿宋" w:hAnsi="仿宋" w:cs="仿宋" w:hint="eastAsia"/>
          <w:bCs/>
          <w:sz w:val="21"/>
          <w:szCs w:val="21"/>
        </w:rPr>
        <w:t xml:space="preserve">   这些句子对黄河进行了一番描绘，你认为是从哪些角度写的，表现了黄河的什么特点？</w:t>
      </w:r>
    </w:p>
    <w:p w14:paraId="3C4CC997">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bCs/>
          <w:sz w:val="21"/>
          <w:szCs w:val="21"/>
          <w:u w:val="single"/>
        </w:rPr>
      </w:pPr>
      <w:r>
        <w:rPr>
          <w:rFonts w:ascii="仿宋" w:eastAsia="仿宋" w:hAnsi="仿宋" w:cs="仿宋" w:hint="eastAsia"/>
          <w:bCs/>
          <w:sz w:val="21"/>
          <w:szCs w:val="21"/>
        </w:rPr>
        <w:t xml:space="preserve">   </w:t>
      </w:r>
      <w:r>
        <w:rPr>
          <w:rFonts w:ascii="仿宋" w:eastAsia="仿宋" w:hAnsi="仿宋" w:cs="仿宋" w:hint="eastAsia"/>
          <w:bCs/>
          <w:sz w:val="21"/>
          <w:szCs w:val="21"/>
          <w:u w:val="single"/>
        </w:rPr>
        <w:t>惊涛澎湃,</w:t>
      </w:r>
    </w:p>
    <w:p w14:paraId="2683D8E2">
      <w:pPr>
        <w:pageBreakBefore w:val="0"/>
        <w:kinsoku/>
        <w:overflowPunct/>
        <w:topLinePunct w:val="0"/>
        <w:autoSpaceDE/>
        <w:autoSpaceDN/>
        <w:bidi w:val="0"/>
        <w:adjustRightInd/>
        <w:snapToGrid/>
        <w:spacing w:line="240" w:lineRule="auto"/>
        <w:ind w:right="0" w:firstLine="315" w:rightChars="0" w:firstLineChars="150"/>
        <w:textAlignment w:val="auto"/>
        <w:rPr>
          <w:rFonts w:ascii="仿宋" w:eastAsia="仿宋" w:hAnsi="仿宋" w:cs="仿宋" w:hint="eastAsia"/>
          <w:bCs/>
          <w:sz w:val="21"/>
          <w:szCs w:val="21"/>
        </w:rPr>
      </w:pPr>
      <w:r>
        <w:rPr>
          <w:rFonts w:ascii="仿宋" w:eastAsia="仿宋" w:hAnsi="仿宋" w:cs="仿宋" w:hint="eastAsia"/>
          <w:bCs/>
          <w:sz w:val="21"/>
          <w:szCs w:val="21"/>
          <w:u w:val="single"/>
        </w:rPr>
        <w:t>掀起万丈狂澜;    近镜头</w:t>
      </w:r>
    </w:p>
    <w:p w14:paraId="088558D0">
      <w:pPr>
        <w:pageBreakBefore w:val="0"/>
        <w:kinsoku/>
        <w:overflowPunct/>
        <w:topLinePunct w:val="0"/>
        <w:autoSpaceDE/>
        <w:autoSpaceDN/>
        <w:bidi w:val="0"/>
        <w:adjustRightInd/>
        <w:snapToGrid/>
        <w:spacing w:line="240" w:lineRule="auto"/>
        <w:ind w:right="0" w:firstLine="315" w:rightChars="0" w:firstLineChars="150"/>
        <w:textAlignment w:val="auto"/>
        <w:rPr>
          <w:rFonts w:ascii="仿宋" w:eastAsia="仿宋" w:hAnsi="仿宋" w:cs="仿宋" w:hint="eastAsia"/>
          <w:bCs/>
          <w:sz w:val="21"/>
          <w:szCs w:val="21"/>
        </w:rPr>
      </w:pPr>
      <w:r>
        <w:rPr>
          <w:rFonts w:ascii="仿宋" w:eastAsia="仿宋" w:hAnsi="仿宋" w:cs="仿宋" w:hint="eastAsia"/>
          <w:bCs/>
          <w:sz w:val="21"/>
          <w:szCs w:val="21"/>
        </w:rPr>
        <w:t>浊流宛转,</w:t>
      </w:r>
    </w:p>
    <w:p w14:paraId="5DE18E4C">
      <w:pPr>
        <w:pageBreakBefore w:val="0"/>
        <w:kinsoku/>
        <w:overflowPunct/>
        <w:topLinePunct w:val="0"/>
        <w:autoSpaceDE/>
        <w:autoSpaceDN/>
        <w:bidi w:val="0"/>
        <w:adjustRightInd/>
        <w:snapToGrid/>
        <w:spacing w:line="240" w:lineRule="auto"/>
        <w:ind w:right="0" w:firstLine="315" w:rightChars="0" w:firstLineChars="150"/>
        <w:textAlignment w:val="auto"/>
        <w:rPr>
          <w:rFonts w:ascii="仿宋" w:eastAsia="仿宋" w:hAnsi="仿宋" w:cs="仿宋" w:hint="eastAsia"/>
          <w:bCs/>
          <w:sz w:val="21"/>
          <w:szCs w:val="21"/>
        </w:rPr>
      </w:pPr>
      <w:r>
        <w:rPr>
          <w:rFonts w:ascii="仿宋" w:eastAsia="仿宋" w:hAnsi="仿宋" w:cs="仿宋" w:hint="eastAsia"/>
          <w:bCs/>
          <w:sz w:val="21"/>
          <w:szCs w:val="21"/>
        </w:rPr>
        <w:t>结成九曲连环;    俯瞰全景      “望”统领</w:t>
      </w:r>
    </w:p>
    <w:p w14:paraId="12330AFE">
      <w:pPr>
        <w:pageBreakBefore w:val="0"/>
        <w:kinsoku/>
        <w:overflowPunct/>
        <w:topLinePunct w:val="0"/>
        <w:autoSpaceDE/>
        <w:autoSpaceDN/>
        <w:bidi w:val="0"/>
        <w:adjustRightInd/>
        <w:snapToGrid/>
        <w:spacing w:line="240" w:lineRule="auto"/>
        <w:ind w:right="0" w:firstLine="315" w:rightChars="0" w:firstLineChars="150"/>
        <w:textAlignment w:val="auto"/>
        <w:rPr>
          <w:rFonts w:ascii="仿宋" w:eastAsia="仿宋" w:hAnsi="仿宋" w:cs="仿宋" w:hint="eastAsia"/>
          <w:bCs/>
          <w:sz w:val="21"/>
          <w:szCs w:val="21"/>
        </w:rPr>
      </w:pPr>
      <w:r>
        <w:rPr>
          <w:rFonts w:ascii="仿宋" w:eastAsia="仿宋" w:hAnsi="仿宋" w:cs="仿宋" w:hint="eastAsia"/>
          <w:bCs/>
          <w:sz w:val="21"/>
          <w:szCs w:val="21"/>
        </w:rPr>
        <w:t>从昆仑山下奔</w:t>
      </w:r>
    </w:p>
    <w:p w14:paraId="09A12F74">
      <w:pPr>
        <w:pageBreakBefore w:val="0"/>
        <w:kinsoku/>
        <w:overflowPunct/>
        <w:topLinePunct w:val="0"/>
        <w:autoSpaceDE/>
        <w:autoSpaceDN/>
        <w:bidi w:val="0"/>
        <w:adjustRightInd/>
        <w:snapToGrid/>
        <w:spacing w:line="240" w:lineRule="auto"/>
        <w:ind w:right="0" w:firstLine="315" w:rightChars="0" w:firstLineChars="150"/>
        <w:textAlignment w:val="auto"/>
        <w:rPr>
          <w:rFonts w:ascii="仿宋" w:eastAsia="仿宋" w:hAnsi="仿宋" w:cs="仿宋" w:hint="eastAsia"/>
          <w:bCs/>
          <w:sz w:val="21"/>
          <w:szCs w:val="21"/>
        </w:rPr>
      </w:pPr>
      <w:r>
        <w:rPr>
          <w:rFonts w:ascii="仿宋" w:eastAsia="仿宋" w:hAnsi="仿宋" w:cs="仿宋" w:hint="eastAsia"/>
          <w:bCs/>
          <w:sz w:val="21"/>
          <w:szCs w:val="21"/>
        </w:rPr>
        <w:t>向黄河之边;     纵向描写</w:t>
      </w:r>
    </w:p>
    <w:p w14:paraId="5A9D7914">
      <w:pPr>
        <w:pageBreakBefore w:val="0"/>
        <w:kinsoku/>
        <w:overflowPunct/>
        <w:topLinePunct w:val="0"/>
        <w:autoSpaceDE/>
        <w:autoSpaceDN/>
        <w:bidi w:val="0"/>
        <w:adjustRightInd/>
        <w:snapToGrid/>
        <w:spacing w:line="240" w:lineRule="auto"/>
        <w:ind w:right="0" w:firstLine="315" w:rightChars="0" w:firstLineChars="150"/>
        <w:textAlignment w:val="auto"/>
        <w:rPr>
          <w:rFonts w:ascii="仿宋" w:eastAsia="仿宋" w:hAnsi="仿宋" w:cs="仿宋" w:hint="eastAsia"/>
          <w:bCs/>
          <w:sz w:val="21"/>
          <w:szCs w:val="21"/>
        </w:rPr>
      </w:pPr>
      <w:r>
        <w:rPr>
          <w:rFonts w:ascii="仿宋" w:eastAsia="仿宋" w:hAnsi="仿宋" w:cs="仿宋" w:hint="eastAsia"/>
          <w:bCs/>
          <w:sz w:val="21"/>
          <w:szCs w:val="21"/>
        </w:rPr>
        <w:t>把中原大地</w:t>
      </w:r>
    </w:p>
    <w:p w14:paraId="60317FAB">
      <w:pPr>
        <w:pageBreakBefore w:val="0"/>
        <w:kinsoku/>
        <w:overflowPunct/>
        <w:topLinePunct w:val="0"/>
        <w:autoSpaceDE/>
        <w:autoSpaceDN/>
        <w:bidi w:val="0"/>
        <w:adjustRightInd/>
        <w:snapToGrid/>
        <w:spacing w:line="240" w:lineRule="auto"/>
        <w:ind w:right="0" w:firstLine="315" w:rightChars="0" w:firstLineChars="150"/>
        <w:textAlignment w:val="auto"/>
        <w:rPr>
          <w:rFonts w:ascii="仿宋" w:eastAsia="仿宋" w:hAnsi="仿宋" w:cs="仿宋" w:hint="eastAsia"/>
          <w:bCs/>
          <w:sz w:val="21"/>
          <w:szCs w:val="21"/>
        </w:rPr>
      </w:pPr>
      <w:r>
        <w:rPr>
          <w:rFonts w:ascii="仿宋" w:eastAsia="仿宋" w:hAnsi="仿宋" w:cs="仿宋" w:hint="eastAsia"/>
          <w:bCs/>
          <w:sz w:val="21"/>
          <w:szCs w:val="21"/>
        </w:rPr>
        <w:t>劈成南北两面。  横向展开</w:t>
      </w:r>
    </w:p>
    <w:p w14:paraId="6E8CB35A">
      <w:pPr>
        <w:pageBreakBefore w:val="0"/>
        <w:kinsoku/>
        <w:overflowPunct/>
        <w:topLinePunct w:val="0"/>
        <w:autoSpaceDE/>
        <w:autoSpaceDN/>
        <w:bidi w:val="0"/>
        <w:adjustRightInd/>
        <w:snapToGrid/>
        <w:spacing w:line="240" w:lineRule="auto"/>
        <w:ind w:right="0" w:firstLine="315" w:rightChars="0" w:firstLineChars="150"/>
        <w:textAlignment w:val="auto"/>
        <w:rPr>
          <w:rFonts w:ascii="仿宋" w:eastAsia="仿宋" w:hAnsi="仿宋" w:cs="仿宋" w:hint="eastAsia"/>
          <w:bCs/>
          <w:sz w:val="21"/>
          <w:szCs w:val="21"/>
        </w:rPr>
      </w:pPr>
      <w:r>
        <w:rPr>
          <w:rFonts w:ascii="仿宋" w:eastAsia="仿宋" w:hAnsi="仿宋" w:cs="仿宋" w:hint="eastAsia"/>
          <w:bCs/>
          <w:sz w:val="21"/>
          <w:szCs w:val="21"/>
        </w:rPr>
        <w:t>2、“颂黄河”这一环节也有明显的外部标志，是哪句话？ 这句话把内容划分为几个层次？每个层次的主要内容是什么？</w:t>
      </w:r>
    </w:p>
    <w:p w14:paraId="55263937">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bCs/>
          <w:sz w:val="21"/>
          <w:szCs w:val="21"/>
        </w:rPr>
      </w:pPr>
      <w:r>
        <w:rPr>
          <w:rFonts w:ascii="仿宋" w:eastAsia="仿宋" w:hAnsi="仿宋" w:cs="仿宋" w:hint="eastAsia"/>
          <w:bCs/>
          <w:sz w:val="21"/>
          <w:szCs w:val="21"/>
        </w:rPr>
        <w:t>“啊!黄河!”反复出现，把歌词主体部分从“啊!黄河!/你是中华民族的摇篮”到“将要在你的哺育下/发扬滋长”</w:t>
      </w:r>
      <w:r>
        <w:rPr>
          <w:rFonts w:ascii="仿宋" w:eastAsia="仿宋" w:hAnsi="仿宋" w:cs="仿宋" w:hint="eastAsia"/>
          <w:bCs/>
          <w:sz w:val="21"/>
          <w:szCs w:val="21"/>
          <w:u w:val="single"/>
        </w:rPr>
        <w:t>分为三个层次</w:t>
      </w:r>
      <w:r>
        <w:rPr>
          <w:rFonts w:ascii="仿宋" w:eastAsia="仿宋" w:hAnsi="仿宋" w:cs="仿宋" w:hint="eastAsia"/>
          <w:bCs/>
          <w:sz w:val="21"/>
          <w:szCs w:val="21"/>
        </w:rPr>
        <w:t>，依次是：</w:t>
      </w:r>
    </w:p>
    <w:p w14:paraId="67588E3A">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bCs/>
          <w:sz w:val="21"/>
          <w:szCs w:val="21"/>
        </w:rPr>
      </w:pPr>
      <w:r>
        <w:rPr>
          <w:rFonts w:ascii="仿宋" w:eastAsia="仿宋" w:hAnsi="仿宋" w:cs="仿宋" w:hint="eastAsia"/>
          <w:bCs/>
          <w:sz w:val="21"/>
          <w:szCs w:val="21"/>
        </w:rPr>
        <w:t xml:space="preserve">   黄河</w:t>
      </w:r>
      <w:r>
        <w:rPr>
          <w:rFonts w:ascii="仿宋" w:eastAsia="仿宋" w:hAnsi="仿宋" w:cs="仿宋" w:hint="eastAsia"/>
          <w:bCs/>
          <w:sz w:val="21"/>
          <w:szCs w:val="21"/>
          <w:u w:val="single"/>
        </w:rPr>
        <w:t>养育</w:t>
      </w:r>
      <w:r>
        <w:rPr>
          <w:rFonts w:ascii="仿宋" w:eastAsia="仿宋" w:hAnsi="仿宋" w:cs="仿宋" w:hint="eastAsia"/>
          <w:bCs/>
          <w:sz w:val="21"/>
          <w:szCs w:val="21"/>
        </w:rPr>
        <w:t>了中华民族，</w:t>
      </w:r>
    </w:p>
    <w:p w14:paraId="5637E549">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bCs/>
          <w:sz w:val="21"/>
          <w:szCs w:val="21"/>
        </w:rPr>
      </w:pPr>
      <w:r>
        <w:rPr>
          <w:rFonts w:ascii="仿宋" w:eastAsia="仿宋" w:hAnsi="仿宋" w:cs="仿宋" w:hint="eastAsia"/>
          <w:bCs/>
          <w:sz w:val="21"/>
          <w:szCs w:val="21"/>
        </w:rPr>
        <w:t xml:space="preserve">   黄河</w:t>
      </w:r>
      <w:r>
        <w:rPr>
          <w:rFonts w:ascii="仿宋" w:eastAsia="仿宋" w:hAnsi="仿宋" w:cs="仿宋" w:hint="eastAsia"/>
          <w:bCs/>
          <w:sz w:val="21"/>
          <w:szCs w:val="21"/>
          <w:u w:val="single"/>
        </w:rPr>
        <w:t>保卫</w:t>
      </w:r>
      <w:r>
        <w:rPr>
          <w:rFonts w:ascii="仿宋" w:eastAsia="仿宋" w:hAnsi="仿宋" w:cs="仿宋" w:hint="eastAsia"/>
          <w:bCs/>
          <w:sz w:val="21"/>
          <w:szCs w:val="21"/>
        </w:rPr>
        <w:t>了中华民族，</w:t>
      </w:r>
    </w:p>
    <w:p w14:paraId="4EE447D9">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bCs/>
          <w:sz w:val="21"/>
          <w:szCs w:val="21"/>
        </w:rPr>
      </w:pPr>
      <w:r>
        <w:rPr>
          <w:rFonts w:ascii="仿宋" w:eastAsia="仿宋" w:hAnsi="仿宋" w:cs="仿宋" w:hint="eastAsia"/>
          <w:bCs/>
          <w:sz w:val="21"/>
          <w:szCs w:val="21"/>
        </w:rPr>
        <w:t xml:space="preserve">   黄河还将</w:t>
      </w:r>
      <w:r>
        <w:rPr>
          <w:rFonts w:ascii="仿宋" w:eastAsia="仿宋" w:hAnsi="仿宋" w:cs="仿宋" w:hint="eastAsia"/>
          <w:bCs/>
          <w:sz w:val="21"/>
          <w:szCs w:val="21"/>
          <w:u w:val="single"/>
        </w:rPr>
        <w:t>激励</w:t>
      </w:r>
      <w:r>
        <w:rPr>
          <w:rFonts w:ascii="仿宋" w:eastAsia="仿宋" w:hAnsi="仿宋" w:cs="仿宋" w:hint="eastAsia"/>
          <w:bCs/>
          <w:sz w:val="21"/>
          <w:szCs w:val="21"/>
        </w:rPr>
        <w:t>着中华民族。</w:t>
      </w:r>
    </w:p>
    <w:p w14:paraId="3BEEBC48">
      <w:pPr>
        <w:pageBreakBefore w:val="0"/>
        <w:kinsoku/>
        <w:overflowPunct/>
        <w:topLinePunct w:val="0"/>
        <w:autoSpaceDE/>
        <w:autoSpaceDN/>
        <w:bidi w:val="0"/>
        <w:adjustRightInd/>
        <w:snapToGrid/>
        <w:spacing w:line="240" w:lineRule="auto"/>
        <w:ind w:right="0" w:firstLine="315" w:rightChars="0" w:firstLineChars="150"/>
        <w:textAlignment w:val="auto"/>
        <w:rPr>
          <w:rFonts w:ascii="仿宋" w:eastAsia="仿宋" w:hAnsi="仿宋" w:cs="仿宋" w:hint="eastAsia"/>
          <w:bCs/>
          <w:sz w:val="21"/>
          <w:szCs w:val="21"/>
        </w:rPr>
      </w:pPr>
      <w:r>
        <w:rPr>
          <w:rFonts w:ascii="仿宋" w:eastAsia="仿宋" w:hAnsi="仿宋" w:cs="仿宋" w:hint="eastAsia"/>
          <w:bCs/>
          <w:sz w:val="21"/>
          <w:szCs w:val="21"/>
        </w:rPr>
        <w:t>由实到虚，环环相扣，逐步深入</w:t>
      </w:r>
    </w:p>
    <w:p w14:paraId="18A4A0DD">
      <w:pPr>
        <w:pageBreakBefore w:val="0"/>
        <w:kinsoku/>
        <w:overflowPunct/>
        <w:topLinePunct w:val="0"/>
        <w:autoSpaceDE/>
        <w:autoSpaceDN/>
        <w:bidi w:val="0"/>
        <w:adjustRightInd/>
        <w:snapToGrid/>
        <w:spacing w:line="240" w:lineRule="auto"/>
        <w:ind w:right="0" w:firstLine="315" w:rightChars="0" w:firstLineChars="150"/>
        <w:textAlignment w:val="auto"/>
        <w:rPr>
          <w:rFonts w:ascii="仿宋" w:eastAsia="仿宋" w:hAnsi="仿宋" w:cs="仿宋" w:hint="eastAsia"/>
          <w:bCs/>
          <w:sz w:val="21"/>
          <w:szCs w:val="21"/>
        </w:rPr>
      </w:pPr>
      <w:r>
        <w:rPr>
          <w:rFonts w:ascii="仿宋" w:eastAsia="仿宋" w:hAnsi="仿宋" w:cs="仿宋" w:hint="eastAsia"/>
          <w:bCs/>
          <w:sz w:val="21"/>
          <w:szCs w:val="21"/>
        </w:rPr>
        <w:t>3、诗人从哪些方面赞美了黄河的英雄气概？</w:t>
      </w:r>
    </w:p>
    <w:p w14:paraId="4BE6FFE8">
      <w:pPr>
        <w:pageBreakBefore w:val="0"/>
        <w:kinsoku/>
        <w:overflowPunct/>
        <w:topLinePunct w:val="0"/>
        <w:autoSpaceDE/>
        <w:autoSpaceDN/>
        <w:bidi w:val="0"/>
        <w:adjustRightInd/>
        <w:snapToGrid/>
        <w:spacing w:line="240" w:lineRule="auto"/>
        <w:ind w:right="0" w:firstLine="210" w:rightChars="0" w:firstLineChars="100"/>
        <w:textAlignment w:val="auto"/>
        <w:rPr>
          <w:rFonts w:ascii="仿宋" w:eastAsia="仿宋" w:hAnsi="仿宋" w:cs="仿宋" w:hint="eastAsia"/>
          <w:bCs/>
          <w:sz w:val="21"/>
          <w:szCs w:val="21"/>
          <w:u w:val="single"/>
        </w:rPr>
      </w:pPr>
      <w:r>
        <w:rPr>
          <w:rFonts w:ascii="仿宋" w:eastAsia="仿宋" w:hAnsi="仿宋" w:cs="仿宋" w:hint="eastAsia"/>
          <w:bCs/>
          <w:sz w:val="21"/>
          <w:szCs w:val="21"/>
          <w:u w:val="single"/>
        </w:rPr>
        <w:t xml:space="preserve">黄河的自然特点         </w:t>
      </w:r>
    </w:p>
    <w:p w14:paraId="2A607F88">
      <w:pPr>
        <w:pageBreakBefore w:val="0"/>
        <w:kinsoku/>
        <w:overflowPunct/>
        <w:topLinePunct w:val="0"/>
        <w:autoSpaceDE/>
        <w:autoSpaceDN/>
        <w:bidi w:val="0"/>
        <w:adjustRightInd/>
        <w:snapToGrid/>
        <w:spacing w:line="240" w:lineRule="auto"/>
        <w:ind w:right="0" w:firstLine="105" w:rightChars="0" w:firstLineChars="50"/>
        <w:textAlignment w:val="auto"/>
        <w:rPr>
          <w:rFonts w:ascii="仿宋" w:eastAsia="仿宋" w:hAnsi="仿宋" w:cs="仿宋" w:hint="eastAsia"/>
          <w:bCs/>
          <w:sz w:val="21"/>
          <w:szCs w:val="21"/>
          <w:u w:val="single"/>
        </w:rPr>
      </w:pPr>
      <w:r>
        <w:rPr>
          <w:rFonts w:ascii="仿宋" w:eastAsia="仿宋" w:hAnsi="仿宋" w:cs="仿宋" w:hint="eastAsia"/>
          <w:bCs/>
          <w:sz w:val="21"/>
          <w:szCs w:val="21"/>
        </w:rPr>
        <w:t xml:space="preserve"> </w:t>
      </w:r>
      <w:r>
        <w:rPr>
          <w:rFonts w:ascii="仿宋" w:eastAsia="仿宋" w:hAnsi="仿宋" w:cs="仿宋" w:hint="eastAsia"/>
          <w:bCs/>
          <w:sz w:val="21"/>
          <w:szCs w:val="21"/>
          <w:u w:val="single"/>
        </w:rPr>
        <w:t>黄河的地理特征       一往无前，无坚不摧</w:t>
      </w:r>
    </w:p>
    <w:p w14:paraId="700FB102">
      <w:pPr>
        <w:pageBreakBefore w:val="0"/>
        <w:kinsoku/>
        <w:overflowPunct/>
        <w:topLinePunct w:val="0"/>
        <w:autoSpaceDE/>
        <w:autoSpaceDN/>
        <w:bidi w:val="0"/>
        <w:adjustRightInd/>
        <w:snapToGrid/>
        <w:spacing w:line="240" w:lineRule="auto"/>
        <w:ind w:right="0" w:firstLine="2415" w:rightChars="0" w:firstLineChars="1150"/>
        <w:textAlignment w:val="auto"/>
        <w:rPr>
          <w:rFonts w:ascii="仿宋" w:eastAsia="仿宋" w:hAnsi="仿宋" w:cs="仿宋" w:hint="eastAsia"/>
          <w:bCs/>
          <w:sz w:val="21"/>
          <w:szCs w:val="21"/>
        </w:rPr>
      </w:pPr>
      <w:r>
        <w:rPr>
          <w:rFonts w:ascii="仿宋" w:eastAsia="仿宋" w:hAnsi="仿宋" w:cs="仿宋" w:hint="eastAsia"/>
          <w:bCs/>
          <w:sz w:val="21"/>
          <w:szCs w:val="21"/>
        </w:rPr>
        <w:t>摇篮  养育</w:t>
      </w:r>
    </w:p>
    <w:p w14:paraId="0226902B">
      <w:pPr>
        <w:pageBreakBefore w:val="0"/>
        <w:kinsoku/>
        <w:overflowPunct/>
        <w:topLinePunct w:val="0"/>
        <w:autoSpaceDE/>
        <w:autoSpaceDN/>
        <w:bidi w:val="0"/>
        <w:adjustRightInd/>
        <w:snapToGrid/>
        <w:spacing w:line="240" w:lineRule="auto"/>
        <w:ind w:right="0" w:firstLine="210" w:rightChars="0" w:firstLineChars="100"/>
        <w:textAlignment w:val="auto"/>
        <w:rPr>
          <w:rFonts w:ascii="仿宋" w:eastAsia="仿宋" w:hAnsi="仿宋" w:cs="仿宋" w:hint="eastAsia"/>
          <w:bCs/>
          <w:sz w:val="21"/>
          <w:szCs w:val="21"/>
        </w:rPr>
      </w:pPr>
      <w:r>
        <w:rPr>
          <w:rFonts w:ascii="仿宋" w:eastAsia="仿宋" w:hAnsi="仿宋" w:cs="仿宋" w:hint="eastAsia"/>
          <w:bCs/>
          <w:sz w:val="21"/>
          <w:szCs w:val="21"/>
          <w:u w:val="single"/>
        </w:rPr>
        <w:t xml:space="preserve">黄河的历史贡献       </w:t>
      </w:r>
      <w:r>
        <w:rPr>
          <w:rFonts w:ascii="仿宋" w:eastAsia="仿宋" w:hAnsi="仿宋" w:cs="仿宋" w:hint="eastAsia"/>
          <w:bCs/>
          <w:sz w:val="21"/>
          <w:szCs w:val="21"/>
        </w:rPr>
        <w:t>屏障  保卫</w:t>
      </w:r>
    </w:p>
    <w:p w14:paraId="662FA4FB">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bCs/>
          <w:sz w:val="21"/>
          <w:szCs w:val="21"/>
        </w:rPr>
      </w:pPr>
      <w:r>
        <w:rPr>
          <w:rFonts w:ascii="仿宋" w:eastAsia="仿宋" w:hAnsi="仿宋" w:cs="仿宋" w:hint="eastAsia"/>
          <w:bCs/>
          <w:sz w:val="21"/>
          <w:szCs w:val="21"/>
        </w:rPr>
        <w:t xml:space="preserve">                       臂膀   激励 </w:t>
      </w:r>
    </w:p>
    <w:p w14:paraId="19D4929B">
      <w:pPr>
        <w:pageBreakBefore w:val="0"/>
        <w:kinsoku/>
        <w:overflowPunct/>
        <w:topLinePunct w:val="0"/>
        <w:autoSpaceDE/>
        <w:autoSpaceDN/>
        <w:bidi w:val="0"/>
        <w:adjustRightInd/>
        <w:snapToGrid/>
        <w:spacing w:line="240" w:lineRule="auto"/>
        <w:ind w:right="0" w:firstLine="315" w:rightChars="0" w:firstLineChars="150"/>
        <w:textAlignment w:val="auto"/>
        <w:rPr>
          <w:rFonts w:ascii="仿宋" w:eastAsia="仿宋" w:hAnsi="仿宋" w:cs="仿宋" w:hint="eastAsia"/>
          <w:bCs/>
          <w:sz w:val="21"/>
          <w:szCs w:val="21"/>
        </w:rPr>
      </w:pPr>
      <w:r>
        <w:rPr>
          <w:rFonts w:ascii="仿宋" w:eastAsia="仿宋" w:hAnsi="仿宋" w:cs="仿宋" w:hint="eastAsia"/>
          <w:bCs/>
          <w:sz w:val="21"/>
          <w:szCs w:val="21"/>
        </w:rPr>
        <w:t>4、诗人歌颂黄河是“中华民族的摇篮”，“筑成我们民族的屏障”，你是怎样理解的？</w:t>
      </w:r>
    </w:p>
    <w:p w14:paraId="08C251B3">
      <w:pPr>
        <w:pageBreakBefore w:val="0"/>
        <w:kinsoku/>
        <w:overflowPunct/>
        <w:topLinePunct w:val="0"/>
        <w:autoSpaceDE/>
        <w:autoSpaceDN/>
        <w:bidi w:val="0"/>
        <w:adjustRightInd/>
        <w:snapToGrid/>
        <w:spacing w:line="240" w:lineRule="auto"/>
        <w:ind w:right="0" w:firstLine="315" w:rightChars="0" w:firstLineChars="150"/>
        <w:textAlignment w:val="auto"/>
        <w:rPr>
          <w:rFonts w:ascii="仿宋" w:eastAsia="仿宋" w:hAnsi="仿宋" w:cs="仿宋" w:hint="eastAsia"/>
          <w:bCs/>
          <w:sz w:val="21"/>
          <w:szCs w:val="21"/>
        </w:rPr>
      </w:pPr>
      <w:r>
        <w:rPr>
          <w:rFonts w:ascii="仿宋" w:eastAsia="仿宋" w:hAnsi="仿宋" w:cs="仿宋" w:hint="eastAsia"/>
          <w:bCs/>
          <w:sz w:val="21"/>
          <w:szCs w:val="21"/>
        </w:rPr>
        <w:t>把黄河比喻为“</w:t>
      </w:r>
      <w:r>
        <w:rPr>
          <w:rFonts w:ascii="仿宋" w:eastAsia="仿宋" w:hAnsi="仿宋" w:cs="仿宋" w:hint="eastAsia"/>
          <w:bCs/>
          <w:sz w:val="21"/>
          <w:szCs w:val="21"/>
          <w:u w:val="single"/>
        </w:rPr>
        <w:t>中华民族的摇篮</w:t>
      </w:r>
      <w:r>
        <w:rPr>
          <w:rFonts w:ascii="仿宋" w:eastAsia="仿宋" w:hAnsi="仿宋" w:cs="仿宋" w:hint="eastAsia"/>
          <w:bCs/>
          <w:sz w:val="21"/>
          <w:szCs w:val="21"/>
        </w:rPr>
        <w:t>”，因为黄河是中华民族的发祥地，中华文化在黄河流域产生、发展、壮大，黄河哺育滋养了世代炎黄子孙。</w:t>
      </w:r>
    </w:p>
    <w:p w14:paraId="5CADC8B4">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Cs/>
          <w:sz w:val="21"/>
          <w:szCs w:val="21"/>
        </w:rPr>
        <w:t xml:space="preserve">   把黄河比喻为“</w:t>
      </w:r>
      <w:r>
        <w:rPr>
          <w:rFonts w:ascii="仿宋" w:eastAsia="仿宋" w:hAnsi="仿宋" w:cs="仿宋" w:hint="eastAsia"/>
          <w:bCs/>
          <w:sz w:val="21"/>
          <w:szCs w:val="21"/>
          <w:u w:val="single"/>
        </w:rPr>
        <w:t>民族的屏障</w:t>
      </w:r>
      <w:r>
        <w:rPr>
          <w:rFonts w:ascii="仿宋" w:eastAsia="仿宋" w:hAnsi="仿宋" w:cs="仿宋" w:hint="eastAsia"/>
          <w:bCs/>
          <w:sz w:val="21"/>
          <w:szCs w:val="21"/>
        </w:rPr>
        <w:t>”，侧重从黄河对中华民族的保卫作用而言。黄河天险在地理上可作为军事屏障，黄河的伟大坚强精神，更足以成为民族精神上的城防，这是中华民族抵御外侮的</w:t>
      </w:r>
    </w:p>
    <w:p w14:paraId="0E1C2051">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bCs/>
          <w:sz w:val="21"/>
          <w:szCs w:val="21"/>
        </w:rPr>
      </w:pPr>
      <w:r>
        <w:rPr>
          <w:rFonts w:ascii="仿宋" w:eastAsia="仿宋" w:hAnsi="仿宋" w:cs="仿宋" w:hint="eastAsia"/>
          <w:bCs/>
          <w:sz w:val="21"/>
          <w:szCs w:val="21"/>
        </w:rPr>
        <w:t>5、如何理解黄河“向南北两岸伸出千万条铁的臂膀”？</w:t>
      </w:r>
    </w:p>
    <w:p w14:paraId="48AF3BFF">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bCs/>
          <w:sz w:val="21"/>
          <w:szCs w:val="21"/>
        </w:rPr>
      </w:pPr>
      <w:r>
        <w:rPr>
          <w:rFonts w:ascii="仿宋" w:eastAsia="仿宋" w:hAnsi="仿宋" w:cs="仿宋" w:hint="eastAsia"/>
          <w:bCs/>
          <w:sz w:val="21"/>
          <w:szCs w:val="21"/>
        </w:rPr>
        <w:t>从全句看，这是一个</w:t>
      </w:r>
      <w:r>
        <w:rPr>
          <w:rFonts w:ascii="仿宋" w:eastAsia="仿宋" w:hAnsi="仿宋" w:cs="仿宋" w:hint="eastAsia"/>
          <w:bCs/>
          <w:sz w:val="21"/>
          <w:szCs w:val="21"/>
          <w:u w:val="single"/>
        </w:rPr>
        <w:t>比喻句</w:t>
      </w:r>
      <w:r>
        <w:rPr>
          <w:rFonts w:ascii="仿宋" w:eastAsia="仿宋" w:hAnsi="仿宋" w:cs="仿宋" w:hint="eastAsia"/>
          <w:bCs/>
          <w:sz w:val="21"/>
          <w:szCs w:val="21"/>
        </w:rPr>
        <w:t>，把黄河比喻为一个巨人，黄河主流是巨人的躯干，黄河流域中的无数条支流就是“巨人”身上千万条“铁的臂膀”。其次，应该和上文结合起来理解，如此巨人，“一泻万</w:t>
      </w:r>
    </w:p>
    <w:p w14:paraId="2799811C">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bCs/>
          <w:sz w:val="21"/>
          <w:szCs w:val="21"/>
        </w:rPr>
      </w:pPr>
      <w:r>
        <w:rPr>
          <w:rFonts w:ascii="仿宋" w:eastAsia="仿宋" w:hAnsi="仿宋" w:cs="仿宋" w:hint="eastAsia"/>
          <w:bCs/>
          <w:sz w:val="21"/>
          <w:szCs w:val="21"/>
        </w:rPr>
        <w:t>丈，浩浩荡荡”体现了气势磅礴、勇不可挡的气度和力量，正足以激发民族的气概。</w:t>
      </w:r>
    </w:p>
    <w:p w14:paraId="19105A20">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bCs/>
          <w:sz w:val="21"/>
          <w:szCs w:val="21"/>
        </w:rPr>
      </w:pPr>
      <w:r>
        <w:rPr>
          <w:rFonts w:ascii="仿宋" w:eastAsia="仿宋" w:hAnsi="仿宋" w:cs="仿宋" w:hint="eastAsia"/>
          <w:bCs/>
          <w:sz w:val="21"/>
          <w:szCs w:val="21"/>
        </w:rPr>
        <w:t>今天学这首诗有什么现实意义？在漫长的历史岁月里，伟大的黄河，哺育了中华民族，英雄的儿女，维护了祖国尊严，我们为民族自豪、为祖国歌唱。让我们以黄河为榜样，团结奋斗，为使我们的民族跻身世界强国之林而贡献自己的力量。</w:t>
      </w:r>
    </w:p>
    <w:p w14:paraId="43D905F0">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bCs/>
          <w:sz w:val="21"/>
          <w:szCs w:val="21"/>
        </w:rPr>
      </w:pPr>
      <w:r>
        <w:rPr>
          <w:rFonts w:ascii="仿宋" w:eastAsia="仿宋" w:hAnsi="仿宋" w:cs="仿宋" w:hint="eastAsia"/>
          <w:bCs/>
          <w:sz w:val="21"/>
          <w:szCs w:val="21"/>
        </w:rPr>
        <w:t>拓展练习：</w:t>
      </w:r>
    </w:p>
    <w:p w14:paraId="35B5E250">
      <w:pPr>
        <w:pageBreakBefore w:val="0"/>
        <w:kinsoku/>
        <w:overflowPunct/>
        <w:topLinePunct w:val="0"/>
        <w:autoSpaceDE/>
        <w:autoSpaceDN/>
        <w:bidi w:val="0"/>
        <w:adjustRightInd/>
        <w:snapToGrid/>
        <w:spacing w:line="240" w:lineRule="auto"/>
        <w:ind w:right="0" w:firstLine="315" w:rightChars="0" w:firstLineChars="150"/>
        <w:textAlignment w:val="auto"/>
        <w:rPr>
          <w:rFonts w:ascii="仿宋" w:eastAsia="仿宋" w:hAnsi="仿宋" w:cs="仿宋" w:hint="eastAsia"/>
          <w:sz w:val="21"/>
          <w:szCs w:val="21"/>
        </w:rPr>
      </w:pPr>
      <w:r>
        <w:rPr>
          <w:rFonts w:ascii="仿宋" w:eastAsia="仿宋" w:hAnsi="仿宋" w:cs="仿宋" w:hint="eastAsia"/>
          <w:bCs/>
          <w:sz w:val="21"/>
          <w:szCs w:val="21"/>
        </w:rPr>
        <w:t>黄河今天的生态环境遭到严重破坏，现状堪忧。请针对这一严重的生态危机，设计一则公益广告或是广告词，呼吁人们保护母亲河。</w:t>
      </w:r>
    </w:p>
    <w:p w14:paraId="1EB0DC99">
      <w:pPr>
        <w:pageBreakBefore w:val="0"/>
        <w:kinsoku/>
        <w:overflowPunct/>
        <w:topLinePunct w:val="0"/>
        <w:autoSpaceDE/>
        <w:autoSpaceDN/>
        <w:bidi w:val="0"/>
        <w:adjustRightInd/>
        <w:snapToGrid/>
        <w:spacing w:line="240" w:lineRule="auto"/>
        <w:ind w:right="0" w:firstLine="315" w:rightChars="0" w:firstLineChars="150"/>
        <w:textAlignment w:val="auto"/>
        <w:rPr>
          <w:rFonts w:ascii="仿宋" w:eastAsia="仿宋" w:hAnsi="仿宋" w:cs="仿宋" w:hint="eastAsia"/>
          <w:bCs/>
          <w:sz w:val="21"/>
          <w:szCs w:val="21"/>
        </w:rPr>
      </w:pPr>
      <w:r>
        <w:rPr>
          <w:rFonts w:ascii="仿宋" w:eastAsia="仿宋" w:hAnsi="仿宋" w:cs="仿宋" w:hint="eastAsia"/>
          <w:bCs/>
          <w:sz w:val="21"/>
          <w:szCs w:val="21"/>
        </w:rPr>
        <w:t>爱我黄河！</w:t>
      </w:r>
    </w:p>
    <w:p w14:paraId="148C39FD">
      <w:pPr>
        <w:pageBreakBefore w:val="0"/>
        <w:kinsoku/>
        <w:overflowPunct/>
        <w:topLinePunct w:val="0"/>
        <w:autoSpaceDE/>
        <w:autoSpaceDN/>
        <w:bidi w:val="0"/>
        <w:adjustRightInd/>
        <w:snapToGrid/>
        <w:spacing w:line="240" w:lineRule="auto"/>
        <w:ind w:right="0" w:firstLine="315" w:rightChars="0" w:firstLineChars="150"/>
        <w:textAlignment w:val="auto"/>
        <w:rPr>
          <w:rFonts w:ascii="仿宋" w:eastAsia="仿宋" w:hAnsi="仿宋" w:cs="仿宋" w:hint="eastAsia"/>
          <w:bCs/>
          <w:sz w:val="21"/>
          <w:szCs w:val="21"/>
        </w:rPr>
      </w:pPr>
      <w:r>
        <w:rPr>
          <w:rFonts w:ascii="仿宋" w:eastAsia="仿宋" w:hAnsi="仿宋" w:cs="仿宋" w:hint="eastAsia"/>
          <w:bCs/>
          <w:sz w:val="21"/>
          <w:szCs w:val="21"/>
        </w:rPr>
        <w:t>爱我中华！</w:t>
      </w:r>
    </w:p>
    <w:p w14:paraId="6477F636">
      <w:pPr>
        <w:pageBreakBefore w:val="0"/>
        <w:kinsoku/>
        <w:overflowPunct/>
        <w:topLinePunct w:val="0"/>
        <w:autoSpaceDE/>
        <w:autoSpaceDN/>
        <w:bidi w:val="0"/>
        <w:adjustRightInd/>
        <w:snapToGrid/>
        <w:spacing w:line="240" w:lineRule="auto"/>
        <w:ind w:right="0" w:firstLine="315" w:rightChars="0" w:firstLineChars="150"/>
        <w:textAlignment w:val="auto"/>
        <w:rPr>
          <w:rFonts w:ascii="仿宋" w:eastAsia="仿宋" w:hAnsi="仿宋" w:cs="仿宋" w:hint="eastAsia"/>
          <w:bCs/>
          <w:sz w:val="21"/>
          <w:szCs w:val="21"/>
        </w:rPr>
      </w:pPr>
      <w:r>
        <w:rPr>
          <w:rFonts w:ascii="仿宋" w:eastAsia="仿宋" w:hAnsi="仿宋" w:cs="仿宋" w:hint="eastAsia"/>
          <w:bCs/>
          <w:sz w:val="21"/>
          <w:szCs w:val="21"/>
        </w:rPr>
        <w:t>【板书设计】</w:t>
      </w:r>
    </w:p>
    <w:p w14:paraId="07E1034B">
      <w:pPr>
        <w:pageBreakBefore w:val="0"/>
        <w:kinsoku/>
        <w:overflowPunct/>
        <w:topLinePunct w:val="0"/>
        <w:autoSpaceDE/>
        <w:autoSpaceDN/>
        <w:bidi w:val="0"/>
        <w:adjustRightInd/>
        <w:snapToGrid/>
        <w:spacing w:line="240" w:lineRule="auto"/>
        <w:ind w:right="0" w:firstLine="315" w:rightChars="0" w:firstLineChars="150"/>
        <w:textAlignment w:val="auto"/>
        <w:rPr>
          <w:rFonts w:ascii="仿宋" w:eastAsia="仿宋" w:hAnsi="仿宋" w:cs="仿宋" w:hint="eastAsia"/>
          <w:sz w:val="21"/>
          <w:szCs w:val="21"/>
        </w:rPr>
      </w:pPr>
    </w:p>
    <w:p w14:paraId="3B15C31E">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drawing>
          <wp:inline distT="0" distB="0" distL="114300" distR="114300">
            <wp:extent cx="5268595" cy="1771015"/>
            <wp:effectExtent l="0" t="0" r="8255" b="635"/>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
                    <pic:cNvPicPr>
                      <a:picLocks noChangeAspect="1"/>
                    </pic:cNvPicPr>
                  </pic:nvPicPr>
                  <pic:blipFill>
                    <a:blip xmlns:r="http://schemas.openxmlformats.org/officeDocument/2006/relationships" r:embed="rId33"/>
                    <a:stretch>
                      <a:fillRect/>
                    </a:stretch>
                  </pic:blipFill>
                  <pic:spPr>
                    <a:xfrm>
                      <a:off x="0" y="0"/>
                      <a:ext cx="5268595" cy="1771015"/>
                    </a:xfrm>
                    <a:prstGeom prst="rect">
                      <a:avLst/>
                    </a:prstGeom>
                    <a:noFill/>
                    <a:ln w="9525">
                      <a:noFill/>
                    </a:ln>
                  </pic:spPr>
                </pic:pic>
              </a:graphicData>
            </a:graphic>
          </wp:inline>
        </w:drawing>
      </w:r>
    </w:p>
    <w:p w14:paraId="177FEF5E">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50DB3C33">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lang w:eastAsia="zh-CN"/>
        </w:rPr>
      </w:pPr>
    </w:p>
    <w:p w14:paraId="33BE6DCB">
      <w:pPr>
        <w:pStyle w:val="Normal0"/>
        <w:jc w:val="center"/>
        <w:rPr>
          <w:rFonts w:ascii="微软雅黑" w:eastAsia="宋体" w:hAnsi="微软雅黑" w:cs="宋体" w:hint="eastAsia"/>
          <w:color w:val="000000"/>
          <w:sz w:val="27"/>
          <w:szCs w:val="21"/>
          <w:lang w:eastAsia="zh-CN"/>
        </w:rPr>
      </w:pPr>
      <w:r>
        <w:rPr>
          <w:rFonts w:eastAsia="宋体" w:hint="eastAsia"/>
          <w:b/>
          <w:sz w:val="24"/>
          <w:lang w:val="en-US" w:eastAsia="zh-CN"/>
        </w:rPr>
        <w:t>6、</w:t>
      </w:r>
      <w:r>
        <w:rPr>
          <w:rFonts w:hint="eastAsia"/>
          <w:b/>
          <w:sz w:val="24"/>
        </w:rPr>
        <w:t>《老山界》</w:t>
      </w:r>
      <w:r>
        <w:rPr>
          <w:rFonts w:eastAsia="宋体" w:hint="eastAsia"/>
          <w:b/>
          <w:sz w:val="24"/>
          <w:lang w:eastAsia="zh-CN"/>
        </w:rPr>
        <w:t>教案</w:t>
      </w:r>
    </w:p>
    <w:p w14:paraId="5AD5AC2A">
      <w:pPr>
        <w:widowControl/>
        <w:shd w:val="clear" w:color="auto" w:fill="FFFFFF"/>
        <w:bidi w:val="0"/>
        <w:spacing w:line="300" w:lineRule="atLeast"/>
        <w:jc w:val="left"/>
        <w:rPr>
          <w:rFonts w:ascii="宋体" w:hAnsi="宋体" w:cs="宋体" w:hint="eastAsia"/>
          <w:color w:val="1E1E1E"/>
          <w:kern w:val="0"/>
          <w:szCs w:val="21"/>
        </w:rPr>
      </w:pPr>
    </w:p>
    <w:tbl>
      <w:tblPr>
        <w:tblStyle w:val="TableGrid"/>
        <w:tblW w:w="9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856"/>
        <w:gridCol w:w="4923"/>
        <w:gridCol w:w="720"/>
        <w:gridCol w:w="1260"/>
        <w:gridCol w:w="360"/>
        <w:gridCol w:w="1665"/>
      </w:tblGrid>
      <w:tr w14:paraId="4A1B11AA">
        <w:tblPrEx>
          <w:tblW w:w="9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451"/>
          <w:jc w:val="center"/>
        </w:trPr>
        <w:tc>
          <w:tcPr>
            <w:tcW w:w="6499" w:type="dxa"/>
            <w:gridSpan w:val="3"/>
            <w:tcBorders>
              <w:top w:val="single" w:sz="4" w:space="0" w:color="auto"/>
              <w:left w:val="single" w:sz="4" w:space="0" w:color="auto"/>
              <w:bottom w:val="single" w:sz="4" w:space="0" w:color="auto"/>
              <w:right w:val="single" w:sz="4" w:space="0" w:color="auto"/>
            </w:tcBorders>
            <w:noWrap w:val="0"/>
            <w:vAlign w:val="top"/>
          </w:tcPr>
          <w:p w14:paraId="29124848">
            <w:pPr>
              <w:rPr>
                <w:b/>
                <w:sz w:val="24"/>
              </w:rPr>
            </w:pPr>
            <w:r>
              <w:rPr>
                <w:rFonts w:hint="eastAsia"/>
                <w:b/>
                <w:sz w:val="24"/>
              </w:rPr>
              <w:t>课题  《老山界》第一课时</w:t>
            </w:r>
          </w:p>
        </w:tc>
        <w:tc>
          <w:tcPr>
            <w:tcW w:w="3285" w:type="dxa"/>
            <w:gridSpan w:val="3"/>
            <w:tcBorders>
              <w:top w:val="single" w:sz="4" w:space="0" w:color="auto"/>
              <w:left w:val="single" w:sz="4" w:space="0" w:color="auto"/>
              <w:bottom w:val="single" w:sz="4" w:space="0" w:color="auto"/>
              <w:right w:val="single" w:sz="4" w:space="0" w:color="auto"/>
            </w:tcBorders>
            <w:noWrap w:val="0"/>
            <w:vAlign w:val="top"/>
          </w:tcPr>
          <w:p w14:paraId="79C09D83">
            <w:pPr>
              <w:rPr>
                <w:sz w:val="24"/>
              </w:rPr>
            </w:pPr>
            <w:r>
              <w:rPr>
                <w:rFonts w:hint="eastAsia"/>
                <w:sz w:val="24"/>
              </w:rPr>
              <w:t>授课时间</w:t>
            </w:r>
          </w:p>
        </w:tc>
      </w:tr>
      <w:tr w14:paraId="794B986C">
        <w:tblPrEx>
          <w:tblW w:w="9784" w:type="dxa"/>
          <w:jc w:val="center"/>
          <w:tblCellMar>
            <w:top w:w="0" w:type="dxa"/>
            <w:left w:w="108" w:type="dxa"/>
            <w:bottom w:w="0" w:type="dxa"/>
            <w:right w:w="108" w:type="dxa"/>
          </w:tblCellMar>
        </w:tblPrEx>
        <w:trPr>
          <w:trHeight w:val="472"/>
          <w:jc w:val="center"/>
        </w:trPr>
        <w:tc>
          <w:tcPr>
            <w:tcW w:w="6499" w:type="dxa"/>
            <w:gridSpan w:val="3"/>
            <w:tcBorders>
              <w:top w:val="single" w:sz="4" w:space="0" w:color="auto"/>
              <w:left w:val="single" w:sz="4" w:space="0" w:color="auto"/>
              <w:bottom w:val="single" w:sz="4" w:space="0" w:color="auto"/>
              <w:right w:val="single" w:sz="4" w:space="0" w:color="auto"/>
            </w:tcBorders>
            <w:noWrap w:val="0"/>
            <w:vAlign w:val="top"/>
          </w:tcPr>
          <w:p w14:paraId="441AAC43">
            <w:pPr>
              <w:rPr>
                <w:rFonts w:hint="eastAsia"/>
                <w:sz w:val="24"/>
              </w:rPr>
            </w:pPr>
            <w:r>
              <w:rPr>
                <w:rFonts w:hint="eastAsia"/>
                <w:sz w:val="24"/>
              </w:rPr>
              <w:t>教学目标：</w:t>
            </w:r>
          </w:p>
          <w:p w14:paraId="024D40BE">
            <w:pPr>
              <w:ind w:firstLine="420" w:firstLineChars="200"/>
              <w:rPr>
                <w:rFonts w:ascii="宋体" w:hAnsi="宋体" w:hint="eastAsia"/>
                <w:sz w:val="21"/>
                <w:szCs w:val="21"/>
              </w:rPr>
            </w:pPr>
            <w:r>
              <w:rPr>
                <w:rFonts w:ascii="宋体" w:hAnsi="宋体" w:hint="eastAsia"/>
                <w:sz w:val="21"/>
                <w:szCs w:val="21"/>
              </w:rPr>
              <w:t>1、能说出课文按时间变化和地点转移安排材料的特点。</w:t>
            </w:r>
          </w:p>
          <w:p w14:paraId="7B391D4D">
            <w:pPr>
              <w:ind w:firstLine="420" w:firstLineChars="200"/>
              <w:rPr>
                <w:rFonts w:ascii="宋体" w:hAnsi="宋体" w:hint="eastAsia"/>
                <w:sz w:val="21"/>
                <w:szCs w:val="21"/>
              </w:rPr>
            </w:pPr>
            <w:r>
              <w:rPr>
                <w:rFonts w:ascii="宋体" w:hAnsi="宋体" w:hint="eastAsia"/>
                <w:sz w:val="21"/>
                <w:szCs w:val="21"/>
              </w:rPr>
              <w:t>2、能按事件的发展过程，简要概括文章大意。</w:t>
            </w:r>
          </w:p>
          <w:p w14:paraId="25967DAE">
            <w:pPr>
              <w:rPr>
                <w:sz w:val="24"/>
              </w:rPr>
            </w:pPr>
          </w:p>
        </w:tc>
        <w:tc>
          <w:tcPr>
            <w:tcW w:w="3285" w:type="dxa"/>
            <w:gridSpan w:val="3"/>
            <w:tcBorders>
              <w:top w:val="single" w:sz="4" w:space="0" w:color="auto"/>
              <w:left w:val="single" w:sz="4" w:space="0" w:color="auto"/>
              <w:bottom w:val="single" w:sz="4" w:space="0" w:color="auto"/>
              <w:right w:val="single" w:sz="4" w:space="0" w:color="auto"/>
            </w:tcBorders>
            <w:noWrap w:val="0"/>
            <w:vAlign w:val="top"/>
          </w:tcPr>
          <w:p w14:paraId="726EE569">
            <w:pPr>
              <w:rPr>
                <w:rFonts w:hint="eastAsia"/>
                <w:sz w:val="24"/>
              </w:rPr>
            </w:pPr>
            <w:r>
              <w:rPr>
                <w:rFonts w:hint="eastAsia"/>
                <w:sz w:val="24"/>
              </w:rPr>
              <w:t>课前准备</w:t>
            </w:r>
          </w:p>
          <w:p w14:paraId="75F84813">
            <w:pPr>
              <w:ind w:firstLine="720" w:firstLineChars="300"/>
              <w:rPr>
                <w:sz w:val="24"/>
              </w:rPr>
            </w:pPr>
            <w:r>
              <w:rPr>
                <w:rFonts w:hint="eastAsia"/>
                <w:sz w:val="24"/>
              </w:rPr>
              <w:t>教学案</w:t>
            </w:r>
          </w:p>
        </w:tc>
      </w:tr>
      <w:tr w14:paraId="726C1154">
        <w:tblPrEx>
          <w:tblW w:w="9784" w:type="dxa"/>
          <w:jc w:val="center"/>
          <w:tblCellMar>
            <w:top w:w="0" w:type="dxa"/>
            <w:left w:w="108" w:type="dxa"/>
            <w:bottom w:w="0" w:type="dxa"/>
            <w:right w:w="108" w:type="dxa"/>
          </w:tblCellMar>
        </w:tblPrEx>
        <w:trPr>
          <w:trHeight w:val="770"/>
          <w:jc w:val="center"/>
        </w:trPr>
        <w:tc>
          <w:tcPr>
            <w:tcW w:w="856" w:type="dxa"/>
            <w:tcBorders>
              <w:top w:val="single" w:sz="4" w:space="0" w:color="auto"/>
              <w:left w:val="single" w:sz="4" w:space="0" w:color="auto"/>
              <w:bottom w:val="single" w:sz="4" w:space="0" w:color="auto"/>
              <w:right w:val="single" w:sz="4" w:space="0" w:color="auto"/>
            </w:tcBorders>
            <w:noWrap w:val="0"/>
            <w:vAlign w:val="top"/>
          </w:tcPr>
          <w:p w14:paraId="5FE4B2D2">
            <w:pPr>
              <w:jc w:val="center"/>
              <w:rPr>
                <w:rFonts w:hint="eastAsia"/>
                <w:b/>
                <w:sz w:val="24"/>
              </w:rPr>
            </w:pPr>
            <w:r>
              <w:rPr>
                <w:rFonts w:hint="eastAsia"/>
                <w:b/>
                <w:sz w:val="24"/>
              </w:rPr>
              <w:t>课前预习</w:t>
            </w:r>
          </w:p>
        </w:tc>
        <w:tc>
          <w:tcPr>
            <w:tcW w:w="8928" w:type="dxa"/>
            <w:gridSpan w:val="5"/>
            <w:tcBorders>
              <w:top w:val="single" w:sz="4" w:space="0" w:color="auto"/>
              <w:left w:val="single" w:sz="4" w:space="0" w:color="auto"/>
              <w:bottom w:val="single" w:sz="4" w:space="0" w:color="auto"/>
              <w:right w:val="single" w:sz="4" w:space="0" w:color="auto"/>
            </w:tcBorders>
            <w:noWrap w:val="0"/>
            <w:vAlign w:val="top"/>
          </w:tcPr>
          <w:p w14:paraId="103E70FF">
            <w:pPr>
              <w:numPr>
                <w:ilvl w:val="0"/>
                <w:numId w:val="1"/>
              </w:numPr>
              <w:rPr>
                <w:rFonts w:hint="eastAsia"/>
                <w:sz w:val="24"/>
              </w:rPr>
            </w:pPr>
            <w:r>
              <w:rPr>
                <w:rFonts w:hint="eastAsia"/>
                <w:sz w:val="24"/>
              </w:rPr>
              <w:t>熟读课文，掌握生字词</w:t>
            </w:r>
          </w:p>
          <w:p w14:paraId="410E39CB">
            <w:pPr>
              <w:numPr>
                <w:ilvl w:val="0"/>
                <w:numId w:val="1"/>
              </w:numPr>
              <w:rPr>
                <w:rFonts w:hint="eastAsia"/>
                <w:sz w:val="24"/>
              </w:rPr>
            </w:pPr>
            <w:r>
              <w:rPr>
                <w:rFonts w:hint="eastAsia"/>
                <w:sz w:val="24"/>
              </w:rPr>
              <w:t>阅读学案，了解相关背景知识</w:t>
            </w:r>
          </w:p>
        </w:tc>
      </w:tr>
      <w:tr w14:paraId="7C6EB528">
        <w:tblPrEx>
          <w:tblW w:w="9784" w:type="dxa"/>
          <w:jc w:val="center"/>
          <w:tblCellMar>
            <w:top w:w="0" w:type="dxa"/>
            <w:left w:w="108" w:type="dxa"/>
            <w:bottom w:w="0" w:type="dxa"/>
            <w:right w:w="108" w:type="dxa"/>
          </w:tblCellMar>
        </w:tblPrEx>
        <w:trPr>
          <w:trHeight w:val="552"/>
          <w:jc w:val="center"/>
        </w:trPr>
        <w:tc>
          <w:tcPr>
            <w:tcW w:w="856" w:type="dxa"/>
            <w:tcBorders>
              <w:top w:val="single" w:sz="4" w:space="0" w:color="auto"/>
              <w:left w:val="single" w:sz="4" w:space="0" w:color="auto"/>
              <w:bottom w:val="single" w:sz="4" w:space="0" w:color="auto"/>
              <w:right w:val="single" w:sz="4" w:space="0" w:color="auto"/>
            </w:tcBorders>
            <w:noWrap w:val="0"/>
            <w:vAlign w:val="top"/>
          </w:tcPr>
          <w:p w14:paraId="55B339C2">
            <w:pPr>
              <w:jc w:val="center"/>
              <w:rPr>
                <w:b/>
                <w:sz w:val="24"/>
              </w:rPr>
            </w:pPr>
            <w:r>
              <w:rPr>
                <w:rFonts w:hint="eastAsia"/>
                <w:b/>
                <w:sz w:val="24"/>
              </w:rPr>
              <w:t>板块</w:t>
            </w:r>
          </w:p>
        </w:tc>
        <w:tc>
          <w:tcPr>
            <w:tcW w:w="5643" w:type="dxa"/>
            <w:gridSpan w:val="2"/>
            <w:tcBorders>
              <w:top w:val="single" w:sz="4" w:space="0" w:color="auto"/>
              <w:left w:val="single" w:sz="4" w:space="0" w:color="auto"/>
              <w:bottom w:val="single" w:sz="4" w:space="0" w:color="auto"/>
              <w:right w:val="single" w:sz="4" w:space="0" w:color="auto"/>
            </w:tcBorders>
            <w:noWrap w:val="0"/>
            <w:vAlign w:val="top"/>
          </w:tcPr>
          <w:p w14:paraId="6E2D08F3">
            <w:pPr>
              <w:jc w:val="center"/>
              <w:rPr>
                <w:sz w:val="24"/>
              </w:rPr>
            </w:pPr>
            <w:r>
              <w:rPr>
                <w:rFonts w:hint="eastAsia"/>
                <w:sz w:val="24"/>
              </w:rPr>
              <w:t>教师活动的问题串设计</w:t>
            </w:r>
          </w:p>
        </w:tc>
        <w:tc>
          <w:tcPr>
            <w:tcW w:w="1620" w:type="dxa"/>
            <w:gridSpan w:val="2"/>
            <w:tcBorders>
              <w:top w:val="single" w:sz="4" w:space="0" w:color="auto"/>
              <w:left w:val="single" w:sz="4" w:space="0" w:color="auto"/>
              <w:bottom w:val="single" w:sz="4" w:space="0" w:color="auto"/>
              <w:right w:val="single" w:sz="4" w:space="0" w:color="auto"/>
            </w:tcBorders>
            <w:noWrap w:val="0"/>
            <w:vAlign w:val="top"/>
          </w:tcPr>
          <w:p w14:paraId="483DDB21">
            <w:pPr>
              <w:jc w:val="center"/>
              <w:rPr>
                <w:sz w:val="24"/>
              </w:rPr>
            </w:pPr>
            <w:r>
              <w:rPr>
                <w:rFonts w:hint="eastAsia"/>
                <w:sz w:val="24"/>
              </w:rPr>
              <w:t>学生活动串设计</w:t>
            </w:r>
          </w:p>
        </w:tc>
        <w:tc>
          <w:tcPr>
            <w:tcW w:w="1665" w:type="dxa"/>
            <w:tcBorders>
              <w:top w:val="single" w:sz="4" w:space="0" w:color="auto"/>
              <w:left w:val="single" w:sz="4" w:space="0" w:color="auto"/>
              <w:bottom w:val="single" w:sz="4" w:space="0" w:color="auto"/>
              <w:right w:val="single" w:sz="4" w:space="0" w:color="auto"/>
            </w:tcBorders>
            <w:noWrap w:val="0"/>
            <w:vAlign w:val="top"/>
          </w:tcPr>
          <w:p w14:paraId="0E9D9B13">
            <w:pPr>
              <w:jc w:val="center"/>
              <w:rPr>
                <w:sz w:val="24"/>
              </w:rPr>
            </w:pPr>
            <w:r>
              <w:rPr>
                <w:rFonts w:hint="eastAsia"/>
                <w:sz w:val="24"/>
              </w:rPr>
              <w:t>目标达成反馈串设计</w:t>
            </w:r>
          </w:p>
        </w:tc>
      </w:tr>
      <w:tr w14:paraId="600CC794">
        <w:tblPrEx>
          <w:tblW w:w="9784" w:type="dxa"/>
          <w:jc w:val="center"/>
          <w:tblCellMar>
            <w:top w:w="0" w:type="dxa"/>
            <w:left w:w="108" w:type="dxa"/>
            <w:bottom w:w="0" w:type="dxa"/>
            <w:right w:w="108" w:type="dxa"/>
          </w:tblCellMar>
        </w:tblPrEx>
        <w:trPr>
          <w:trHeight w:val="2006"/>
          <w:jc w:val="center"/>
        </w:trPr>
        <w:tc>
          <w:tcPr>
            <w:tcW w:w="856" w:type="dxa"/>
            <w:tcBorders>
              <w:top w:val="single" w:sz="4" w:space="0" w:color="auto"/>
              <w:left w:val="single" w:sz="4" w:space="0" w:color="auto"/>
              <w:bottom w:val="single" w:sz="4" w:space="0" w:color="auto"/>
              <w:right w:val="single" w:sz="4" w:space="0" w:color="auto"/>
            </w:tcBorders>
            <w:noWrap w:val="0"/>
            <w:vAlign w:val="center"/>
          </w:tcPr>
          <w:p w14:paraId="62FE4055">
            <w:pPr>
              <w:jc w:val="center"/>
              <w:rPr>
                <w:rFonts w:hint="eastAsia"/>
                <w:b/>
                <w:sz w:val="21"/>
                <w:szCs w:val="21"/>
              </w:rPr>
            </w:pPr>
            <w:r>
              <w:rPr>
                <w:rFonts w:hint="eastAsia"/>
                <w:b/>
                <w:sz w:val="21"/>
                <w:szCs w:val="21"/>
              </w:rPr>
              <w:t>一、</w:t>
            </w:r>
          </w:p>
          <w:p w14:paraId="5610AE72">
            <w:pPr>
              <w:jc w:val="center"/>
              <w:rPr>
                <w:rFonts w:hint="eastAsia"/>
                <w:sz w:val="21"/>
                <w:szCs w:val="21"/>
              </w:rPr>
            </w:pPr>
            <w:r>
              <w:rPr>
                <w:rFonts w:hint="eastAsia"/>
                <w:b/>
                <w:sz w:val="21"/>
                <w:szCs w:val="21"/>
              </w:rPr>
              <w:t>导入解题</w:t>
            </w:r>
          </w:p>
        </w:tc>
        <w:tc>
          <w:tcPr>
            <w:tcW w:w="5643" w:type="dxa"/>
            <w:gridSpan w:val="2"/>
            <w:tcBorders>
              <w:top w:val="single" w:sz="4" w:space="0" w:color="auto"/>
              <w:left w:val="single" w:sz="4" w:space="0" w:color="auto"/>
              <w:bottom w:val="single" w:sz="4" w:space="0" w:color="auto"/>
              <w:right w:val="single" w:sz="4" w:space="0" w:color="auto"/>
            </w:tcBorders>
            <w:noWrap w:val="0"/>
            <w:vAlign w:val="top"/>
          </w:tcPr>
          <w:p w14:paraId="627FCE45">
            <w:pPr>
              <w:ind w:firstLine="420" w:firstLineChars="200"/>
              <w:rPr>
                <w:rFonts w:ascii="宋体" w:hAnsi="宋体" w:hint="eastAsia"/>
                <w:sz w:val="21"/>
                <w:szCs w:val="21"/>
              </w:rPr>
            </w:pPr>
            <w:r>
              <w:rPr>
                <w:rFonts w:ascii="宋体" w:hAnsi="宋体" w:hint="eastAsia"/>
                <w:bCs/>
                <w:sz w:val="21"/>
                <w:szCs w:val="21"/>
              </w:rPr>
              <w:t>同学们，</w:t>
            </w:r>
            <w:r>
              <w:rPr>
                <w:rFonts w:ascii="宋体" w:hAnsi="宋体" w:hint="eastAsia"/>
                <w:sz w:val="21"/>
                <w:szCs w:val="21"/>
              </w:rPr>
              <w:t>毛主席的诗《七律</w:t>
            </w:r>
            <w:r>
              <w:rPr>
                <w:rFonts w:ascii="宋体" w:hAnsi="宋体"/>
                <w:sz w:val="21"/>
                <w:szCs w:val="21"/>
              </w:rPr>
              <w:t xml:space="preserve"> </w:t>
            </w:r>
            <w:r>
              <w:rPr>
                <w:rFonts w:ascii="宋体" w:hAnsi="宋体" w:hint="eastAsia"/>
                <w:sz w:val="21"/>
                <w:szCs w:val="21"/>
              </w:rPr>
              <w:t>长征》中，讲到了雄伟险峻的五岭，这里面有一座山岭叫越城岭，是五岭中最险的一座山，也被称为老山界，红军战士是怎样翻越这样一座被称为长征途中最“难”翻越的一座山的呢？今天，我们一起来学习亲历了这段历史的老一辈无产阶级革命家陆定一撰写的回忆录《老山界》。</w:t>
            </w:r>
          </w:p>
          <w:p w14:paraId="2D61C4EB">
            <w:pPr>
              <w:rPr>
                <w:rFonts w:hint="eastAsia"/>
                <w:sz w:val="21"/>
                <w:szCs w:val="21"/>
              </w:rPr>
            </w:pPr>
          </w:p>
        </w:tc>
        <w:tc>
          <w:tcPr>
            <w:tcW w:w="1620" w:type="dxa"/>
            <w:gridSpan w:val="2"/>
            <w:tcBorders>
              <w:top w:val="single" w:sz="4" w:space="0" w:color="auto"/>
              <w:left w:val="single" w:sz="4" w:space="0" w:color="auto"/>
              <w:bottom w:val="single" w:sz="4" w:space="0" w:color="auto"/>
              <w:right w:val="single" w:sz="4" w:space="0" w:color="auto"/>
            </w:tcBorders>
            <w:noWrap w:val="0"/>
            <w:vAlign w:val="top"/>
          </w:tcPr>
          <w:p w14:paraId="6AF285A2">
            <w:pPr>
              <w:jc w:val="center"/>
              <w:rPr>
                <w:rFonts w:hint="eastAsia"/>
                <w:sz w:val="21"/>
                <w:szCs w:val="21"/>
              </w:rPr>
            </w:pPr>
          </w:p>
          <w:p w14:paraId="2A05E5FF">
            <w:pPr>
              <w:jc w:val="center"/>
              <w:rPr>
                <w:rFonts w:hint="eastAsia"/>
                <w:sz w:val="21"/>
                <w:szCs w:val="21"/>
              </w:rPr>
            </w:pPr>
            <w:r>
              <w:rPr>
                <w:rFonts w:hint="eastAsia"/>
                <w:sz w:val="21"/>
                <w:szCs w:val="21"/>
              </w:rPr>
              <w:t>聆听，回忆</w:t>
            </w:r>
          </w:p>
        </w:tc>
        <w:tc>
          <w:tcPr>
            <w:tcW w:w="1665" w:type="dxa"/>
            <w:tcBorders>
              <w:top w:val="single" w:sz="4" w:space="0" w:color="auto"/>
              <w:left w:val="single" w:sz="4" w:space="0" w:color="auto"/>
              <w:bottom w:val="single" w:sz="4" w:space="0" w:color="auto"/>
              <w:right w:val="single" w:sz="4" w:space="0" w:color="auto"/>
            </w:tcBorders>
            <w:noWrap w:val="0"/>
            <w:vAlign w:val="top"/>
          </w:tcPr>
          <w:p w14:paraId="581A248B">
            <w:pPr>
              <w:jc w:val="center"/>
              <w:rPr>
                <w:rFonts w:hint="eastAsia"/>
                <w:sz w:val="21"/>
                <w:szCs w:val="21"/>
              </w:rPr>
            </w:pPr>
          </w:p>
          <w:p w14:paraId="57F77297">
            <w:pPr>
              <w:rPr>
                <w:rFonts w:hint="eastAsia"/>
                <w:sz w:val="21"/>
                <w:szCs w:val="21"/>
              </w:rPr>
            </w:pPr>
            <w:r>
              <w:rPr>
                <w:rFonts w:hint="eastAsia"/>
                <w:sz w:val="21"/>
                <w:szCs w:val="21"/>
              </w:rPr>
              <w:t>回顾第一课，激发新课学习兴趣</w:t>
            </w:r>
          </w:p>
          <w:p w14:paraId="705D9569">
            <w:pPr>
              <w:rPr>
                <w:rFonts w:hint="eastAsia"/>
                <w:sz w:val="21"/>
                <w:szCs w:val="21"/>
              </w:rPr>
            </w:pPr>
          </w:p>
        </w:tc>
      </w:tr>
      <w:tr w14:paraId="38D1CC81">
        <w:tblPrEx>
          <w:tblW w:w="9784" w:type="dxa"/>
          <w:jc w:val="center"/>
          <w:tblCellMar>
            <w:top w:w="0" w:type="dxa"/>
            <w:left w:w="108" w:type="dxa"/>
            <w:bottom w:w="0" w:type="dxa"/>
            <w:right w:w="108" w:type="dxa"/>
          </w:tblCellMar>
        </w:tblPrEx>
        <w:trPr>
          <w:trHeight w:val="5124"/>
          <w:jc w:val="center"/>
        </w:trPr>
        <w:tc>
          <w:tcPr>
            <w:tcW w:w="856" w:type="dxa"/>
            <w:tcBorders>
              <w:top w:val="single" w:sz="4" w:space="0" w:color="auto"/>
              <w:left w:val="single" w:sz="4" w:space="0" w:color="auto"/>
              <w:bottom w:val="single" w:sz="4" w:space="0" w:color="auto"/>
              <w:right w:val="single" w:sz="4" w:space="0" w:color="auto"/>
            </w:tcBorders>
            <w:noWrap w:val="0"/>
            <w:vAlign w:val="center"/>
          </w:tcPr>
          <w:p w14:paraId="3AAAA582">
            <w:pPr>
              <w:jc w:val="center"/>
              <w:rPr>
                <w:rFonts w:hint="eastAsia"/>
                <w:b/>
                <w:sz w:val="21"/>
                <w:szCs w:val="21"/>
              </w:rPr>
            </w:pPr>
            <w:r>
              <w:rPr>
                <w:rFonts w:hint="eastAsia"/>
                <w:b/>
                <w:sz w:val="21"/>
                <w:szCs w:val="21"/>
              </w:rPr>
              <w:t>二、</w:t>
            </w:r>
          </w:p>
          <w:p w14:paraId="735E5539">
            <w:pPr>
              <w:jc w:val="center"/>
              <w:rPr>
                <w:rFonts w:hint="eastAsia"/>
                <w:sz w:val="21"/>
                <w:szCs w:val="21"/>
              </w:rPr>
            </w:pPr>
            <w:r>
              <w:rPr>
                <w:rFonts w:hint="eastAsia"/>
                <w:b/>
                <w:sz w:val="21"/>
                <w:szCs w:val="21"/>
              </w:rPr>
              <w:t>感知课文，理清思路</w:t>
            </w:r>
          </w:p>
        </w:tc>
        <w:tc>
          <w:tcPr>
            <w:tcW w:w="5643" w:type="dxa"/>
            <w:gridSpan w:val="2"/>
            <w:tcBorders>
              <w:top w:val="single" w:sz="4" w:space="0" w:color="auto"/>
              <w:left w:val="single" w:sz="4" w:space="0" w:color="auto"/>
              <w:bottom w:val="single" w:sz="4" w:space="0" w:color="auto"/>
              <w:right w:val="single" w:sz="4" w:space="0" w:color="auto"/>
            </w:tcBorders>
            <w:noWrap w:val="0"/>
            <w:vAlign w:val="top"/>
          </w:tcPr>
          <w:p w14:paraId="506B5A79">
            <w:pPr>
              <w:pStyle w:val="NormalWeb"/>
              <w:spacing w:before="0" w:beforeAutospacing="0" w:after="0" w:afterAutospacing="0"/>
              <w:rPr>
                <w:rFonts w:hint="eastAsia"/>
                <w:sz w:val="21"/>
                <w:szCs w:val="21"/>
              </w:rPr>
            </w:pPr>
            <w:r>
              <w:rPr>
                <w:rFonts w:hint="eastAsia"/>
                <w:sz w:val="21"/>
                <w:szCs w:val="21"/>
              </w:rPr>
              <w:t>1、先请大家在课文上标上小节号然后仔细阅读课文，要求做到：①划出表明时间和地点的有关词句；②按照时间和地点的变换，分别概括出相应的事件。</w:t>
            </w:r>
          </w:p>
          <w:p w14:paraId="59F113E7">
            <w:pPr>
              <w:pStyle w:val="NormalWeb"/>
              <w:spacing w:before="0" w:beforeAutospacing="0" w:after="0" w:afterAutospacing="0"/>
              <w:rPr>
                <w:rFonts w:hint="eastAsia"/>
                <w:sz w:val="21"/>
                <w:szCs w:val="21"/>
              </w:rPr>
            </w:pPr>
            <w:r>
              <w:rPr>
                <w:rFonts w:hint="eastAsia"/>
                <w:sz w:val="21"/>
                <w:szCs w:val="21"/>
              </w:rPr>
              <w:t>完成下表。</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670"/>
              <w:gridCol w:w="1080"/>
              <w:gridCol w:w="2309"/>
              <w:gridCol w:w="1353"/>
            </w:tblGrid>
            <w:tr w14:paraId="1EE00252">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1750" w:type="dxa"/>
                  <w:gridSpan w:val="2"/>
                  <w:noWrap w:val="0"/>
                  <w:vAlign w:val="top"/>
                </w:tcPr>
                <w:p w14:paraId="1F489808">
                  <w:pPr>
                    <w:pStyle w:val="NormalWeb"/>
                    <w:spacing w:before="0" w:beforeAutospacing="0" w:after="0" w:afterAutospacing="0"/>
                    <w:jc w:val="center"/>
                    <w:rPr>
                      <w:rFonts w:hint="eastAsia"/>
                      <w:bCs/>
                      <w:sz w:val="21"/>
                      <w:szCs w:val="21"/>
                    </w:rPr>
                  </w:pPr>
                  <w:r>
                    <w:rPr>
                      <w:rFonts w:hint="eastAsia"/>
                      <w:bCs/>
                      <w:sz w:val="21"/>
                      <w:szCs w:val="21"/>
                    </w:rPr>
                    <w:t>时间</w:t>
                  </w:r>
                </w:p>
              </w:tc>
              <w:tc>
                <w:tcPr>
                  <w:tcW w:w="2309" w:type="dxa"/>
                  <w:noWrap w:val="0"/>
                  <w:vAlign w:val="top"/>
                </w:tcPr>
                <w:p w14:paraId="2ABFD798">
                  <w:pPr>
                    <w:pStyle w:val="NormalWeb"/>
                    <w:spacing w:before="0" w:beforeAutospacing="0" w:after="0" w:afterAutospacing="0"/>
                    <w:jc w:val="center"/>
                    <w:rPr>
                      <w:rFonts w:hint="eastAsia"/>
                      <w:bCs/>
                      <w:sz w:val="21"/>
                      <w:szCs w:val="21"/>
                    </w:rPr>
                  </w:pPr>
                  <w:r>
                    <w:rPr>
                      <w:rFonts w:hint="eastAsia"/>
                      <w:bCs/>
                      <w:sz w:val="21"/>
                      <w:szCs w:val="21"/>
                    </w:rPr>
                    <w:t>地点</w:t>
                  </w:r>
                </w:p>
              </w:tc>
              <w:tc>
                <w:tcPr>
                  <w:tcW w:w="1353" w:type="dxa"/>
                  <w:noWrap w:val="0"/>
                  <w:vAlign w:val="top"/>
                </w:tcPr>
                <w:p w14:paraId="7AFA412F">
                  <w:pPr>
                    <w:pStyle w:val="NormalWeb"/>
                    <w:spacing w:before="0" w:beforeAutospacing="0" w:after="0" w:afterAutospacing="0"/>
                    <w:jc w:val="center"/>
                    <w:rPr>
                      <w:rFonts w:hint="eastAsia"/>
                      <w:bCs/>
                      <w:sz w:val="21"/>
                      <w:szCs w:val="21"/>
                    </w:rPr>
                  </w:pPr>
                  <w:r>
                    <w:rPr>
                      <w:rFonts w:hint="eastAsia"/>
                      <w:bCs/>
                      <w:sz w:val="21"/>
                      <w:szCs w:val="21"/>
                    </w:rPr>
                    <w:t>事情</w:t>
                  </w:r>
                </w:p>
              </w:tc>
            </w:tr>
            <w:tr w14:paraId="0AFE9D97">
              <w:tblPrEx>
                <w:tblW w:w="0" w:type="auto"/>
                <w:tblInd w:w="0" w:type="dxa"/>
                <w:tblCellMar>
                  <w:top w:w="0" w:type="dxa"/>
                  <w:left w:w="108" w:type="dxa"/>
                  <w:bottom w:w="0" w:type="dxa"/>
                  <w:right w:w="108" w:type="dxa"/>
                </w:tblCellMar>
              </w:tblPrEx>
              <w:tc>
                <w:tcPr>
                  <w:tcW w:w="670" w:type="dxa"/>
                  <w:vMerge w:val="restart"/>
                  <w:noWrap w:val="0"/>
                  <w:vAlign w:val="top"/>
                </w:tcPr>
                <w:p w14:paraId="5BA66AD9">
                  <w:pPr>
                    <w:pStyle w:val="NormalWeb"/>
                    <w:spacing w:before="0" w:beforeAutospacing="0" w:after="0" w:afterAutospacing="0"/>
                    <w:jc w:val="center"/>
                    <w:rPr>
                      <w:rFonts w:hint="eastAsia"/>
                      <w:bCs/>
                      <w:sz w:val="21"/>
                      <w:szCs w:val="21"/>
                    </w:rPr>
                  </w:pPr>
                  <w:r>
                    <w:rPr>
                      <w:rFonts w:hint="eastAsia"/>
                      <w:bCs/>
                      <w:sz w:val="21"/>
                      <w:szCs w:val="21"/>
                    </w:rPr>
                    <w:t>第</w:t>
                  </w:r>
                </w:p>
                <w:p w14:paraId="25742798">
                  <w:pPr>
                    <w:pStyle w:val="NormalWeb"/>
                    <w:spacing w:before="0" w:beforeAutospacing="0" w:after="0" w:afterAutospacing="0"/>
                    <w:jc w:val="center"/>
                    <w:rPr>
                      <w:rFonts w:hint="eastAsia"/>
                      <w:bCs/>
                      <w:sz w:val="21"/>
                      <w:szCs w:val="21"/>
                    </w:rPr>
                  </w:pPr>
                  <w:r>
                    <w:rPr>
                      <w:rFonts w:hint="eastAsia"/>
                      <w:bCs/>
                      <w:sz w:val="21"/>
                      <w:szCs w:val="21"/>
                    </w:rPr>
                    <w:t>一</w:t>
                  </w:r>
                </w:p>
                <w:p w14:paraId="59C4B1BD">
                  <w:pPr>
                    <w:pStyle w:val="NormalWeb"/>
                    <w:spacing w:before="0" w:beforeAutospacing="0" w:after="0" w:afterAutospacing="0"/>
                    <w:jc w:val="center"/>
                    <w:rPr>
                      <w:rFonts w:hint="eastAsia"/>
                      <w:bCs/>
                      <w:sz w:val="21"/>
                      <w:szCs w:val="21"/>
                    </w:rPr>
                  </w:pPr>
                  <w:r>
                    <w:rPr>
                      <w:rFonts w:hint="eastAsia"/>
                      <w:bCs/>
                      <w:sz w:val="21"/>
                      <w:szCs w:val="21"/>
                    </w:rPr>
                    <w:t>天</w:t>
                  </w:r>
                </w:p>
              </w:tc>
              <w:tc>
                <w:tcPr>
                  <w:tcW w:w="1080" w:type="dxa"/>
                  <w:noWrap w:val="0"/>
                  <w:vAlign w:val="top"/>
                </w:tcPr>
                <w:p w14:paraId="325090D6">
                  <w:pPr>
                    <w:pStyle w:val="NormalWeb"/>
                    <w:spacing w:before="0" w:beforeAutospacing="0" w:after="0" w:afterAutospacing="0"/>
                    <w:jc w:val="center"/>
                    <w:rPr>
                      <w:rFonts w:hint="eastAsia"/>
                      <w:bCs/>
                      <w:sz w:val="21"/>
                      <w:szCs w:val="21"/>
                    </w:rPr>
                  </w:pPr>
                  <w:r>
                    <w:rPr>
                      <w:rFonts w:hint="eastAsia"/>
                      <w:bCs/>
                      <w:sz w:val="21"/>
                      <w:szCs w:val="21"/>
                    </w:rPr>
                    <w:t>下午</w:t>
                  </w:r>
                </w:p>
              </w:tc>
              <w:tc>
                <w:tcPr>
                  <w:tcW w:w="2309" w:type="dxa"/>
                  <w:noWrap w:val="0"/>
                  <w:vAlign w:val="top"/>
                </w:tcPr>
                <w:p w14:paraId="4653C378">
                  <w:pPr>
                    <w:pStyle w:val="NormalWeb"/>
                    <w:spacing w:before="0" w:beforeAutospacing="0" w:after="0" w:afterAutospacing="0"/>
                    <w:jc w:val="center"/>
                    <w:rPr>
                      <w:rFonts w:ascii="楷体_GB2312" w:eastAsia="楷体_GB2312" w:hint="eastAsia"/>
                      <w:bCs/>
                      <w:sz w:val="21"/>
                      <w:szCs w:val="21"/>
                    </w:rPr>
                  </w:pPr>
                  <w:r>
                    <w:rPr>
                      <w:rFonts w:ascii="楷体_GB2312" w:eastAsia="楷体_GB2312" w:hint="eastAsia"/>
                      <w:bCs/>
                      <w:sz w:val="21"/>
                      <w:szCs w:val="21"/>
                    </w:rPr>
                    <w:t>瑶民家</w:t>
                  </w:r>
                </w:p>
              </w:tc>
              <w:tc>
                <w:tcPr>
                  <w:tcW w:w="1353" w:type="dxa"/>
                  <w:noWrap w:val="0"/>
                  <w:vAlign w:val="top"/>
                </w:tcPr>
                <w:p w14:paraId="0D9FE049">
                  <w:pPr>
                    <w:pStyle w:val="NormalWeb"/>
                    <w:spacing w:before="0" w:beforeAutospacing="0" w:after="0" w:afterAutospacing="0"/>
                    <w:jc w:val="center"/>
                    <w:rPr>
                      <w:rFonts w:ascii="楷体_GB2312" w:eastAsia="楷体_GB2312" w:hint="eastAsia"/>
                      <w:bCs/>
                      <w:sz w:val="21"/>
                      <w:szCs w:val="21"/>
                    </w:rPr>
                  </w:pPr>
                  <w:r>
                    <w:rPr>
                      <w:rFonts w:ascii="楷体_GB2312" w:eastAsia="楷体_GB2312" w:hint="eastAsia"/>
                      <w:bCs/>
                      <w:sz w:val="21"/>
                      <w:szCs w:val="21"/>
                    </w:rPr>
                    <w:t>与瑶民攀谈</w:t>
                  </w:r>
                </w:p>
              </w:tc>
            </w:tr>
            <w:tr w14:paraId="0A632127">
              <w:tblPrEx>
                <w:tblW w:w="0" w:type="auto"/>
                <w:tblInd w:w="0" w:type="dxa"/>
                <w:tblCellMar>
                  <w:top w:w="0" w:type="dxa"/>
                  <w:left w:w="108" w:type="dxa"/>
                  <w:bottom w:w="0" w:type="dxa"/>
                  <w:right w:w="108" w:type="dxa"/>
                </w:tblCellMar>
              </w:tblPrEx>
              <w:tc>
                <w:tcPr>
                  <w:tcW w:w="670" w:type="dxa"/>
                  <w:vMerge/>
                  <w:noWrap w:val="0"/>
                  <w:vAlign w:val="top"/>
                </w:tcPr>
                <w:p w14:paraId="2FF8E0C9">
                  <w:pPr>
                    <w:rPr>
                      <w:rFonts w:hint="eastAsia"/>
                      <w:sz w:val="21"/>
                      <w:szCs w:val="21"/>
                    </w:rPr>
                  </w:pPr>
                </w:p>
              </w:tc>
              <w:tc>
                <w:tcPr>
                  <w:tcW w:w="1080" w:type="dxa"/>
                  <w:noWrap w:val="0"/>
                  <w:vAlign w:val="top"/>
                </w:tcPr>
                <w:p w14:paraId="184AADCA">
                  <w:pPr>
                    <w:jc w:val="center"/>
                    <w:rPr>
                      <w:rFonts w:hint="eastAsia"/>
                      <w:sz w:val="21"/>
                      <w:szCs w:val="21"/>
                    </w:rPr>
                  </w:pPr>
                  <w:r>
                    <w:rPr>
                      <w:rFonts w:hint="eastAsia"/>
                      <w:bCs/>
                      <w:sz w:val="21"/>
                      <w:szCs w:val="21"/>
                    </w:rPr>
                    <w:t>天黑</w:t>
                  </w:r>
                </w:p>
              </w:tc>
              <w:tc>
                <w:tcPr>
                  <w:tcW w:w="2309" w:type="dxa"/>
                  <w:noWrap w:val="0"/>
                  <w:vAlign w:val="top"/>
                </w:tcPr>
                <w:p w14:paraId="70214854">
                  <w:pPr>
                    <w:jc w:val="center"/>
                    <w:rPr>
                      <w:rFonts w:hint="eastAsia"/>
                      <w:sz w:val="21"/>
                      <w:szCs w:val="21"/>
                    </w:rPr>
                  </w:pPr>
                  <w:r>
                    <w:rPr>
                      <w:rFonts w:ascii="楷体_GB2312" w:eastAsia="楷体_GB2312" w:hint="eastAsia"/>
                      <w:bCs/>
                      <w:sz w:val="21"/>
                      <w:szCs w:val="21"/>
                    </w:rPr>
                    <w:t>山脚下</w:t>
                  </w:r>
                </w:p>
              </w:tc>
              <w:tc>
                <w:tcPr>
                  <w:tcW w:w="1353" w:type="dxa"/>
                  <w:noWrap w:val="0"/>
                  <w:vAlign w:val="top"/>
                </w:tcPr>
                <w:p w14:paraId="019CDE7F">
                  <w:pPr>
                    <w:pStyle w:val="NormalWeb"/>
                    <w:spacing w:before="0" w:beforeAutospacing="0" w:after="0" w:afterAutospacing="0"/>
                    <w:jc w:val="center"/>
                    <w:rPr>
                      <w:rFonts w:ascii="楷体_GB2312" w:eastAsia="楷体_GB2312" w:hint="eastAsia"/>
                      <w:bCs/>
                      <w:sz w:val="21"/>
                      <w:szCs w:val="21"/>
                    </w:rPr>
                  </w:pPr>
                  <w:r>
                    <w:rPr>
                      <w:rFonts w:ascii="楷体_GB2312" w:eastAsia="楷体_GB2312" w:hint="eastAsia"/>
                      <w:bCs/>
                      <w:sz w:val="21"/>
                      <w:szCs w:val="21"/>
                    </w:rPr>
                    <w:t>爬山</w:t>
                  </w:r>
                </w:p>
              </w:tc>
            </w:tr>
            <w:tr w14:paraId="0C698917">
              <w:tblPrEx>
                <w:tblW w:w="0" w:type="auto"/>
                <w:tblInd w:w="0" w:type="dxa"/>
                <w:tblCellMar>
                  <w:top w:w="0" w:type="dxa"/>
                  <w:left w:w="108" w:type="dxa"/>
                  <w:bottom w:w="0" w:type="dxa"/>
                  <w:right w:w="108" w:type="dxa"/>
                </w:tblCellMar>
              </w:tblPrEx>
              <w:tc>
                <w:tcPr>
                  <w:tcW w:w="670" w:type="dxa"/>
                  <w:vMerge/>
                  <w:noWrap w:val="0"/>
                  <w:vAlign w:val="top"/>
                </w:tcPr>
                <w:p w14:paraId="3072814E">
                  <w:pPr>
                    <w:rPr>
                      <w:rFonts w:hint="eastAsia"/>
                      <w:sz w:val="21"/>
                      <w:szCs w:val="21"/>
                    </w:rPr>
                  </w:pPr>
                </w:p>
              </w:tc>
              <w:tc>
                <w:tcPr>
                  <w:tcW w:w="1080" w:type="dxa"/>
                  <w:noWrap w:val="0"/>
                  <w:vAlign w:val="top"/>
                </w:tcPr>
                <w:p w14:paraId="5E6C9331">
                  <w:pPr>
                    <w:jc w:val="center"/>
                    <w:rPr>
                      <w:rFonts w:hint="eastAsia"/>
                      <w:sz w:val="21"/>
                      <w:szCs w:val="21"/>
                    </w:rPr>
                  </w:pPr>
                </w:p>
              </w:tc>
              <w:tc>
                <w:tcPr>
                  <w:tcW w:w="2309" w:type="dxa"/>
                  <w:noWrap w:val="0"/>
                  <w:vAlign w:val="top"/>
                </w:tcPr>
                <w:p w14:paraId="661607FE">
                  <w:pPr>
                    <w:jc w:val="center"/>
                    <w:rPr>
                      <w:rFonts w:hint="eastAsia"/>
                      <w:sz w:val="21"/>
                      <w:szCs w:val="21"/>
                    </w:rPr>
                  </w:pPr>
                </w:p>
              </w:tc>
              <w:tc>
                <w:tcPr>
                  <w:tcW w:w="1353" w:type="dxa"/>
                  <w:noWrap w:val="0"/>
                  <w:vAlign w:val="top"/>
                </w:tcPr>
                <w:p w14:paraId="2CA560D3">
                  <w:pPr>
                    <w:pStyle w:val="NormalWeb"/>
                    <w:spacing w:before="0" w:beforeAutospacing="0" w:after="0" w:afterAutospacing="0"/>
                    <w:jc w:val="center"/>
                    <w:rPr>
                      <w:rFonts w:ascii="楷体_GB2312" w:eastAsia="楷体_GB2312" w:hint="eastAsia"/>
                      <w:bCs/>
                      <w:sz w:val="21"/>
                      <w:szCs w:val="21"/>
                    </w:rPr>
                  </w:pPr>
                </w:p>
              </w:tc>
            </w:tr>
            <w:tr w14:paraId="65457B67">
              <w:tblPrEx>
                <w:tblW w:w="0" w:type="auto"/>
                <w:tblInd w:w="0" w:type="dxa"/>
                <w:tblCellMar>
                  <w:top w:w="0" w:type="dxa"/>
                  <w:left w:w="108" w:type="dxa"/>
                  <w:bottom w:w="0" w:type="dxa"/>
                  <w:right w:w="108" w:type="dxa"/>
                </w:tblCellMar>
              </w:tblPrEx>
              <w:tc>
                <w:tcPr>
                  <w:tcW w:w="670" w:type="dxa"/>
                  <w:vMerge/>
                  <w:noWrap w:val="0"/>
                  <w:vAlign w:val="top"/>
                </w:tcPr>
                <w:p w14:paraId="588E29FB">
                  <w:pPr>
                    <w:rPr>
                      <w:rFonts w:hint="eastAsia"/>
                      <w:sz w:val="21"/>
                      <w:szCs w:val="21"/>
                    </w:rPr>
                  </w:pPr>
                </w:p>
              </w:tc>
              <w:tc>
                <w:tcPr>
                  <w:tcW w:w="1080" w:type="dxa"/>
                  <w:noWrap w:val="0"/>
                  <w:vAlign w:val="top"/>
                </w:tcPr>
                <w:p w14:paraId="3A5B6419">
                  <w:pPr>
                    <w:jc w:val="center"/>
                    <w:rPr>
                      <w:rFonts w:hint="eastAsia"/>
                      <w:sz w:val="21"/>
                      <w:szCs w:val="21"/>
                    </w:rPr>
                  </w:pPr>
                  <w:r>
                    <w:rPr>
                      <w:rFonts w:hint="eastAsia"/>
                      <w:bCs/>
                      <w:sz w:val="21"/>
                      <w:szCs w:val="21"/>
                    </w:rPr>
                    <w:t>半夜</w:t>
                  </w:r>
                </w:p>
              </w:tc>
              <w:tc>
                <w:tcPr>
                  <w:tcW w:w="2309" w:type="dxa"/>
                  <w:noWrap w:val="0"/>
                  <w:vAlign w:val="top"/>
                </w:tcPr>
                <w:p w14:paraId="2E343773">
                  <w:pPr>
                    <w:jc w:val="center"/>
                    <w:rPr>
                      <w:rFonts w:hint="eastAsia"/>
                      <w:sz w:val="21"/>
                      <w:szCs w:val="21"/>
                    </w:rPr>
                  </w:pPr>
                  <w:r>
                    <w:rPr>
                      <w:rFonts w:ascii="楷体_GB2312" w:eastAsia="楷体_GB2312" w:hint="eastAsia"/>
                      <w:bCs/>
                      <w:sz w:val="21"/>
                      <w:szCs w:val="21"/>
                    </w:rPr>
                    <w:t>山腰</w:t>
                  </w:r>
                </w:p>
              </w:tc>
              <w:tc>
                <w:tcPr>
                  <w:tcW w:w="1353" w:type="dxa"/>
                  <w:noWrap w:val="0"/>
                  <w:vAlign w:val="top"/>
                </w:tcPr>
                <w:p w14:paraId="08B85843">
                  <w:pPr>
                    <w:pStyle w:val="NormalWeb"/>
                    <w:spacing w:before="0" w:beforeAutospacing="0" w:after="0" w:afterAutospacing="0"/>
                    <w:jc w:val="center"/>
                    <w:rPr>
                      <w:rFonts w:ascii="楷体_GB2312" w:eastAsia="楷体_GB2312" w:hint="eastAsia"/>
                      <w:bCs/>
                      <w:sz w:val="21"/>
                      <w:szCs w:val="21"/>
                    </w:rPr>
                  </w:pPr>
                  <w:r>
                    <w:rPr>
                      <w:rFonts w:ascii="楷体_GB2312" w:eastAsia="楷体_GB2312" w:hint="eastAsia"/>
                      <w:bCs/>
                      <w:sz w:val="21"/>
                      <w:szCs w:val="21"/>
                    </w:rPr>
                    <w:t>半夜露宿</w:t>
                  </w:r>
                </w:p>
              </w:tc>
            </w:tr>
            <w:tr w14:paraId="12FEF7E3">
              <w:tblPrEx>
                <w:tblW w:w="0" w:type="auto"/>
                <w:tblInd w:w="0" w:type="dxa"/>
                <w:tblCellMar>
                  <w:top w:w="0" w:type="dxa"/>
                  <w:left w:w="108" w:type="dxa"/>
                  <w:bottom w:w="0" w:type="dxa"/>
                  <w:right w:w="108" w:type="dxa"/>
                </w:tblCellMar>
              </w:tblPrEx>
              <w:tc>
                <w:tcPr>
                  <w:tcW w:w="670" w:type="dxa"/>
                  <w:vMerge w:val="restart"/>
                  <w:noWrap w:val="0"/>
                  <w:vAlign w:val="top"/>
                </w:tcPr>
                <w:p w14:paraId="4FB1F266">
                  <w:pPr>
                    <w:pStyle w:val="NormalWeb"/>
                    <w:spacing w:before="0" w:beforeAutospacing="0" w:after="0" w:afterAutospacing="0"/>
                    <w:jc w:val="center"/>
                    <w:rPr>
                      <w:rFonts w:hint="eastAsia"/>
                      <w:bCs/>
                      <w:sz w:val="21"/>
                      <w:szCs w:val="21"/>
                    </w:rPr>
                  </w:pPr>
                  <w:r>
                    <w:rPr>
                      <w:rFonts w:hint="eastAsia"/>
                      <w:bCs/>
                      <w:sz w:val="21"/>
                      <w:szCs w:val="21"/>
                    </w:rPr>
                    <w:t>第</w:t>
                  </w:r>
                </w:p>
                <w:p w14:paraId="3970224F">
                  <w:pPr>
                    <w:pStyle w:val="NormalWeb"/>
                    <w:spacing w:before="0" w:beforeAutospacing="0" w:after="0" w:afterAutospacing="0"/>
                    <w:jc w:val="center"/>
                    <w:rPr>
                      <w:rFonts w:hint="eastAsia"/>
                      <w:bCs/>
                      <w:sz w:val="21"/>
                      <w:szCs w:val="21"/>
                    </w:rPr>
                  </w:pPr>
                  <w:r>
                    <w:rPr>
                      <w:rFonts w:hint="eastAsia"/>
                      <w:bCs/>
                      <w:sz w:val="21"/>
                      <w:szCs w:val="21"/>
                    </w:rPr>
                    <w:t>二</w:t>
                  </w:r>
                </w:p>
                <w:p w14:paraId="1110C7AB">
                  <w:pPr>
                    <w:pStyle w:val="NormalWeb"/>
                    <w:spacing w:before="0" w:beforeAutospacing="0" w:after="0" w:afterAutospacing="0"/>
                    <w:jc w:val="center"/>
                    <w:rPr>
                      <w:rFonts w:hint="eastAsia"/>
                      <w:bCs/>
                      <w:sz w:val="21"/>
                      <w:szCs w:val="21"/>
                    </w:rPr>
                  </w:pPr>
                  <w:r>
                    <w:rPr>
                      <w:rFonts w:hint="eastAsia"/>
                      <w:bCs/>
                      <w:sz w:val="21"/>
                      <w:szCs w:val="21"/>
                    </w:rPr>
                    <w:t>天</w:t>
                  </w:r>
                </w:p>
              </w:tc>
              <w:tc>
                <w:tcPr>
                  <w:tcW w:w="1080" w:type="dxa"/>
                  <w:noWrap w:val="0"/>
                  <w:vAlign w:val="top"/>
                </w:tcPr>
                <w:p w14:paraId="163DAF5D">
                  <w:pPr>
                    <w:pStyle w:val="NormalWeb"/>
                    <w:spacing w:before="0" w:beforeAutospacing="0" w:after="0" w:afterAutospacing="0"/>
                    <w:jc w:val="center"/>
                    <w:rPr>
                      <w:rFonts w:hint="eastAsia"/>
                      <w:bCs/>
                      <w:sz w:val="21"/>
                      <w:szCs w:val="21"/>
                    </w:rPr>
                  </w:pPr>
                  <w:r>
                    <w:rPr>
                      <w:rFonts w:hint="eastAsia"/>
                      <w:bCs/>
                      <w:sz w:val="21"/>
                      <w:szCs w:val="21"/>
                    </w:rPr>
                    <w:t>黎明以后</w:t>
                  </w:r>
                </w:p>
              </w:tc>
              <w:tc>
                <w:tcPr>
                  <w:tcW w:w="2309" w:type="dxa"/>
                  <w:noWrap w:val="0"/>
                  <w:vAlign w:val="top"/>
                </w:tcPr>
                <w:p w14:paraId="264E5963">
                  <w:pPr>
                    <w:pStyle w:val="NormalWeb"/>
                    <w:spacing w:before="0" w:beforeAutospacing="0" w:after="0" w:afterAutospacing="0"/>
                    <w:jc w:val="center"/>
                    <w:rPr>
                      <w:rFonts w:ascii="楷体_GB2312" w:eastAsia="楷体_GB2312" w:hint="eastAsia"/>
                      <w:bCs/>
                      <w:sz w:val="21"/>
                      <w:szCs w:val="21"/>
                    </w:rPr>
                  </w:pPr>
                  <w:r>
                    <w:rPr>
                      <w:rFonts w:ascii="楷体_GB2312" w:eastAsia="楷体_GB2312" w:hint="eastAsia"/>
                      <w:bCs/>
                      <w:sz w:val="21"/>
                      <w:szCs w:val="21"/>
                    </w:rPr>
                    <w:t>雷公岩</w:t>
                  </w:r>
                </w:p>
              </w:tc>
              <w:tc>
                <w:tcPr>
                  <w:tcW w:w="1353" w:type="dxa"/>
                  <w:noWrap w:val="0"/>
                  <w:vAlign w:val="top"/>
                </w:tcPr>
                <w:p w14:paraId="347ECC4E">
                  <w:pPr>
                    <w:pStyle w:val="NormalWeb"/>
                    <w:spacing w:before="0" w:beforeAutospacing="0" w:after="0" w:afterAutospacing="0"/>
                    <w:jc w:val="center"/>
                    <w:rPr>
                      <w:rFonts w:ascii="楷体_GB2312" w:eastAsia="楷体_GB2312" w:hint="eastAsia"/>
                      <w:bCs/>
                      <w:sz w:val="21"/>
                      <w:szCs w:val="21"/>
                    </w:rPr>
                  </w:pPr>
                  <w:r>
                    <w:rPr>
                      <w:rFonts w:ascii="楷体_GB2312" w:eastAsia="楷体_GB2312" w:hint="eastAsia"/>
                      <w:bCs/>
                      <w:sz w:val="21"/>
                      <w:szCs w:val="21"/>
                    </w:rPr>
                    <w:t>翻越雷公岩</w:t>
                  </w:r>
                </w:p>
              </w:tc>
            </w:tr>
            <w:tr w14:paraId="5C1756E0">
              <w:tblPrEx>
                <w:tblW w:w="0" w:type="auto"/>
                <w:tblInd w:w="0" w:type="dxa"/>
                <w:tblCellMar>
                  <w:top w:w="0" w:type="dxa"/>
                  <w:left w:w="108" w:type="dxa"/>
                  <w:bottom w:w="0" w:type="dxa"/>
                  <w:right w:w="108" w:type="dxa"/>
                </w:tblCellMar>
              </w:tblPrEx>
              <w:tc>
                <w:tcPr>
                  <w:tcW w:w="670" w:type="dxa"/>
                  <w:vMerge/>
                  <w:noWrap w:val="0"/>
                  <w:vAlign w:val="top"/>
                </w:tcPr>
                <w:p w14:paraId="4E363A8E">
                  <w:pPr>
                    <w:rPr>
                      <w:rFonts w:hint="eastAsia"/>
                      <w:sz w:val="21"/>
                      <w:szCs w:val="21"/>
                    </w:rPr>
                  </w:pPr>
                </w:p>
              </w:tc>
              <w:tc>
                <w:tcPr>
                  <w:tcW w:w="1080" w:type="dxa"/>
                  <w:noWrap w:val="0"/>
                  <w:vAlign w:val="top"/>
                </w:tcPr>
                <w:p w14:paraId="2088E4AC">
                  <w:pPr>
                    <w:jc w:val="center"/>
                    <w:rPr>
                      <w:rFonts w:hint="eastAsia"/>
                      <w:sz w:val="21"/>
                      <w:szCs w:val="21"/>
                    </w:rPr>
                  </w:pPr>
                  <w:r>
                    <w:rPr>
                      <w:rFonts w:hint="eastAsia"/>
                      <w:bCs/>
                      <w:sz w:val="21"/>
                      <w:szCs w:val="21"/>
                    </w:rPr>
                    <w:t>下午两点</w:t>
                  </w:r>
                </w:p>
              </w:tc>
              <w:tc>
                <w:tcPr>
                  <w:tcW w:w="2309" w:type="dxa"/>
                  <w:noWrap w:val="0"/>
                  <w:vAlign w:val="top"/>
                </w:tcPr>
                <w:p w14:paraId="13D9ECE8">
                  <w:pPr>
                    <w:jc w:val="center"/>
                    <w:rPr>
                      <w:rFonts w:hint="eastAsia"/>
                      <w:sz w:val="21"/>
                      <w:szCs w:val="21"/>
                    </w:rPr>
                  </w:pPr>
                  <w:r>
                    <w:rPr>
                      <w:rFonts w:ascii="楷体_GB2312" w:eastAsia="楷体_GB2312" w:hint="eastAsia"/>
                      <w:bCs/>
                      <w:sz w:val="21"/>
                      <w:szCs w:val="21"/>
                    </w:rPr>
                    <w:t>山顶</w:t>
                  </w:r>
                </w:p>
              </w:tc>
              <w:tc>
                <w:tcPr>
                  <w:tcW w:w="1353" w:type="dxa"/>
                  <w:noWrap w:val="0"/>
                  <w:vAlign w:val="top"/>
                </w:tcPr>
                <w:p w14:paraId="27C3A626">
                  <w:pPr>
                    <w:pStyle w:val="NormalWeb"/>
                    <w:spacing w:before="0" w:beforeAutospacing="0" w:after="0" w:afterAutospacing="0"/>
                    <w:jc w:val="center"/>
                    <w:rPr>
                      <w:rFonts w:ascii="楷体_GB2312" w:eastAsia="楷体_GB2312" w:hint="eastAsia"/>
                      <w:bCs/>
                      <w:sz w:val="21"/>
                      <w:szCs w:val="21"/>
                    </w:rPr>
                  </w:pPr>
                  <w:r>
                    <w:rPr>
                      <w:rFonts w:ascii="楷体_GB2312" w:eastAsia="楷体_GB2312" w:hint="eastAsia"/>
                      <w:bCs/>
                      <w:sz w:val="21"/>
                      <w:szCs w:val="21"/>
                    </w:rPr>
                    <w:t>登上山顶</w:t>
                  </w:r>
                </w:p>
              </w:tc>
            </w:tr>
            <w:tr w14:paraId="52E64B34">
              <w:tblPrEx>
                <w:tblW w:w="0" w:type="auto"/>
                <w:tblInd w:w="0" w:type="dxa"/>
                <w:tblCellMar>
                  <w:top w:w="0" w:type="dxa"/>
                  <w:left w:w="108" w:type="dxa"/>
                  <w:bottom w:w="0" w:type="dxa"/>
                  <w:right w:w="108" w:type="dxa"/>
                </w:tblCellMar>
              </w:tblPrEx>
              <w:tc>
                <w:tcPr>
                  <w:tcW w:w="670" w:type="dxa"/>
                  <w:vMerge/>
                  <w:noWrap w:val="0"/>
                  <w:vAlign w:val="top"/>
                </w:tcPr>
                <w:p w14:paraId="277DE99D">
                  <w:pPr>
                    <w:rPr>
                      <w:rFonts w:hint="eastAsia"/>
                      <w:sz w:val="21"/>
                      <w:szCs w:val="21"/>
                    </w:rPr>
                  </w:pPr>
                </w:p>
              </w:tc>
              <w:tc>
                <w:tcPr>
                  <w:tcW w:w="1080" w:type="dxa"/>
                  <w:noWrap w:val="0"/>
                  <w:vAlign w:val="top"/>
                </w:tcPr>
                <w:p w14:paraId="73809EA8">
                  <w:pPr>
                    <w:jc w:val="center"/>
                    <w:rPr>
                      <w:rFonts w:hint="eastAsia"/>
                      <w:sz w:val="21"/>
                      <w:szCs w:val="21"/>
                    </w:rPr>
                  </w:pPr>
                  <w:r>
                    <w:rPr>
                      <w:rFonts w:hint="eastAsia"/>
                      <w:bCs/>
                      <w:sz w:val="21"/>
                      <w:szCs w:val="21"/>
                    </w:rPr>
                    <w:t>两点以后</w:t>
                  </w:r>
                </w:p>
              </w:tc>
              <w:tc>
                <w:tcPr>
                  <w:tcW w:w="2309" w:type="dxa"/>
                  <w:noWrap w:val="0"/>
                  <w:vAlign w:val="top"/>
                </w:tcPr>
                <w:p w14:paraId="3D1C3F42">
                  <w:pPr>
                    <w:jc w:val="center"/>
                    <w:rPr>
                      <w:rFonts w:hint="eastAsia"/>
                      <w:sz w:val="21"/>
                      <w:szCs w:val="21"/>
                    </w:rPr>
                  </w:pPr>
                  <w:r>
                    <w:rPr>
                      <w:rFonts w:ascii="楷体_GB2312" w:eastAsia="楷体_GB2312" w:hint="eastAsia"/>
                      <w:bCs/>
                      <w:sz w:val="21"/>
                      <w:szCs w:val="21"/>
                    </w:rPr>
                    <w:t>山下</w:t>
                  </w:r>
                </w:p>
              </w:tc>
              <w:tc>
                <w:tcPr>
                  <w:tcW w:w="1353" w:type="dxa"/>
                  <w:noWrap w:val="0"/>
                  <w:vAlign w:val="top"/>
                </w:tcPr>
                <w:p w14:paraId="7C175F97">
                  <w:pPr>
                    <w:pStyle w:val="NormalWeb"/>
                    <w:spacing w:before="0" w:beforeAutospacing="0" w:after="0" w:afterAutospacing="0"/>
                    <w:jc w:val="center"/>
                    <w:rPr>
                      <w:rFonts w:ascii="楷体_GB2312" w:eastAsia="楷体_GB2312" w:hint="eastAsia"/>
                      <w:bCs/>
                      <w:sz w:val="21"/>
                      <w:szCs w:val="21"/>
                    </w:rPr>
                  </w:pPr>
                  <w:r>
                    <w:rPr>
                      <w:rFonts w:ascii="楷体_GB2312" w:eastAsia="楷体_GB2312" w:hint="eastAsia"/>
                      <w:bCs/>
                      <w:sz w:val="21"/>
                      <w:szCs w:val="21"/>
                    </w:rPr>
                    <w:t>下山、征服老山界</w:t>
                  </w:r>
                </w:p>
              </w:tc>
            </w:tr>
          </w:tbl>
          <w:p w14:paraId="364DE121">
            <w:pPr>
              <w:pStyle w:val="NormalWeb"/>
              <w:spacing w:before="0" w:beforeAutospacing="0" w:after="0" w:afterAutospacing="0"/>
              <w:ind w:firstLine="412" w:firstLineChars="196"/>
              <w:rPr>
                <w:rFonts w:hint="eastAsia"/>
                <w:bCs/>
                <w:sz w:val="21"/>
                <w:szCs w:val="21"/>
              </w:rPr>
            </w:pPr>
            <w:r>
              <w:rPr>
                <w:rFonts w:hint="eastAsia"/>
                <w:sz w:val="21"/>
                <w:szCs w:val="21"/>
              </w:rPr>
              <w:t>小结：全文写了翻越老山界的经过，除首尾两段外，中间一大部分都是按照翻越老山界的时间和空间顺序来写的。</w:t>
            </w:r>
            <w:r>
              <w:rPr>
                <w:rFonts w:hint="eastAsia"/>
                <w:bCs/>
                <w:sz w:val="21"/>
                <w:szCs w:val="21"/>
              </w:rPr>
              <w:t>全文的结构非常清晰。本文可说是一篇非常规范的记叙文，文章共34段：</w:t>
            </w:r>
          </w:p>
          <w:p w14:paraId="1D8BF2BA">
            <w:pPr>
              <w:pStyle w:val="NormalWeb"/>
              <w:spacing w:before="0" w:beforeAutospacing="0" w:after="0" w:afterAutospacing="0"/>
              <w:rPr>
                <w:rFonts w:hint="eastAsia"/>
                <w:bCs/>
                <w:sz w:val="21"/>
                <w:szCs w:val="21"/>
              </w:rPr>
            </w:pPr>
            <w:r>
              <w:rPr>
                <w:rFonts w:hint="eastAsia"/>
                <w:bCs/>
                <w:sz w:val="21"/>
                <w:szCs w:val="21"/>
              </w:rPr>
              <w:t>第1段是事情的起因，交代了红军要翻越老山界。“三十里高的瑶山”，表明老山界山势高峻，暗示翻越艰难。</w:t>
            </w:r>
          </w:p>
          <w:p w14:paraId="42F9493E">
            <w:pPr>
              <w:pStyle w:val="NormalWeb"/>
              <w:spacing w:before="0" w:beforeAutospacing="0" w:after="0" w:afterAutospacing="0"/>
              <w:rPr>
                <w:rFonts w:hint="eastAsia"/>
                <w:bCs/>
                <w:sz w:val="21"/>
                <w:szCs w:val="21"/>
              </w:rPr>
            </w:pPr>
            <w:r>
              <w:rPr>
                <w:rFonts w:hint="eastAsia"/>
                <w:bCs/>
                <w:sz w:val="21"/>
                <w:szCs w:val="21"/>
              </w:rPr>
              <w:t>第2-33段是文章的主体部分，具体写翻越老山界的经过。第34段是事情的结局，呼应开头，小结全文。</w:t>
            </w:r>
          </w:p>
          <w:p w14:paraId="5CF8E786">
            <w:pPr>
              <w:pStyle w:val="NormalWeb"/>
              <w:spacing w:before="0" w:beforeAutospacing="0" w:after="0" w:afterAutospacing="0"/>
              <w:rPr>
                <w:rFonts w:hint="eastAsia"/>
                <w:bCs/>
                <w:sz w:val="21"/>
                <w:szCs w:val="21"/>
              </w:rPr>
            </w:pPr>
          </w:p>
        </w:tc>
        <w:tc>
          <w:tcPr>
            <w:tcW w:w="1620" w:type="dxa"/>
            <w:gridSpan w:val="2"/>
            <w:tcBorders>
              <w:top w:val="single" w:sz="4" w:space="0" w:color="auto"/>
              <w:left w:val="single" w:sz="4" w:space="0" w:color="auto"/>
              <w:bottom w:val="single" w:sz="4" w:space="0" w:color="auto"/>
              <w:right w:val="single" w:sz="4" w:space="0" w:color="auto"/>
            </w:tcBorders>
            <w:noWrap w:val="0"/>
            <w:vAlign w:val="top"/>
          </w:tcPr>
          <w:p w14:paraId="40817D62">
            <w:pPr>
              <w:rPr>
                <w:rFonts w:hint="eastAsia"/>
                <w:sz w:val="21"/>
                <w:szCs w:val="21"/>
              </w:rPr>
            </w:pPr>
          </w:p>
          <w:p w14:paraId="3BE88F24">
            <w:pPr>
              <w:rPr>
                <w:rFonts w:hint="eastAsia"/>
                <w:sz w:val="21"/>
                <w:szCs w:val="21"/>
              </w:rPr>
            </w:pPr>
          </w:p>
          <w:p w14:paraId="47D5A771">
            <w:pPr>
              <w:rPr>
                <w:rFonts w:hint="eastAsia"/>
                <w:sz w:val="21"/>
                <w:szCs w:val="21"/>
              </w:rPr>
            </w:pPr>
          </w:p>
          <w:p w14:paraId="76AA3774">
            <w:pPr>
              <w:rPr>
                <w:rFonts w:hint="eastAsia"/>
                <w:sz w:val="21"/>
                <w:szCs w:val="21"/>
              </w:rPr>
            </w:pPr>
          </w:p>
          <w:p w14:paraId="589E9829">
            <w:pPr>
              <w:rPr>
                <w:rFonts w:hint="eastAsia"/>
                <w:sz w:val="21"/>
                <w:szCs w:val="21"/>
              </w:rPr>
            </w:pPr>
          </w:p>
          <w:p w14:paraId="7C509F7C">
            <w:pPr>
              <w:rPr>
                <w:rFonts w:hint="eastAsia"/>
                <w:sz w:val="21"/>
                <w:szCs w:val="21"/>
              </w:rPr>
            </w:pPr>
          </w:p>
          <w:p w14:paraId="0F9E8510">
            <w:pPr>
              <w:rPr>
                <w:rFonts w:hint="eastAsia"/>
                <w:sz w:val="21"/>
                <w:szCs w:val="21"/>
              </w:rPr>
            </w:pPr>
          </w:p>
          <w:p w14:paraId="0B9127E8">
            <w:pPr>
              <w:rPr>
                <w:rFonts w:hint="eastAsia"/>
                <w:sz w:val="21"/>
                <w:szCs w:val="21"/>
              </w:rPr>
            </w:pPr>
            <w:r>
              <w:rPr>
                <w:rFonts w:hint="eastAsia"/>
                <w:sz w:val="21"/>
                <w:szCs w:val="21"/>
              </w:rPr>
              <w:t>按要求在书上做相关批注，并思考整理表格</w:t>
            </w:r>
          </w:p>
          <w:p w14:paraId="00E2F045">
            <w:pPr>
              <w:rPr>
                <w:rFonts w:hint="eastAsia"/>
                <w:sz w:val="21"/>
                <w:szCs w:val="21"/>
              </w:rPr>
            </w:pPr>
          </w:p>
        </w:tc>
        <w:tc>
          <w:tcPr>
            <w:tcW w:w="1665" w:type="dxa"/>
            <w:tcBorders>
              <w:top w:val="single" w:sz="4" w:space="0" w:color="auto"/>
              <w:left w:val="single" w:sz="4" w:space="0" w:color="auto"/>
              <w:bottom w:val="single" w:sz="4" w:space="0" w:color="auto"/>
              <w:right w:val="single" w:sz="4" w:space="0" w:color="auto"/>
            </w:tcBorders>
            <w:noWrap w:val="0"/>
            <w:vAlign w:val="top"/>
          </w:tcPr>
          <w:p w14:paraId="0E1F2C7E">
            <w:pPr>
              <w:rPr>
                <w:rFonts w:hint="eastAsia"/>
                <w:sz w:val="21"/>
                <w:szCs w:val="21"/>
              </w:rPr>
            </w:pPr>
          </w:p>
          <w:p w14:paraId="00261508">
            <w:pPr>
              <w:rPr>
                <w:rFonts w:hint="eastAsia"/>
                <w:sz w:val="21"/>
                <w:szCs w:val="21"/>
              </w:rPr>
            </w:pPr>
          </w:p>
          <w:p w14:paraId="433BB119">
            <w:pPr>
              <w:rPr>
                <w:rFonts w:hint="eastAsia"/>
                <w:sz w:val="21"/>
                <w:szCs w:val="21"/>
              </w:rPr>
            </w:pPr>
          </w:p>
          <w:p w14:paraId="719A6F55">
            <w:pPr>
              <w:rPr>
                <w:rFonts w:hint="eastAsia"/>
                <w:sz w:val="21"/>
                <w:szCs w:val="21"/>
              </w:rPr>
            </w:pPr>
          </w:p>
          <w:p w14:paraId="1713A4A5">
            <w:pPr>
              <w:rPr>
                <w:rFonts w:hint="eastAsia"/>
                <w:sz w:val="21"/>
                <w:szCs w:val="21"/>
              </w:rPr>
            </w:pPr>
          </w:p>
          <w:p w14:paraId="699EFD5A">
            <w:pPr>
              <w:rPr>
                <w:rFonts w:hint="eastAsia"/>
                <w:sz w:val="21"/>
                <w:szCs w:val="21"/>
              </w:rPr>
            </w:pPr>
          </w:p>
          <w:p w14:paraId="73149D5E">
            <w:pPr>
              <w:rPr>
                <w:rFonts w:hint="eastAsia"/>
                <w:sz w:val="21"/>
                <w:szCs w:val="21"/>
              </w:rPr>
            </w:pPr>
          </w:p>
          <w:p w14:paraId="2C26D6BA">
            <w:pPr>
              <w:rPr>
                <w:rFonts w:hint="eastAsia"/>
                <w:sz w:val="21"/>
                <w:szCs w:val="21"/>
              </w:rPr>
            </w:pPr>
            <w:r>
              <w:rPr>
                <w:rFonts w:hint="eastAsia"/>
                <w:sz w:val="21"/>
                <w:szCs w:val="21"/>
              </w:rPr>
              <w:t>学生按要求完成表格，</w:t>
            </w:r>
          </w:p>
          <w:p w14:paraId="1665B5B2">
            <w:pPr>
              <w:rPr>
                <w:rFonts w:hint="eastAsia"/>
                <w:sz w:val="21"/>
                <w:szCs w:val="21"/>
              </w:rPr>
            </w:pPr>
            <w:r>
              <w:rPr>
                <w:rFonts w:hint="eastAsia"/>
                <w:sz w:val="21"/>
                <w:szCs w:val="21"/>
              </w:rPr>
              <w:t>教师巡视，指出问题，</w:t>
            </w:r>
          </w:p>
          <w:p w14:paraId="6C5F476C">
            <w:pPr>
              <w:rPr>
                <w:rFonts w:hint="eastAsia"/>
                <w:sz w:val="21"/>
                <w:szCs w:val="21"/>
              </w:rPr>
            </w:pPr>
            <w:r>
              <w:rPr>
                <w:rFonts w:hint="eastAsia"/>
                <w:sz w:val="21"/>
                <w:szCs w:val="21"/>
              </w:rPr>
              <w:t>全班交流，达成共识。</w:t>
            </w:r>
          </w:p>
          <w:p w14:paraId="6AF8EA84">
            <w:pPr>
              <w:rPr>
                <w:rFonts w:ascii="楷体_GB2312" w:eastAsia="楷体_GB2312" w:hint="eastAsia"/>
                <w:sz w:val="21"/>
                <w:szCs w:val="21"/>
              </w:rPr>
            </w:pPr>
            <w:r>
              <w:rPr>
                <w:rFonts w:ascii="楷体_GB2312" w:eastAsia="楷体_GB2312" w:hint="eastAsia"/>
                <w:sz w:val="21"/>
                <w:szCs w:val="21"/>
              </w:rPr>
              <w:t>全文按“决定翻山——翻山经过——翻山后”的时间顺序和“山脚——山腰——山顶——山脚”的空间顺序安排。</w:t>
            </w:r>
          </w:p>
        </w:tc>
      </w:tr>
      <w:tr w14:paraId="7A9D5BC2">
        <w:tblPrEx>
          <w:tblW w:w="9784" w:type="dxa"/>
          <w:jc w:val="center"/>
          <w:tblCellMar>
            <w:top w:w="0" w:type="dxa"/>
            <w:left w:w="108" w:type="dxa"/>
            <w:bottom w:w="0" w:type="dxa"/>
            <w:right w:w="108" w:type="dxa"/>
          </w:tblCellMar>
        </w:tblPrEx>
        <w:trPr>
          <w:trHeight w:val="3005"/>
          <w:jc w:val="center"/>
        </w:trPr>
        <w:tc>
          <w:tcPr>
            <w:tcW w:w="856" w:type="dxa"/>
            <w:tcBorders>
              <w:top w:val="single" w:sz="4" w:space="0" w:color="auto"/>
              <w:left w:val="single" w:sz="4" w:space="0" w:color="auto"/>
              <w:bottom w:val="single" w:sz="4" w:space="0" w:color="auto"/>
              <w:right w:val="single" w:sz="4" w:space="0" w:color="auto"/>
            </w:tcBorders>
            <w:noWrap w:val="0"/>
            <w:vAlign w:val="center"/>
          </w:tcPr>
          <w:p w14:paraId="5312F3A1">
            <w:pPr>
              <w:jc w:val="center"/>
              <w:rPr>
                <w:rFonts w:hint="eastAsia"/>
                <w:b/>
                <w:sz w:val="21"/>
                <w:szCs w:val="21"/>
              </w:rPr>
            </w:pPr>
            <w:r>
              <w:rPr>
                <w:rFonts w:hint="eastAsia"/>
                <w:b/>
                <w:sz w:val="21"/>
                <w:szCs w:val="21"/>
              </w:rPr>
              <w:t>三、</w:t>
            </w:r>
          </w:p>
          <w:p w14:paraId="6D56CDAE">
            <w:pPr>
              <w:jc w:val="center"/>
              <w:rPr>
                <w:rFonts w:hint="eastAsia"/>
                <w:b/>
                <w:sz w:val="21"/>
                <w:szCs w:val="21"/>
              </w:rPr>
            </w:pPr>
            <w:r>
              <w:rPr>
                <w:rFonts w:hint="eastAsia"/>
                <w:b/>
                <w:sz w:val="21"/>
                <w:szCs w:val="21"/>
              </w:rPr>
              <w:t>感知困难，领会精神</w:t>
            </w:r>
          </w:p>
        </w:tc>
        <w:tc>
          <w:tcPr>
            <w:tcW w:w="5643" w:type="dxa"/>
            <w:gridSpan w:val="2"/>
            <w:tcBorders>
              <w:top w:val="single" w:sz="4" w:space="0" w:color="auto"/>
              <w:left w:val="single" w:sz="4" w:space="0" w:color="auto"/>
              <w:bottom w:val="single" w:sz="4" w:space="0" w:color="auto"/>
              <w:right w:val="single" w:sz="4" w:space="0" w:color="auto"/>
            </w:tcBorders>
            <w:noWrap w:val="0"/>
            <w:vAlign w:val="top"/>
          </w:tcPr>
          <w:p w14:paraId="07C9FDEA">
            <w:pPr>
              <w:pStyle w:val="NormalWeb"/>
              <w:spacing w:before="0" w:beforeAutospacing="0" w:after="0" w:afterAutospacing="0"/>
              <w:ind w:firstLine="412" w:firstLineChars="196"/>
              <w:rPr>
                <w:rFonts w:hint="eastAsia"/>
                <w:sz w:val="21"/>
                <w:szCs w:val="21"/>
              </w:rPr>
            </w:pPr>
            <w:r>
              <w:rPr>
                <w:rFonts w:hint="eastAsia"/>
                <w:sz w:val="21"/>
                <w:szCs w:val="21"/>
              </w:rPr>
              <w:t>刚才，我们具体感知了红军翻越老山界的全过程，作者在文章最后说，“老山界是我们在长征中所过的第一座难走的山”，那么，文章是从哪些方面来写翻山之难的？面对这些艰难，红军战士是怎样的态度？这表现了红军战士怎样的精神？请大家再次研读课文，针对这3个问题，在课文中划出关键信息，然后展开小组讨论，仿照示例，完成下面表格。</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353"/>
              <w:gridCol w:w="1353"/>
              <w:gridCol w:w="1353"/>
              <w:gridCol w:w="1353"/>
            </w:tblGrid>
            <w:tr w14:paraId="4F347565">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1353" w:type="dxa"/>
                  <w:noWrap w:val="0"/>
                  <w:vAlign w:val="top"/>
                </w:tcPr>
                <w:p w14:paraId="1AFED1D0">
                  <w:pPr>
                    <w:jc w:val="left"/>
                    <w:rPr>
                      <w:rFonts w:hint="eastAsia"/>
                      <w:sz w:val="21"/>
                      <w:szCs w:val="21"/>
                    </w:rPr>
                  </w:pPr>
                  <w:r>
                    <w:rPr>
                      <w:rFonts w:hint="eastAsia"/>
                      <w:sz w:val="21"/>
                      <w:szCs w:val="21"/>
                    </w:rPr>
                    <w:t>翻山之难</w:t>
                  </w:r>
                </w:p>
              </w:tc>
              <w:tc>
                <w:tcPr>
                  <w:tcW w:w="1353" w:type="dxa"/>
                  <w:noWrap w:val="0"/>
                  <w:vAlign w:val="top"/>
                </w:tcPr>
                <w:p w14:paraId="532DB02E">
                  <w:pPr>
                    <w:ind w:firstLine="105" w:firstLineChars="50"/>
                    <w:jc w:val="left"/>
                    <w:rPr>
                      <w:rFonts w:hint="eastAsia"/>
                      <w:sz w:val="21"/>
                      <w:szCs w:val="21"/>
                    </w:rPr>
                  </w:pPr>
                  <w:r>
                    <w:rPr>
                      <w:rFonts w:hint="eastAsia"/>
                      <w:sz w:val="21"/>
                      <w:szCs w:val="21"/>
                    </w:rPr>
                    <w:t>描述</w:t>
                  </w:r>
                </w:p>
              </w:tc>
              <w:tc>
                <w:tcPr>
                  <w:tcW w:w="1353" w:type="dxa"/>
                  <w:noWrap w:val="0"/>
                  <w:vAlign w:val="top"/>
                </w:tcPr>
                <w:p w14:paraId="2C0B8880">
                  <w:pPr>
                    <w:jc w:val="left"/>
                    <w:rPr>
                      <w:rFonts w:hint="eastAsia"/>
                      <w:sz w:val="21"/>
                      <w:szCs w:val="21"/>
                    </w:rPr>
                  </w:pPr>
                  <w:r>
                    <w:rPr>
                      <w:rFonts w:hint="eastAsia"/>
                      <w:sz w:val="21"/>
                      <w:szCs w:val="21"/>
                    </w:rPr>
                    <w:t>对待</w:t>
                  </w:r>
                </w:p>
              </w:tc>
              <w:tc>
                <w:tcPr>
                  <w:tcW w:w="1353" w:type="dxa"/>
                  <w:noWrap w:val="0"/>
                  <w:vAlign w:val="top"/>
                </w:tcPr>
                <w:p w14:paraId="7E54D618">
                  <w:pPr>
                    <w:jc w:val="left"/>
                    <w:rPr>
                      <w:rFonts w:hint="eastAsia"/>
                      <w:sz w:val="21"/>
                      <w:szCs w:val="21"/>
                    </w:rPr>
                  </w:pPr>
                  <w:r>
                    <w:rPr>
                      <w:rFonts w:hint="eastAsia"/>
                      <w:sz w:val="21"/>
                      <w:szCs w:val="21"/>
                    </w:rPr>
                    <w:t>红军精神</w:t>
                  </w:r>
                </w:p>
              </w:tc>
            </w:tr>
            <w:tr w14:paraId="7451F8F2">
              <w:tblPrEx>
                <w:tblW w:w="0" w:type="auto"/>
                <w:tblInd w:w="0" w:type="dxa"/>
                <w:tblCellMar>
                  <w:top w:w="0" w:type="dxa"/>
                  <w:left w:w="108" w:type="dxa"/>
                  <w:bottom w:w="0" w:type="dxa"/>
                  <w:right w:w="108" w:type="dxa"/>
                </w:tblCellMar>
              </w:tblPrEx>
              <w:tc>
                <w:tcPr>
                  <w:tcW w:w="1353" w:type="dxa"/>
                  <w:noWrap w:val="0"/>
                  <w:vAlign w:val="top"/>
                </w:tcPr>
                <w:p w14:paraId="7B2D1650">
                  <w:pPr>
                    <w:jc w:val="left"/>
                    <w:rPr>
                      <w:rFonts w:hint="eastAsia"/>
                      <w:sz w:val="21"/>
                      <w:szCs w:val="21"/>
                    </w:rPr>
                  </w:pPr>
                  <w:r>
                    <w:rPr>
                      <w:rFonts w:hint="eastAsia"/>
                      <w:sz w:val="21"/>
                      <w:szCs w:val="21"/>
                    </w:rPr>
                    <w:t>走路难</w:t>
                  </w:r>
                </w:p>
              </w:tc>
              <w:tc>
                <w:tcPr>
                  <w:tcW w:w="1353" w:type="dxa"/>
                  <w:noWrap w:val="0"/>
                  <w:vAlign w:val="top"/>
                </w:tcPr>
                <w:p w14:paraId="50753889">
                  <w:pPr>
                    <w:jc w:val="left"/>
                    <w:rPr>
                      <w:rFonts w:hint="eastAsia"/>
                      <w:sz w:val="21"/>
                      <w:szCs w:val="21"/>
                    </w:rPr>
                  </w:pPr>
                  <w:r>
                    <w:rPr>
                      <w:rFonts w:hint="eastAsia"/>
                      <w:sz w:val="21"/>
                      <w:szCs w:val="21"/>
                    </w:rPr>
                    <w:t>悬崖峭壁、山高路险</w:t>
                  </w:r>
                </w:p>
              </w:tc>
              <w:tc>
                <w:tcPr>
                  <w:tcW w:w="1353" w:type="dxa"/>
                  <w:noWrap w:val="0"/>
                  <w:vAlign w:val="top"/>
                </w:tcPr>
                <w:p w14:paraId="1F46FD53">
                  <w:pPr>
                    <w:jc w:val="left"/>
                    <w:rPr>
                      <w:rFonts w:hint="eastAsia"/>
                      <w:sz w:val="21"/>
                      <w:szCs w:val="21"/>
                    </w:rPr>
                  </w:pPr>
                  <w:r>
                    <w:rPr>
                      <w:rFonts w:hint="eastAsia"/>
                      <w:sz w:val="21"/>
                      <w:szCs w:val="21"/>
                    </w:rPr>
                    <w:t>打趣逗笑、奋勇登山</w:t>
                  </w:r>
                </w:p>
              </w:tc>
              <w:tc>
                <w:tcPr>
                  <w:tcW w:w="1353" w:type="dxa"/>
                  <w:vMerge w:val="restart"/>
                  <w:noWrap w:val="0"/>
                  <w:vAlign w:val="top"/>
                </w:tcPr>
                <w:p w14:paraId="460A5BB7">
                  <w:pPr>
                    <w:jc w:val="left"/>
                    <w:rPr>
                      <w:rFonts w:hint="eastAsia"/>
                      <w:sz w:val="21"/>
                      <w:szCs w:val="21"/>
                    </w:rPr>
                  </w:pPr>
                  <w:r>
                    <w:rPr>
                      <w:rFonts w:ascii="楷体_GB2312" w:eastAsia="楷体_GB2312" w:hint="eastAsia"/>
                      <w:sz w:val="21"/>
                      <w:szCs w:val="21"/>
                      <w:u w:val="single"/>
                    </w:rPr>
                    <w:t>不</w:t>
                  </w:r>
                  <w:r>
                    <w:rPr>
                      <w:rFonts w:ascii="楷体_GB2312" w:eastAsia="楷体_GB2312" w:hint="eastAsia"/>
                      <w:sz w:val="21"/>
                      <w:szCs w:val="21"/>
                    </w:rPr>
                    <w:t>怕困难，艰苦奋斗的坚强意志和革命乐观主义精神</w:t>
                  </w:r>
                </w:p>
              </w:tc>
            </w:tr>
            <w:tr w14:paraId="31C0DFAF">
              <w:tblPrEx>
                <w:tblW w:w="0" w:type="auto"/>
                <w:tblInd w:w="0" w:type="dxa"/>
                <w:tblCellMar>
                  <w:top w:w="0" w:type="dxa"/>
                  <w:left w:w="108" w:type="dxa"/>
                  <w:bottom w:w="0" w:type="dxa"/>
                  <w:right w:w="108" w:type="dxa"/>
                </w:tblCellMar>
              </w:tblPrEx>
              <w:tc>
                <w:tcPr>
                  <w:tcW w:w="1353" w:type="dxa"/>
                  <w:noWrap w:val="0"/>
                  <w:vAlign w:val="top"/>
                </w:tcPr>
                <w:p w14:paraId="20A66D0A">
                  <w:pPr>
                    <w:jc w:val="left"/>
                    <w:rPr>
                      <w:rFonts w:hint="eastAsia"/>
                      <w:sz w:val="21"/>
                      <w:szCs w:val="21"/>
                    </w:rPr>
                  </w:pPr>
                  <w:r>
                    <w:rPr>
                      <w:rFonts w:hint="eastAsia"/>
                      <w:sz w:val="21"/>
                      <w:szCs w:val="21"/>
                    </w:rPr>
                    <w:t>睡觉难</w:t>
                  </w:r>
                </w:p>
              </w:tc>
              <w:tc>
                <w:tcPr>
                  <w:tcW w:w="1353" w:type="dxa"/>
                  <w:noWrap w:val="0"/>
                  <w:vAlign w:val="top"/>
                </w:tcPr>
                <w:p w14:paraId="45D62750">
                  <w:pPr>
                    <w:jc w:val="left"/>
                    <w:rPr>
                      <w:rFonts w:hint="eastAsia"/>
                      <w:sz w:val="21"/>
                      <w:szCs w:val="21"/>
                    </w:rPr>
                  </w:pPr>
                  <w:r>
                    <w:rPr>
                      <w:rFonts w:hint="eastAsia"/>
                      <w:sz w:val="21"/>
                      <w:szCs w:val="21"/>
                    </w:rPr>
                    <w:t>路窄石硬、寒气逼人</w:t>
                  </w:r>
                </w:p>
              </w:tc>
              <w:tc>
                <w:tcPr>
                  <w:tcW w:w="1353" w:type="dxa"/>
                  <w:noWrap w:val="0"/>
                  <w:vAlign w:val="top"/>
                </w:tcPr>
                <w:p w14:paraId="791564D6">
                  <w:pPr>
                    <w:jc w:val="left"/>
                    <w:rPr>
                      <w:rFonts w:hint="eastAsia"/>
                      <w:sz w:val="21"/>
                      <w:szCs w:val="21"/>
                    </w:rPr>
                  </w:pPr>
                  <w:r>
                    <w:rPr>
                      <w:rFonts w:hint="eastAsia"/>
                      <w:sz w:val="21"/>
                      <w:szCs w:val="21"/>
                    </w:rPr>
                    <w:t>酣然入梦、观赏夜景</w:t>
                  </w:r>
                </w:p>
              </w:tc>
              <w:tc>
                <w:tcPr>
                  <w:tcW w:w="1353" w:type="dxa"/>
                  <w:vMerge/>
                  <w:noWrap w:val="0"/>
                  <w:vAlign w:val="top"/>
                </w:tcPr>
                <w:p w14:paraId="33825BA7">
                  <w:pPr>
                    <w:jc w:val="left"/>
                    <w:rPr>
                      <w:rFonts w:hint="eastAsia"/>
                      <w:sz w:val="21"/>
                      <w:szCs w:val="21"/>
                    </w:rPr>
                  </w:pPr>
                </w:p>
              </w:tc>
            </w:tr>
            <w:tr w14:paraId="3A81C515">
              <w:tblPrEx>
                <w:tblW w:w="0" w:type="auto"/>
                <w:tblInd w:w="0" w:type="dxa"/>
                <w:tblCellMar>
                  <w:top w:w="0" w:type="dxa"/>
                  <w:left w:w="108" w:type="dxa"/>
                  <w:bottom w:w="0" w:type="dxa"/>
                  <w:right w:w="108" w:type="dxa"/>
                </w:tblCellMar>
              </w:tblPrEx>
              <w:tc>
                <w:tcPr>
                  <w:tcW w:w="1353" w:type="dxa"/>
                  <w:noWrap w:val="0"/>
                  <w:vAlign w:val="top"/>
                </w:tcPr>
                <w:p w14:paraId="73B07406">
                  <w:pPr>
                    <w:jc w:val="left"/>
                    <w:rPr>
                      <w:rFonts w:hint="eastAsia"/>
                      <w:sz w:val="21"/>
                      <w:szCs w:val="21"/>
                    </w:rPr>
                  </w:pPr>
                  <w:r>
                    <w:rPr>
                      <w:rFonts w:hint="eastAsia"/>
                      <w:sz w:val="21"/>
                      <w:szCs w:val="21"/>
                    </w:rPr>
                    <w:t>吃饭难</w:t>
                  </w:r>
                </w:p>
              </w:tc>
              <w:tc>
                <w:tcPr>
                  <w:tcW w:w="1353" w:type="dxa"/>
                  <w:noWrap w:val="0"/>
                  <w:vAlign w:val="top"/>
                </w:tcPr>
                <w:p w14:paraId="32D91EDF">
                  <w:pPr>
                    <w:jc w:val="left"/>
                    <w:rPr>
                      <w:rFonts w:hint="eastAsia"/>
                      <w:sz w:val="21"/>
                      <w:szCs w:val="21"/>
                    </w:rPr>
                  </w:pPr>
                  <w:r>
                    <w:rPr>
                      <w:rFonts w:hint="eastAsia"/>
                      <w:sz w:val="21"/>
                      <w:szCs w:val="21"/>
                    </w:rPr>
                    <w:t>粮食奇缺、肚子饥饿</w:t>
                  </w:r>
                </w:p>
              </w:tc>
              <w:tc>
                <w:tcPr>
                  <w:tcW w:w="1353" w:type="dxa"/>
                  <w:noWrap w:val="0"/>
                  <w:vAlign w:val="top"/>
                </w:tcPr>
                <w:p w14:paraId="25738E70">
                  <w:pPr>
                    <w:jc w:val="left"/>
                    <w:rPr>
                      <w:rFonts w:hint="eastAsia"/>
                      <w:sz w:val="21"/>
                      <w:szCs w:val="21"/>
                    </w:rPr>
                  </w:pPr>
                  <w:r>
                    <w:rPr>
                      <w:rFonts w:hint="eastAsia"/>
                      <w:sz w:val="21"/>
                      <w:szCs w:val="21"/>
                    </w:rPr>
                    <w:t>鼓着勇气，继续前进</w:t>
                  </w:r>
                </w:p>
              </w:tc>
              <w:tc>
                <w:tcPr>
                  <w:tcW w:w="1353" w:type="dxa"/>
                  <w:vMerge/>
                  <w:noWrap w:val="0"/>
                  <w:vAlign w:val="top"/>
                </w:tcPr>
                <w:p w14:paraId="2E1B821F">
                  <w:pPr>
                    <w:jc w:val="left"/>
                    <w:rPr>
                      <w:rFonts w:hint="eastAsia"/>
                      <w:sz w:val="21"/>
                      <w:szCs w:val="21"/>
                    </w:rPr>
                  </w:pPr>
                </w:p>
              </w:tc>
            </w:tr>
            <w:tr w14:paraId="6339956C">
              <w:tblPrEx>
                <w:tblW w:w="0" w:type="auto"/>
                <w:tblInd w:w="0" w:type="dxa"/>
                <w:tblCellMar>
                  <w:top w:w="0" w:type="dxa"/>
                  <w:left w:w="108" w:type="dxa"/>
                  <w:bottom w:w="0" w:type="dxa"/>
                  <w:right w:w="108" w:type="dxa"/>
                </w:tblCellMar>
              </w:tblPrEx>
              <w:tc>
                <w:tcPr>
                  <w:tcW w:w="1353" w:type="dxa"/>
                  <w:noWrap w:val="0"/>
                  <w:vAlign w:val="top"/>
                </w:tcPr>
                <w:p w14:paraId="19CCFDBB">
                  <w:pPr>
                    <w:jc w:val="left"/>
                    <w:rPr>
                      <w:rFonts w:hint="eastAsia"/>
                      <w:sz w:val="21"/>
                      <w:szCs w:val="21"/>
                    </w:rPr>
                  </w:pPr>
                  <w:r>
                    <w:rPr>
                      <w:rFonts w:hint="eastAsia"/>
                      <w:sz w:val="21"/>
                      <w:szCs w:val="21"/>
                    </w:rPr>
                    <w:t>处境难</w:t>
                  </w:r>
                </w:p>
              </w:tc>
              <w:tc>
                <w:tcPr>
                  <w:tcW w:w="1353" w:type="dxa"/>
                  <w:noWrap w:val="0"/>
                  <w:vAlign w:val="top"/>
                </w:tcPr>
                <w:p w14:paraId="53735D88">
                  <w:pPr>
                    <w:jc w:val="left"/>
                    <w:rPr>
                      <w:rFonts w:hint="eastAsia"/>
                      <w:sz w:val="21"/>
                      <w:szCs w:val="21"/>
                    </w:rPr>
                  </w:pPr>
                  <w:r>
                    <w:rPr>
                      <w:rFonts w:hint="eastAsia"/>
                      <w:sz w:val="21"/>
                      <w:szCs w:val="21"/>
                    </w:rPr>
                    <w:t>敌人追击、枪声密集</w:t>
                  </w:r>
                </w:p>
              </w:tc>
              <w:tc>
                <w:tcPr>
                  <w:tcW w:w="1353" w:type="dxa"/>
                  <w:noWrap w:val="0"/>
                  <w:vAlign w:val="top"/>
                </w:tcPr>
                <w:p w14:paraId="49C9A8BE">
                  <w:pPr>
                    <w:jc w:val="left"/>
                    <w:rPr>
                      <w:rFonts w:hint="eastAsia"/>
                      <w:sz w:val="21"/>
                      <w:szCs w:val="21"/>
                    </w:rPr>
                  </w:pPr>
                  <w:r>
                    <w:rPr>
                      <w:rFonts w:hint="eastAsia"/>
                      <w:sz w:val="21"/>
                      <w:szCs w:val="21"/>
                    </w:rPr>
                    <w:t>毫不畏惧，讥笑敌机</w:t>
                  </w:r>
                </w:p>
              </w:tc>
              <w:tc>
                <w:tcPr>
                  <w:tcW w:w="1353" w:type="dxa"/>
                  <w:vMerge/>
                  <w:noWrap w:val="0"/>
                  <w:vAlign w:val="top"/>
                </w:tcPr>
                <w:p w14:paraId="1E1ECAB7">
                  <w:pPr>
                    <w:jc w:val="left"/>
                    <w:rPr>
                      <w:rFonts w:hint="eastAsia"/>
                      <w:sz w:val="21"/>
                      <w:szCs w:val="21"/>
                    </w:rPr>
                  </w:pPr>
                </w:p>
              </w:tc>
            </w:tr>
          </w:tbl>
          <w:p w14:paraId="79991DA1">
            <w:pPr>
              <w:pStyle w:val="NormalWeb"/>
              <w:spacing w:before="0" w:beforeAutospacing="0" w:after="0" w:afterAutospacing="0"/>
              <w:rPr>
                <w:rFonts w:hint="eastAsia"/>
                <w:sz w:val="21"/>
                <w:szCs w:val="21"/>
              </w:rPr>
            </w:pPr>
          </w:p>
          <w:p w14:paraId="219E7AFF">
            <w:pPr>
              <w:rPr>
                <w:rFonts w:hint="eastAsia"/>
                <w:sz w:val="21"/>
                <w:szCs w:val="21"/>
              </w:rPr>
            </w:pPr>
          </w:p>
        </w:tc>
        <w:tc>
          <w:tcPr>
            <w:tcW w:w="1620" w:type="dxa"/>
            <w:gridSpan w:val="2"/>
            <w:tcBorders>
              <w:top w:val="single" w:sz="4" w:space="0" w:color="auto"/>
              <w:left w:val="single" w:sz="4" w:space="0" w:color="auto"/>
              <w:bottom w:val="single" w:sz="4" w:space="0" w:color="auto"/>
              <w:right w:val="single" w:sz="4" w:space="0" w:color="auto"/>
            </w:tcBorders>
            <w:noWrap w:val="0"/>
            <w:vAlign w:val="top"/>
          </w:tcPr>
          <w:p w14:paraId="4636DE6C">
            <w:pPr>
              <w:rPr>
                <w:rFonts w:hint="eastAsia"/>
                <w:sz w:val="21"/>
                <w:szCs w:val="21"/>
              </w:rPr>
            </w:pPr>
          </w:p>
          <w:p w14:paraId="17BDC168">
            <w:pPr>
              <w:rPr>
                <w:rFonts w:hint="eastAsia"/>
                <w:sz w:val="21"/>
                <w:szCs w:val="21"/>
              </w:rPr>
            </w:pPr>
          </w:p>
          <w:p w14:paraId="7E02D26A">
            <w:pPr>
              <w:rPr>
                <w:rFonts w:hint="eastAsia"/>
                <w:sz w:val="21"/>
                <w:szCs w:val="21"/>
              </w:rPr>
            </w:pPr>
          </w:p>
          <w:p w14:paraId="0A98BDD1">
            <w:pPr>
              <w:rPr>
                <w:rFonts w:hint="eastAsia"/>
                <w:sz w:val="21"/>
                <w:szCs w:val="21"/>
              </w:rPr>
            </w:pPr>
          </w:p>
          <w:p w14:paraId="3614AEF1">
            <w:pPr>
              <w:rPr>
                <w:rFonts w:hint="eastAsia"/>
                <w:sz w:val="21"/>
                <w:szCs w:val="21"/>
              </w:rPr>
            </w:pPr>
            <w:r>
              <w:rPr>
                <w:rFonts w:hint="eastAsia"/>
                <w:sz w:val="21"/>
                <w:szCs w:val="21"/>
              </w:rPr>
              <w:t>按要求在书上做相关批注，并思考整理表格</w:t>
            </w:r>
          </w:p>
          <w:p w14:paraId="54E9DD81">
            <w:pPr>
              <w:jc w:val="center"/>
              <w:rPr>
                <w:sz w:val="21"/>
                <w:szCs w:val="21"/>
              </w:rPr>
            </w:pPr>
          </w:p>
        </w:tc>
        <w:tc>
          <w:tcPr>
            <w:tcW w:w="1665" w:type="dxa"/>
            <w:tcBorders>
              <w:top w:val="single" w:sz="4" w:space="0" w:color="auto"/>
              <w:left w:val="single" w:sz="4" w:space="0" w:color="auto"/>
              <w:bottom w:val="single" w:sz="4" w:space="0" w:color="auto"/>
              <w:right w:val="single" w:sz="4" w:space="0" w:color="auto"/>
            </w:tcBorders>
            <w:noWrap w:val="0"/>
            <w:vAlign w:val="top"/>
          </w:tcPr>
          <w:p w14:paraId="2EAAA313">
            <w:pPr>
              <w:jc w:val="center"/>
              <w:rPr>
                <w:rFonts w:hint="eastAsia"/>
                <w:sz w:val="21"/>
                <w:szCs w:val="21"/>
              </w:rPr>
            </w:pPr>
          </w:p>
          <w:p w14:paraId="5072BCA7">
            <w:pPr>
              <w:rPr>
                <w:rFonts w:hint="eastAsia"/>
                <w:sz w:val="21"/>
                <w:szCs w:val="21"/>
              </w:rPr>
            </w:pPr>
          </w:p>
          <w:p w14:paraId="7D596DAA">
            <w:pPr>
              <w:rPr>
                <w:rFonts w:hint="eastAsia"/>
                <w:sz w:val="21"/>
                <w:szCs w:val="21"/>
              </w:rPr>
            </w:pPr>
          </w:p>
          <w:p w14:paraId="25F0F9D1">
            <w:pPr>
              <w:rPr>
                <w:rFonts w:hint="eastAsia"/>
                <w:sz w:val="21"/>
                <w:szCs w:val="21"/>
              </w:rPr>
            </w:pPr>
          </w:p>
          <w:p w14:paraId="2C2A6B32">
            <w:pPr>
              <w:rPr>
                <w:rFonts w:hint="eastAsia"/>
                <w:sz w:val="21"/>
                <w:szCs w:val="21"/>
              </w:rPr>
            </w:pPr>
            <w:r>
              <w:rPr>
                <w:rFonts w:hint="eastAsia"/>
                <w:sz w:val="21"/>
                <w:szCs w:val="21"/>
              </w:rPr>
              <w:t>学生按要求完成表格，</w:t>
            </w:r>
          </w:p>
          <w:p w14:paraId="154B0882">
            <w:pPr>
              <w:rPr>
                <w:rFonts w:hint="eastAsia"/>
                <w:sz w:val="21"/>
                <w:szCs w:val="21"/>
              </w:rPr>
            </w:pPr>
            <w:r>
              <w:rPr>
                <w:rFonts w:hint="eastAsia"/>
                <w:sz w:val="21"/>
                <w:szCs w:val="21"/>
              </w:rPr>
              <w:t>教师巡视，指出问题，</w:t>
            </w:r>
          </w:p>
          <w:p w14:paraId="5A66E954">
            <w:pPr>
              <w:jc w:val="center"/>
              <w:rPr>
                <w:rFonts w:hint="eastAsia"/>
                <w:sz w:val="21"/>
                <w:szCs w:val="21"/>
              </w:rPr>
            </w:pPr>
            <w:r>
              <w:rPr>
                <w:rFonts w:hint="eastAsia"/>
                <w:sz w:val="21"/>
                <w:szCs w:val="21"/>
              </w:rPr>
              <w:t>全班交流，达成共识。</w:t>
            </w:r>
          </w:p>
        </w:tc>
      </w:tr>
      <w:tr w14:paraId="2A3B6A33">
        <w:tblPrEx>
          <w:tblW w:w="9784" w:type="dxa"/>
          <w:jc w:val="center"/>
          <w:tblCellMar>
            <w:top w:w="0" w:type="dxa"/>
            <w:left w:w="108" w:type="dxa"/>
            <w:bottom w:w="0" w:type="dxa"/>
            <w:right w:w="108" w:type="dxa"/>
          </w:tblCellMar>
        </w:tblPrEx>
        <w:trPr>
          <w:trHeight w:val="1776"/>
          <w:jc w:val="center"/>
        </w:trPr>
        <w:tc>
          <w:tcPr>
            <w:tcW w:w="856" w:type="dxa"/>
            <w:tcBorders>
              <w:top w:val="single" w:sz="4" w:space="0" w:color="auto"/>
              <w:left w:val="single" w:sz="4" w:space="0" w:color="auto"/>
              <w:bottom w:val="single" w:sz="4" w:space="0" w:color="auto"/>
              <w:right w:val="single" w:sz="4" w:space="0" w:color="auto"/>
            </w:tcBorders>
            <w:noWrap w:val="0"/>
            <w:vAlign w:val="center"/>
          </w:tcPr>
          <w:p w14:paraId="10BF1847">
            <w:pPr>
              <w:jc w:val="center"/>
              <w:rPr>
                <w:rFonts w:hint="eastAsia"/>
                <w:b/>
                <w:sz w:val="21"/>
                <w:szCs w:val="21"/>
              </w:rPr>
            </w:pPr>
            <w:r>
              <w:rPr>
                <w:rFonts w:hint="eastAsia"/>
                <w:b/>
                <w:sz w:val="21"/>
                <w:szCs w:val="21"/>
              </w:rPr>
              <w:t>四、课后作业</w:t>
            </w:r>
          </w:p>
        </w:tc>
        <w:tc>
          <w:tcPr>
            <w:tcW w:w="5643" w:type="dxa"/>
            <w:gridSpan w:val="2"/>
            <w:tcBorders>
              <w:top w:val="single" w:sz="4" w:space="0" w:color="auto"/>
              <w:left w:val="single" w:sz="4" w:space="0" w:color="auto"/>
              <w:bottom w:val="single" w:sz="4" w:space="0" w:color="auto"/>
              <w:right w:val="single" w:sz="4" w:space="0" w:color="auto"/>
            </w:tcBorders>
            <w:noWrap w:val="0"/>
            <w:vAlign w:val="top"/>
          </w:tcPr>
          <w:p w14:paraId="1A98B5A5">
            <w:pPr>
              <w:numPr>
                <w:ilvl w:val="0"/>
                <w:numId w:val="2"/>
              </w:numPr>
              <w:jc w:val="left"/>
              <w:rPr>
                <w:rFonts w:hint="eastAsia"/>
                <w:sz w:val="21"/>
                <w:szCs w:val="21"/>
              </w:rPr>
            </w:pPr>
            <w:r>
              <w:rPr>
                <w:rFonts w:hint="eastAsia"/>
                <w:sz w:val="21"/>
                <w:szCs w:val="21"/>
              </w:rPr>
              <w:t>文中的语言很有特色，请结合课后习题二、三、四自行体会，并将思考的结果写在书上。</w:t>
            </w:r>
          </w:p>
          <w:p w14:paraId="61A0C575">
            <w:pPr>
              <w:rPr>
                <w:rFonts w:hint="eastAsia"/>
                <w:sz w:val="21"/>
                <w:szCs w:val="21"/>
              </w:rPr>
            </w:pPr>
            <w:r>
              <w:rPr>
                <w:rFonts w:hint="eastAsia"/>
                <w:sz w:val="21"/>
                <w:szCs w:val="21"/>
              </w:rPr>
              <w:t>2、背诵课文“半夜里------不知什么时候又睡着了”一段</w:t>
            </w:r>
          </w:p>
        </w:tc>
        <w:tc>
          <w:tcPr>
            <w:tcW w:w="1620" w:type="dxa"/>
            <w:gridSpan w:val="2"/>
            <w:tcBorders>
              <w:top w:val="single" w:sz="4" w:space="0" w:color="auto"/>
              <w:left w:val="single" w:sz="4" w:space="0" w:color="auto"/>
              <w:bottom w:val="single" w:sz="4" w:space="0" w:color="auto"/>
              <w:right w:val="single" w:sz="4" w:space="0" w:color="auto"/>
            </w:tcBorders>
            <w:noWrap w:val="0"/>
            <w:vAlign w:val="top"/>
          </w:tcPr>
          <w:p w14:paraId="0197C24E">
            <w:pPr>
              <w:rPr>
                <w:rFonts w:hint="eastAsia"/>
                <w:sz w:val="21"/>
                <w:szCs w:val="21"/>
              </w:rPr>
            </w:pPr>
          </w:p>
          <w:p w14:paraId="734732E8">
            <w:pPr>
              <w:rPr>
                <w:rFonts w:hint="eastAsia"/>
                <w:sz w:val="21"/>
                <w:szCs w:val="21"/>
              </w:rPr>
            </w:pPr>
            <w:r>
              <w:rPr>
                <w:rFonts w:hint="eastAsia"/>
                <w:sz w:val="21"/>
                <w:szCs w:val="21"/>
              </w:rPr>
              <w:t>课后思考完成</w:t>
            </w:r>
          </w:p>
        </w:tc>
        <w:tc>
          <w:tcPr>
            <w:tcW w:w="1665" w:type="dxa"/>
            <w:tcBorders>
              <w:top w:val="single" w:sz="4" w:space="0" w:color="auto"/>
              <w:left w:val="single" w:sz="4" w:space="0" w:color="auto"/>
              <w:bottom w:val="single" w:sz="4" w:space="0" w:color="auto"/>
              <w:right w:val="single" w:sz="4" w:space="0" w:color="auto"/>
            </w:tcBorders>
            <w:noWrap w:val="0"/>
            <w:vAlign w:val="top"/>
          </w:tcPr>
          <w:p w14:paraId="367E8D75">
            <w:pPr>
              <w:rPr>
                <w:rFonts w:hint="eastAsia"/>
                <w:sz w:val="21"/>
                <w:szCs w:val="21"/>
              </w:rPr>
            </w:pPr>
          </w:p>
          <w:p w14:paraId="59BBD2F1">
            <w:pPr>
              <w:rPr>
                <w:rFonts w:hint="eastAsia"/>
                <w:sz w:val="21"/>
                <w:szCs w:val="21"/>
              </w:rPr>
            </w:pPr>
            <w:r>
              <w:rPr>
                <w:rFonts w:hint="eastAsia"/>
                <w:sz w:val="21"/>
                <w:szCs w:val="21"/>
              </w:rPr>
              <w:t>下堂课交流反馈</w:t>
            </w:r>
          </w:p>
        </w:tc>
      </w:tr>
      <w:tr w14:paraId="032C8B43">
        <w:tblPrEx>
          <w:tblW w:w="9784" w:type="dxa"/>
          <w:jc w:val="center"/>
          <w:tblCellMar>
            <w:top w:w="0" w:type="dxa"/>
            <w:left w:w="108" w:type="dxa"/>
            <w:bottom w:w="0" w:type="dxa"/>
            <w:right w:w="108" w:type="dxa"/>
          </w:tblCellMar>
        </w:tblPrEx>
        <w:trPr>
          <w:trHeight w:val="451"/>
          <w:jc w:val="center"/>
        </w:trPr>
        <w:tc>
          <w:tcPr>
            <w:tcW w:w="5779" w:type="dxa"/>
            <w:gridSpan w:val="2"/>
            <w:tcBorders>
              <w:top w:val="single" w:sz="4" w:space="0" w:color="auto"/>
              <w:left w:val="single" w:sz="4" w:space="0" w:color="auto"/>
              <w:bottom w:val="single" w:sz="4" w:space="0" w:color="auto"/>
              <w:right w:val="single" w:sz="4" w:space="0" w:color="auto"/>
            </w:tcBorders>
            <w:noWrap w:val="0"/>
            <w:vAlign w:val="top"/>
          </w:tcPr>
          <w:p w14:paraId="7D10076E">
            <w:pPr>
              <w:rPr>
                <w:b/>
                <w:sz w:val="21"/>
                <w:szCs w:val="21"/>
              </w:rPr>
            </w:pPr>
            <w:r>
              <w:rPr>
                <w:rFonts w:hint="eastAsia"/>
                <w:b/>
                <w:sz w:val="21"/>
                <w:szCs w:val="21"/>
              </w:rPr>
              <w:t>课题  《老山界》第二课时</w:t>
            </w:r>
          </w:p>
        </w:tc>
        <w:tc>
          <w:tcPr>
            <w:tcW w:w="4005" w:type="dxa"/>
            <w:gridSpan w:val="4"/>
            <w:tcBorders>
              <w:top w:val="single" w:sz="4" w:space="0" w:color="auto"/>
              <w:left w:val="single" w:sz="4" w:space="0" w:color="auto"/>
              <w:bottom w:val="single" w:sz="4" w:space="0" w:color="auto"/>
              <w:right w:val="single" w:sz="4" w:space="0" w:color="auto"/>
            </w:tcBorders>
            <w:noWrap w:val="0"/>
            <w:vAlign w:val="top"/>
          </w:tcPr>
          <w:p w14:paraId="617372A2">
            <w:pPr>
              <w:rPr>
                <w:sz w:val="21"/>
                <w:szCs w:val="21"/>
              </w:rPr>
            </w:pPr>
            <w:r>
              <w:rPr>
                <w:rFonts w:hint="eastAsia"/>
                <w:sz w:val="21"/>
                <w:szCs w:val="21"/>
              </w:rPr>
              <w:t>授课时间</w:t>
            </w:r>
          </w:p>
        </w:tc>
      </w:tr>
      <w:tr w14:paraId="2DCBD8AF">
        <w:tblPrEx>
          <w:tblW w:w="9784" w:type="dxa"/>
          <w:jc w:val="center"/>
          <w:tblCellMar>
            <w:top w:w="0" w:type="dxa"/>
            <w:left w:w="108" w:type="dxa"/>
            <w:bottom w:w="0" w:type="dxa"/>
            <w:right w:w="108" w:type="dxa"/>
          </w:tblCellMar>
        </w:tblPrEx>
        <w:trPr>
          <w:trHeight w:val="939"/>
          <w:jc w:val="center"/>
        </w:trPr>
        <w:tc>
          <w:tcPr>
            <w:tcW w:w="5779" w:type="dxa"/>
            <w:gridSpan w:val="2"/>
            <w:tcBorders>
              <w:top w:val="single" w:sz="4" w:space="0" w:color="auto"/>
              <w:left w:val="single" w:sz="4" w:space="0" w:color="auto"/>
              <w:bottom w:val="single" w:sz="4" w:space="0" w:color="auto"/>
              <w:right w:val="single" w:sz="4" w:space="0" w:color="auto"/>
            </w:tcBorders>
            <w:noWrap w:val="0"/>
            <w:vAlign w:val="top"/>
          </w:tcPr>
          <w:p w14:paraId="3CA62F4B">
            <w:pPr>
              <w:rPr>
                <w:rFonts w:hint="eastAsia"/>
                <w:sz w:val="21"/>
                <w:szCs w:val="21"/>
              </w:rPr>
            </w:pPr>
            <w:r>
              <w:rPr>
                <w:rFonts w:hint="eastAsia"/>
                <w:sz w:val="21"/>
                <w:szCs w:val="21"/>
              </w:rPr>
              <w:t>教学目标：</w:t>
            </w:r>
          </w:p>
          <w:p w14:paraId="11D05684">
            <w:pPr>
              <w:jc w:val="left"/>
              <w:rPr>
                <w:rFonts w:hint="eastAsia"/>
                <w:sz w:val="21"/>
                <w:szCs w:val="21"/>
              </w:rPr>
            </w:pPr>
            <w:r>
              <w:rPr>
                <w:rFonts w:hint="eastAsia"/>
                <w:sz w:val="21"/>
                <w:szCs w:val="21"/>
              </w:rPr>
              <w:t>1、感受文章朴实生动而又凝练细腻的语言。</w:t>
            </w:r>
          </w:p>
          <w:p w14:paraId="2B983E82">
            <w:pPr>
              <w:rPr>
                <w:rFonts w:hint="eastAsia"/>
                <w:sz w:val="21"/>
                <w:szCs w:val="21"/>
              </w:rPr>
            </w:pPr>
            <w:r>
              <w:rPr>
                <w:rFonts w:hint="eastAsia"/>
                <w:sz w:val="21"/>
                <w:szCs w:val="21"/>
              </w:rPr>
              <w:t>2、反复推敲用词，体会词语的深刻含义</w:t>
            </w:r>
          </w:p>
        </w:tc>
        <w:tc>
          <w:tcPr>
            <w:tcW w:w="4005" w:type="dxa"/>
            <w:gridSpan w:val="4"/>
            <w:tcBorders>
              <w:top w:val="single" w:sz="4" w:space="0" w:color="auto"/>
              <w:left w:val="single" w:sz="4" w:space="0" w:color="auto"/>
              <w:bottom w:val="single" w:sz="4" w:space="0" w:color="auto"/>
              <w:right w:val="single" w:sz="4" w:space="0" w:color="auto"/>
            </w:tcBorders>
            <w:noWrap w:val="0"/>
            <w:vAlign w:val="top"/>
          </w:tcPr>
          <w:p w14:paraId="72FBC895">
            <w:pPr>
              <w:rPr>
                <w:rFonts w:hint="eastAsia"/>
                <w:sz w:val="21"/>
                <w:szCs w:val="21"/>
              </w:rPr>
            </w:pPr>
            <w:r>
              <w:rPr>
                <w:rFonts w:hint="eastAsia"/>
                <w:sz w:val="21"/>
                <w:szCs w:val="21"/>
              </w:rPr>
              <w:t>课前准备；</w:t>
            </w:r>
          </w:p>
          <w:p w14:paraId="53FFFF72">
            <w:pPr>
              <w:ind w:firstLine="840" w:firstLineChars="400"/>
              <w:rPr>
                <w:sz w:val="21"/>
                <w:szCs w:val="21"/>
              </w:rPr>
            </w:pPr>
            <w:r>
              <w:rPr>
                <w:rFonts w:hint="eastAsia"/>
                <w:sz w:val="21"/>
                <w:szCs w:val="21"/>
              </w:rPr>
              <w:t>教学案</w:t>
            </w:r>
          </w:p>
        </w:tc>
      </w:tr>
      <w:tr w14:paraId="03BE55E7">
        <w:tblPrEx>
          <w:tblW w:w="9784" w:type="dxa"/>
          <w:jc w:val="center"/>
          <w:tblCellMar>
            <w:top w:w="0" w:type="dxa"/>
            <w:left w:w="108" w:type="dxa"/>
            <w:bottom w:w="0" w:type="dxa"/>
            <w:right w:w="108" w:type="dxa"/>
          </w:tblCellMar>
        </w:tblPrEx>
        <w:trPr>
          <w:trHeight w:val="770"/>
          <w:jc w:val="center"/>
        </w:trPr>
        <w:tc>
          <w:tcPr>
            <w:tcW w:w="856" w:type="dxa"/>
            <w:tcBorders>
              <w:top w:val="single" w:sz="4" w:space="0" w:color="auto"/>
              <w:left w:val="single" w:sz="4" w:space="0" w:color="auto"/>
              <w:bottom w:val="single" w:sz="4" w:space="0" w:color="auto"/>
              <w:right w:val="single" w:sz="4" w:space="0" w:color="auto"/>
            </w:tcBorders>
            <w:noWrap w:val="0"/>
            <w:vAlign w:val="top"/>
          </w:tcPr>
          <w:p w14:paraId="5109A4EF">
            <w:pPr>
              <w:jc w:val="center"/>
              <w:rPr>
                <w:rFonts w:hint="eastAsia"/>
                <w:b/>
                <w:sz w:val="21"/>
                <w:szCs w:val="21"/>
              </w:rPr>
            </w:pPr>
            <w:r>
              <w:rPr>
                <w:rFonts w:hint="eastAsia"/>
                <w:b/>
                <w:sz w:val="21"/>
                <w:szCs w:val="21"/>
              </w:rPr>
              <w:t>课前预习</w:t>
            </w:r>
          </w:p>
        </w:tc>
        <w:tc>
          <w:tcPr>
            <w:tcW w:w="8928" w:type="dxa"/>
            <w:gridSpan w:val="5"/>
            <w:tcBorders>
              <w:top w:val="single" w:sz="4" w:space="0" w:color="auto"/>
              <w:left w:val="single" w:sz="4" w:space="0" w:color="auto"/>
              <w:bottom w:val="single" w:sz="4" w:space="0" w:color="auto"/>
              <w:right w:val="single" w:sz="4" w:space="0" w:color="auto"/>
            </w:tcBorders>
            <w:noWrap w:val="0"/>
            <w:vAlign w:val="top"/>
          </w:tcPr>
          <w:p w14:paraId="6AE65686">
            <w:pPr>
              <w:numPr>
                <w:ilvl w:val="0"/>
                <w:numId w:val="2"/>
              </w:numPr>
              <w:jc w:val="left"/>
              <w:rPr>
                <w:rFonts w:hint="eastAsia"/>
                <w:sz w:val="21"/>
                <w:szCs w:val="21"/>
              </w:rPr>
            </w:pPr>
            <w:r>
              <w:rPr>
                <w:rFonts w:hint="eastAsia"/>
                <w:sz w:val="21"/>
                <w:szCs w:val="21"/>
              </w:rPr>
              <w:t>文中的语言很有特色，请结合课后习题二、三、四自行体会，并将思考的结果写在书上。</w:t>
            </w:r>
          </w:p>
        </w:tc>
      </w:tr>
      <w:tr w14:paraId="0AC862B2">
        <w:tblPrEx>
          <w:tblW w:w="9784" w:type="dxa"/>
          <w:jc w:val="center"/>
          <w:tblCellMar>
            <w:top w:w="0" w:type="dxa"/>
            <w:left w:w="108" w:type="dxa"/>
            <w:bottom w:w="0" w:type="dxa"/>
            <w:right w:w="108" w:type="dxa"/>
          </w:tblCellMar>
        </w:tblPrEx>
        <w:trPr>
          <w:trHeight w:val="552"/>
          <w:jc w:val="center"/>
        </w:trPr>
        <w:tc>
          <w:tcPr>
            <w:tcW w:w="856" w:type="dxa"/>
            <w:tcBorders>
              <w:top w:val="single" w:sz="4" w:space="0" w:color="auto"/>
              <w:left w:val="single" w:sz="4" w:space="0" w:color="auto"/>
              <w:bottom w:val="single" w:sz="4" w:space="0" w:color="auto"/>
              <w:right w:val="single" w:sz="4" w:space="0" w:color="auto"/>
            </w:tcBorders>
            <w:noWrap w:val="0"/>
            <w:vAlign w:val="top"/>
          </w:tcPr>
          <w:p w14:paraId="7BA8DA42">
            <w:pPr>
              <w:jc w:val="center"/>
              <w:rPr>
                <w:b/>
                <w:sz w:val="21"/>
                <w:szCs w:val="21"/>
              </w:rPr>
            </w:pPr>
            <w:r>
              <w:rPr>
                <w:rFonts w:hint="eastAsia"/>
                <w:b/>
                <w:sz w:val="21"/>
                <w:szCs w:val="21"/>
              </w:rPr>
              <w:t>板块</w:t>
            </w:r>
          </w:p>
        </w:tc>
        <w:tc>
          <w:tcPr>
            <w:tcW w:w="4923" w:type="dxa"/>
            <w:tcBorders>
              <w:top w:val="single" w:sz="4" w:space="0" w:color="auto"/>
              <w:left w:val="single" w:sz="4" w:space="0" w:color="auto"/>
              <w:bottom w:val="single" w:sz="4" w:space="0" w:color="auto"/>
              <w:right w:val="single" w:sz="4" w:space="0" w:color="auto"/>
            </w:tcBorders>
            <w:noWrap w:val="0"/>
            <w:vAlign w:val="top"/>
          </w:tcPr>
          <w:p w14:paraId="26E80C3D">
            <w:pPr>
              <w:jc w:val="center"/>
              <w:rPr>
                <w:sz w:val="21"/>
                <w:szCs w:val="21"/>
              </w:rPr>
            </w:pPr>
            <w:r>
              <w:rPr>
                <w:rFonts w:hint="eastAsia"/>
                <w:sz w:val="21"/>
                <w:szCs w:val="21"/>
              </w:rPr>
              <w:t>教师活动的问题串设计</w:t>
            </w:r>
          </w:p>
        </w:tc>
        <w:tc>
          <w:tcPr>
            <w:tcW w:w="1980" w:type="dxa"/>
            <w:gridSpan w:val="2"/>
            <w:tcBorders>
              <w:top w:val="single" w:sz="4" w:space="0" w:color="auto"/>
              <w:left w:val="single" w:sz="4" w:space="0" w:color="auto"/>
              <w:bottom w:val="single" w:sz="4" w:space="0" w:color="auto"/>
              <w:right w:val="single" w:sz="4" w:space="0" w:color="auto"/>
            </w:tcBorders>
            <w:noWrap w:val="0"/>
            <w:vAlign w:val="top"/>
          </w:tcPr>
          <w:p w14:paraId="510E9FF3">
            <w:pPr>
              <w:jc w:val="center"/>
              <w:rPr>
                <w:sz w:val="21"/>
                <w:szCs w:val="21"/>
              </w:rPr>
            </w:pPr>
            <w:r>
              <w:rPr>
                <w:rFonts w:hint="eastAsia"/>
                <w:sz w:val="21"/>
                <w:szCs w:val="21"/>
              </w:rPr>
              <w:t>学生活动串设计</w:t>
            </w:r>
          </w:p>
        </w:tc>
        <w:tc>
          <w:tcPr>
            <w:tcW w:w="2025" w:type="dxa"/>
            <w:gridSpan w:val="2"/>
            <w:tcBorders>
              <w:top w:val="single" w:sz="4" w:space="0" w:color="auto"/>
              <w:left w:val="single" w:sz="4" w:space="0" w:color="auto"/>
              <w:bottom w:val="single" w:sz="4" w:space="0" w:color="auto"/>
              <w:right w:val="single" w:sz="4" w:space="0" w:color="auto"/>
            </w:tcBorders>
            <w:noWrap w:val="0"/>
            <w:vAlign w:val="top"/>
          </w:tcPr>
          <w:p w14:paraId="01A46F2E">
            <w:pPr>
              <w:jc w:val="center"/>
              <w:rPr>
                <w:sz w:val="21"/>
                <w:szCs w:val="21"/>
              </w:rPr>
            </w:pPr>
            <w:r>
              <w:rPr>
                <w:rFonts w:hint="eastAsia"/>
                <w:sz w:val="21"/>
                <w:szCs w:val="21"/>
              </w:rPr>
              <w:t>目标达成反馈串设计</w:t>
            </w:r>
          </w:p>
        </w:tc>
      </w:tr>
      <w:tr w14:paraId="77A978EB">
        <w:tblPrEx>
          <w:tblW w:w="9784" w:type="dxa"/>
          <w:jc w:val="center"/>
          <w:tblCellMar>
            <w:top w:w="0" w:type="dxa"/>
            <w:left w:w="108" w:type="dxa"/>
            <w:bottom w:w="0" w:type="dxa"/>
            <w:right w:w="108" w:type="dxa"/>
          </w:tblCellMar>
        </w:tblPrEx>
        <w:trPr>
          <w:trHeight w:val="3005"/>
          <w:jc w:val="center"/>
        </w:trPr>
        <w:tc>
          <w:tcPr>
            <w:tcW w:w="856" w:type="dxa"/>
            <w:tcBorders>
              <w:top w:val="single" w:sz="4" w:space="0" w:color="auto"/>
              <w:left w:val="single" w:sz="4" w:space="0" w:color="auto"/>
              <w:bottom w:val="single" w:sz="4" w:space="0" w:color="auto"/>
              <w:right w:val="single" w:sz="4" w:space="0" w:color="auto"/>
            </w:tcBorders>
            <w:noWrap w:val="0"/>
            <w:vAlign w:val="center"/>
          </w:tcPr>
          <w:p w14:paraId="44EF8D21">
            <w:pPr>
              <w:numPr>
                <w:ilvl w:val="0"/>
                <w:numId w:val="3"/>
              </w:numPr>
              <w:jc w:val="left"/>
              <w:rPr>
                <w:rFonts w:hint="eastAsia"/>
                <w:b/>
                <w:sz w:val="21"/>
                <w:szCs w:val="21"/>
              </w:rPr>
            </w:pPr>
          </w:p>
          <w:p w14:paraId="5D05A159">
            <w:pPr>
              <w:jc w:val="left"/>
              <w:rPr>
                <w:rFonts w:hint="eastAsia"/>
                <w:b/>
                <w:sz w:val="21"/>
                <w:szCs w:val="21"/>
              </w:rPr>
            </w:pPr>
            <w:r>
              <w:rPr>
                <w:rFonts w:hint="eastAsia"/>
                <w:b/>
                <w:sz w:val="21"/>
                <w:szCs w:val="21"/>
              </w:rPr>
              <w:t>精读品析（一）</w:t>
            </w:r>
          </w:p>
          <w:p w14:paraId="7432F1B5">
            <w:pPr>
              <w:jc w:val="center"/>
              <w:rPr>
                <w:b/>
                <w:sz w:val="21"/>
                <w:szCs w:val="21"/>
              </w:rPr>
            </w:pPr>
          </w:p>
        </w:tc>
        <w:tc>
          <w:tcPr>
            <w:tcW w:w="4923" w:type="dxa"/>
            <w:tcBorders>
              <w:top w:val="single" w:sz="4" w:space="0" w:color="auto"/>
              <w:left w:val="single" w:sz="4" w:space="0" w:color="auto"/>
              <w:bottom w:val="single" w:sz="4" w:space="0" w:color="auto"/>
              <w:right w:val="single" w:sz="4" w:space="0" w:color="auto"/>
            </w:tcBorders>
            <w:noWrap w:val="0"/>
            <w:vAlign w:val="top"/>
          </w:tcPr>
          <w:p w14:paraId="6F8957EE">
            <w:pPr>
              <w:numPr>
                <w:ilvl w:val="0"/>
                <w:numId w:val="4"/>
              </w:numPr>
              <w:jc w:val="left"/>
              <w:rPr>
                <w:rFonts w:hint="eastAsia"/>
                <w:sz w:val="21"/>
                <w:szCs w:val="21"/>
              </w:rPr>
            </w:pPr>
            <w:r>
              <w:rPr>
                <w:rFonts w:hint="eastAsia"/>
                <w:sz w:val="21"/>
                <w:szCs w:val="21"/>
              </w:rPr>
              <w:t>记叙文首先要做到叙事清楚，同时还要做到生动，如何才能生动呢？就要注意描写，将记叙和描写相结合，请你找出本文描写得精彩生动的片段，然后赏析体会。</w:t>
            </w:r>
          </w:p>
          <w:p w14:paraId="6ED018CC">
            <w:pPr>
              <w:numPr>
                <w:ilvl w:val="0"/>
                <w:numId w:val="4"/>
              </w:numPr>
              <w:spacing w:line="360" w:lineRule="auto"/>
              <w:jc w:val="left"/>
              <w:rPr>
                <w:rFonts w:hint="eastAsia"/>
                <w:sz w:val="21"/>
                <w:szCs w:val="21"/>
              </w:rPr>
            </w:pPr>
            <w:r>
              <w:rPr>
                <w:rFonts w:hint="eastAsia"/>
                <w:sz w:val="21"/>
                <w:szCs w:val="21"/>
              </w:rPr>
              <w:t>研读“半夜里，忽然醒来”一段，思考并回答下列问题。</w:t>
            </w:r>
          </w:p>
          <w:p w14:paraId="2B9274C9">
            <w:pPr>
              <w:numPr>
                <w:ilvl w:val="0"/>
                <w:numId w:val="5"/>
              </w:numPr>
              <w:spacing w:line="360" w:lineRule="auto"/>
              <w:jc w:val="left"/>
              <w:rPr>
                <w:rFonts w:hint="eastAsia"/>
                <w:sz w:val="21"/>
                <w:szCs w:val="21"/>
              </w:rPr>
            </w:pPr>
            <w:r>
              <w:rPr>
                <w:rFonts w:hint="eastAsia"/>
                <w:sz w:val="21"/>
                <w:szCs w:val="21"/>
              </w:rPr>
              <w:t>用一句话概括本段文字的内容。</w:t>
            </w:r>
          </w:p>
          <w:p w14:paraId="2314635C">
            <w:pPr>
              <w:spacing w:line="360" w:lineRule="auto"/>
              <w:jc w:val="left"/>
              <w:rPr>
                <w:rFonts w:hint="eastAsia"/>
                <w:sz w:val="21"/>
                <w:szCs w:val="21"/>
              </w:rPr>
            </w:pPr>
            <w:r>
              <w:rPr>
                <w:rFonts w:hint="eastAsia"/>
                <w:sz w:val="21"/>
                <w:szCs w:val="21"/>
              </w:rPr>
              <w:t>明确：写露宿山崖的所见所闻所感。</w:t>
            </w:r>
          </w:p>
          <w:p w14:paraId="572BA3D8">
            <w:pPr>
              <w:numPr>
                <w:ilvl w:val="0"/>
                <w:numId w:val="5"/>
              </w:numPr>
              <w:spacing w:line="360" w:lineRule="auto"/>
              <w:jc w:val="left"/>
              <w:rPr>
                <w:rFonts w:hint="eastAsia"/>
                <w:sz w:val="21"/>
                <w:szCs w:val="21"/>
              </w:rPr>
            </w:pPr>
            <w:r>
              <w:rPr>
                <w:rFonts w:hint="eastAsia"/>
                <w:sz w:val="21"/>
                <w:szCs w:val="21"/>
              </w:rPr>
              <w:t>这一段写了哪些景？这些景在红军眼里是什么样的有何特点？这样写的作用？试选择你最喜欢的语句</w:t>
            </w:r>
          </w:p>
          <w:p w14:paraId="1AE288CE">
            <w:pPr>
              <w:numPr>
                <w:ilvl w:val="0"/>
                <w:numId w:val="5"/>
              </w:numPr>
              <w:spacing w:line="360" w:lineRule="auto"/>
              <w:jc w:val="left"/>
              <w:rPr>
                <w:rFonts w:hint="eastAsia"/>
                <w:sz w:val="21"/>
                <w:szCs w:val="21"/>
              </w:rPr>
            </w:pPr>
            <w:r>
              <w:rPr>
                <w:rFonts w:hint="eastAsia"/>
                <w:sz w:val="21"/>
                <w:szCs w:val="21"/>
              </w:rPr>
              <w:t>进行品味赏析。</w:t>
            </w:r>
          </w:p>
          <w:p w14:paraId="381656F6">
            <w:pPr>
              <w:spacing w:line="360" w:lineRule="auto"/>
              <w:jc w:val="left"/>
              <w:rPr>
                <w:rFonts w:hint="eastAsia"/>
                <w:sz w:val="21"/>
                <w:szCs w:val="21"/>
              </w:rPr>
            </w:pPr>
            <w:r>
              <w:rPr>
                <w:rFonts w:hint="eastAsia"/>
                <w:sz w:val="21"/>
                <w:szCs w:val="21"/>
              </w:rPr>
              <w:t>要点：如此诗情画意的描绘，从侧面反映了红军战士的豪迈乐观。</w:t>
            </w:r>
          </w:p>
          <w:p w14:paraId="639E6A34">
            <w:pPr>
              <w:jc w:val="left"/>
              <w:rPr>
                <w:rFonts w:hint="eastAsia"/>
                <w:sz w:val="21"/>
                <w:szCs w:val="21"/>
              </w:rPr>
            </w:pPr>
            <w:r>
              <w:rPr>
                <w:rFonts w:hint="eastAsia"/>
                <w:sz w:val="21"/>
                <w:szCs w:val="21"/>
              </w:rPr>
              <w:t>（本段写了星星、山峰山谷；自上而下；比喻、排比。所见的景象给人感受庄严、奇伟；用听到的声响衬托周围环境的寂静，这种写法叫“以动写静”。此处将景物写得寒气逼人、刺入肌骨，让人浑身打颤，但红军战士却能平心静气地欣赏眼前景，细听耳边声，可见红军战士的镇定与豪迈。这是革命英雄主义和革命乐观主义的形象刻画。）</w:t>
            </w:r>
          </w:p>
          <w:p w14:paraId="621C9AC1">
            <w:pPr>
              <w:rPr>
                <w:rFonts w:hint="eastAsia"/>
                <w:sz w:val="21"/>
                <w:szCs w:val="21"/>
              </w:rPr>
            </w:pPr>
            <w:r>
              <w:rPr>
                <w:rFonts w:hint="eastAsia"/>
                <w:sz w:val="21"/>
                <w:szCs w:val="21"/>
              </w:rPr>
              <w:t>3、有感情地朗读这一段</w:t>
            </w:r>
          </w:p>
        </w:tc>
        <w:tc>
          <w:tcPr>
            <w:tcW w:w="1980" w:type="dxa"/>
            <w:gridSpan w:val="2"/>
            <w:tcBorders>
              <w:top w:val="single" w:sz="4" w:space="0" w:color="auto"/>
              <w:left w:val="single" w:sz="4" w:space="0" w:color="auto"/>
              <w:bottom w:val="single" w:sz="4" w:space="0" w:color="auto"/>
              <w:right w:val="single" w:sz="4" w:space="0" w:color="auto"/>
            </w:tcBorders>
            <w:noWrap w:val="0"/>
            <w:vAlign w:val="top"/>
          </w:tcPr>
          <w:p w14:paraId="2C4C649A">
            <w:pPr>
              <w:jc w:val="center"/>
              <w:rPr>
                <w:rFonts w:hint="eastAsia"/>
                <w:sz w:val="21"/>
                <w:szCs w:val="21"/>
              </w:rPr>
            </w:pPr>
          </w:p>
          <w:p w14:paraId="6AD7BFF3">
            <w:pPr>
              <w:jc w:val="center"/>
              <w:rPr>
                <w:rFonts w:hint="eastAsia"/>
                <w:sz w:val="21"/>
                <w:szCs w:val="21"/>
              </w:rPr>
            </w:pPr>
          </w:p>
          <w:p w14:paraId="4CE86A25">
            <w:pPr>
              <w:rPr>
                <w:rFonts w:hint="eastAsia"/>
                <w:sz w:val="21"/>
                <w:szCs w:val="21"/>
              </w:rPr>
            </w:pPr>
          </w:p>
          <w:p w14:paraId="22356EF7">
            <w:pPr>
              <w:rPr>
                <w:rFonts w:hint="eastAsia"/>
                <w:sz w:val="21"/>
                <w:szCs w:val="21"/>
              </w:rPr>
            </w:pPr>
          </w:p>
          <w:p w14:paraId="0BCDBBB5">
            <w:pPr>
              <w:rPr>
                <w:rFonts w:hint="eastAsia"/>
                <w:sz w:val="21"/>
                <w:szCs w:val="21"/>
              </w:rPr>
            </w:pPr>
          </w:p>
          <w:p w14:paraId="38E793CA">
            <w:pPr>
              <w:rPr>
                <w:rFonts w:hint="eastAsia"/>
                <w:sz w:val="21"/>
                <w:szCs w:val="21"/>
              </w:rPr>
            </w:pPr>
          </w:p>
          <w:p w14:paraId="5151220A">
            <w:pPr>
              <w:rPr>
                <w:rFonts w:hint="eastAsia"/>
                <w:sz w:val="21"/>
                <w:szCs w:val="21"/>
              </w:rPr>
            </w:pPr>
          </w:p>
          <w:p w14:paraId="5B6CA20C">
            <w:pPr>
              <w:rPr>
                <w:rFonts w:hint="eastAsia"/>
                <w:sz w:val="21"/>
                <w:szCs w:val="21"/>
              </w:rPr>
            </w:pPr>
          </w:p>
          <w:p w14:paraId="2494723D">
            <w:pPr>
              <w:rPr>
                <w:rFonts w:hint="eastAsia"/>
                <w:sz w:val="21"/>
                <w:szCs w:val="21"/>
              </w:rPr>
            </w:pPr>
          </w:p>
          <w:p w14:paraId="00FF705A">
            <w:pPr>
              <w:rPr>
                <w:rFonts w:hint="eastAsia"/>
                <w:sz w:val="21"/>
                <w:szCs w:val="21"/>
              </w:rPr>
            </w:pPr>
          </w:p>
          <w:p w14:paraId="3350C1A3">
            <w:pPr>
              <w:rPr>
                <w:rFonts w:hint="eastAsia"/>
                <w:sz w:val="21"/>
                <w:szCs w:val="21"/>
              </w:rPr>
            </w:pPr>
          </w:p>
          <w:p w14:paraId="4EC5E568">
            <w:pPr>
              <w:rPr>
                <w:rFonts w:hint="eastAsia"/>
                <w:sz w:val="21"/>
                <w:szCs w:val="21"/>
              </w:rPr>
            </w:pPr>
            <w:r>
              <w:rPr>
                <w:rFonts w:hint="eastAsia"/>
                <w:sz w:val="21"/>
                <w:szCs w:val="21"/>
              </w:rPr>
              <w:t>思考、交流、评价</w:t>
            </w:r>
          </w:p>
        </w:tc>
        <w:tc>
          <w:tcPr>
            <w:tcW w:w="2025" w:type="dxa"/>
            <w:gridSpan w:val="2"/>
            <w:tcBorders>
              <w:top w:val="single" w:sz="4" w:space="0" w:color="auto"/>
              <w:left w:val="single" w:sz="4" w:space="0" w:color="auto"/>
              <w:bottom w:val="single" w:sz="4" w:space="0" w:color="auto"/>
              <w:right w:val="single" w:sz="4" w:space="0" w:color="auto"/>
            </w:tcBorders>
            <w:noWrap w:val="0"/>
            <w:vAlign w:val="top"/>
          </w:tcPr>
          <w:p w14:paraId="644F5E1D">
            <w:pPr>
              <w:jc w:val="center"/>
              <w:rPr>
                <w:rFonts w:hint="eastAsia"/>
                <w:sz w:val="21"/>
                <w:szCs w:val="21"/>
              </w:rPr>
            </w:pPr>
          </w:p>
          <w:p w14:paraId="4D743649">
            <w:pPr>
              <w:jc w:val="center"/>
              <w:rPr>
                <w:rFonts w:hint="eastAsia"/>
                <w:sz w:val="21"/>
                <w:szCs w:val="21"/>
              </w:rPr>
            </w:pPr>
          </w:p>
          <w:p w14:paraId="309702C8">
            <w:pPr>
              <w:rPr>
                <w:rFonts w:hint="eastAsia"/>
                <w:sz w:val="21"/>
                <w:szCs w:val="21"/>
              </w:rPr>
            </w:pPr>
          </w:p>
          <w:p w14:paraId="169E55F1">
            <w:pPr>
              <w:rPr>
                <w:rFonts w:hint="eastAsia"/>
                <w:sz w:val="21"/>
                <w:szCs w:val="21"/>
              </w:rPr>
            </w:pPr>
          </w:p>
          <w:p w14:paraId="776E9C5B">
            <w:pPr>
              <w:rPr>
                <w:rFonts w:hint="eastAsia"/>
                <w:sz w:val="21"/>
                <w:szCs w:val="21"/>
              </w:rPr>
            </w:pPr>
          </w:p>
          <w:p w14:paraId="01E1751E">
            <w:pPr>
              <w:rPr>
                <w:rFonts w:hint="eastAsia"/>
                <w:sz w:val="21"/>
                <w:szCs w:val="21"/>
              </w:rPr>
            </w:pPr>
          </w:p>
          <w:p w14:paraId="62477C55">
            <w:pPr>
              <w:rPr>
                <w:rFonts w:hint="eastAsia"/>
                <w:sz w:val="21"/>
                <w:szCs w:val="21"/>
              </w:rPr>
            </w:pPr>
          </w:p>
          <w:p w14:paraId="4E95B34F">
            <w:pPr>
              <w:rPr>
                <w:rFonts w:hint="eastAsia"/>
                <w:sz w:val="21"/>
                <w:szCs w:val="21"/>
              </w:rPr>
            </w:pPr>
          </w:p>
          <w:p w14:paraId="61B58EFC">
            <w:pPr>
              <w:rPr>
                <w:rFonts w:hint="eastAsia"/>
                <w:sz w:val="21"/>
                <w:szCs w:val="21"/>
              </w:rPr>
            </w:pPr>
          </w:p>
          <w:p w14:paraId="7E96CA12">
            <w:pPr>
              <w:rPr>
                <w:rFonts w:hint="eastAsia"/>
                <w:sz w:val="21"/>
                <w:szCs w:val="21"/>
              </w:rPr>
            </w:pPr>
          </w:p>
          <w:p w14:paraId="687F0BAE">
            <w:pPr>
              <w:rPr>
                <w:rFonts w:hint="eastAsia"/>
                <w:sz w:val="21"/>
                <w:szCs w:val="21"/>
              </w:rPr>
            </w:pPr>
          </w:p>
          <w:p w14:paraId="143FFA2F">
            <w:pPr>
              <w:rPr>
                <w:rFonts w:hint="eastAsia"/>
                <w:sz w:val="21"/>
                <w:szCs w:val="21"/>
              </w:rPr>
            </w:pPr>
            <w:r>
              <w:rPr>
                <w:rFonts w:hint="eastAsia"/>
                <w:sz w:val="21"/>
                <w:szCs w:val="21"/>
              </w:rPr>
              <w:t>学生结合文本思考相关问题，</w:t>
            </w:r>
          </w:p>
          <w:p w14:paraId="149C2756">
            <w:pPr>
              <w:rPr>
                <w:rFonts w:hint="eastAsia"/>
                <w:sz w:val="21"/>
                <w:szCs w:val="21"/>
              </w:rPr>
            </w:pPr>
            <w:r>
              <w:rPr>
                <w:rFonts w:hint="eastAsia"/>
                <w:sz w:val="21"/>
                <w:szCs w:val="21"/>
              </w:rPr>
              <w:t>教师适时点拨引导思考。</w:t>
            </w:r>
          </w:p>
          <w:p w14:paraId="7862509F">
            <w:pPr>
              <w:rPr>
                <w:rFonts w:hint="eastAsia"/>
                <w:sz w:val="21"/>
                <w:szCs w:val="21"/>
              </w:rPr>
            </w:pPr>
          </w:p>
        </w:tc>
      </w:tr>
      <w:tr w14:paraId="401750D3">
        <w:tblPrEx>
          <w:tblW w:w="9784" w:type="dxa"/>
          <w:jc w:val="center"/>
          <w:tblCellMar>
            <w:top w:w="0" w:type="dxa"/>
            <w:left w:w="108" w:type="dxa"/>
            <w:bottom w:w="0" w:type="dxa"/>
            <w:right w:w="108" w:type="dxa"/>
          </w:tblCellMar>
        </w:tblPrEx>
        <w:trPr>
          <w:trHeight w:val="3005"/>
          <w:jc w:val="center"/>
        </w:trPr>
        <w:tc>
          <w:tcPr>
            <w:tcW w:w="856" w:type="dxa"/>
            <w:tcBorders>
              <w:top w:val="single" w:sz="4" w:space="0" w:color="auto"/>
              <w:left w:val="single" w:sz="4" w:space="0" w:color="auto"/>
              <w:bottom w:val="single" w:sz="4" w:space="0" w:color="auto"/>
              <w:right w:val="single" w:sz="4" w:space="0" w:color="auto"/>
            </w:tcBorders>
            <w:noWrap w:val="0"/>
            <w:vAlign w:val="center"/>
          </w:tcPr>
          <w:p w14:paraId="17D48913">
            <w:pPr>
              <w:jc w:val="left"/>
              <w:rPr>
                <w:rFonts w:hint="eastAsia"/>
                <w:b/>
                <w:sz w:val="21"/>
                <w:szCs w:val="21"/>
              </w:rPr>
            </w:pPr>
            <w:r>
              <w:rPr>
                <w:rFonts w:hint="eastAsia"/>
                <w:b/>
                <w:sz w:val="21"/>
                <w:szCs w:val="21"/>
              </w:rPr>
              <w:t>二、精读品析2</w:t>
            </w:r>
          </w:p>
        </w:tc>
        <w:tc>
          <w:tcPr>
            <w:tcW w:w="4923" w:type="dxa"/>
            <w:tcBorders>
              <w:top w:val="single" w:sz="4" w:space="0" w:color="auto"/>
              <w:left w:val="single" w:sz="4" w:space="0" w:color="auto"/>
              <w:bottom w:val="single" w:sz="4" w:space="0" w:color="auto"/>
              <w:right w:val="single" w:sz="4" w:space="0" w:color="auto"/>
            </w:tcBorders>
            <w:noWrap w:val="0"/>
            <w:vAlign w:val="top"/>
          </w:tcPr>
          <w:p w14:paraId="60D297B6">
            <w:pPr>
              <w:jc w:val="left"/>
              <w:rPr>
                <w:rFonts w:hint="eastAsia"/>
                <w:sz w:val="21"/>
                <w:szCs w:val="21"/>
              </w:rPr>
            </w:pPr>
            <w:r>
              <w:rPr>
                <w:rFonts w:hint="eastAsia"/>
                <w:sz w:val="21"/>
                <w:szCs w:val="21"/>
              </w:rPr>
              <w:t>研读“满天都是星光……就在脚底下”部分，思考：</w:t>
            </w:r>
          </w:p>
          <w:p w14:paraId="788B978C">
            <w:pPr>
              <w:numPr>
                <w:ilvl w:val="0"/>
                <w:numId w:val="6"/>
              </w:numPr>
              <w:jc w:val="left"/>
              <w:rPr>
                <w:rFonts w:hint="eastAsia"/>
                <w:sz w:val="21"/>
                <w:szCs w:val="21"/>
              </w:rPr>
            </w:pPr>
            <w:r>
              <w:rPr>
                <w:rFonts w:hint="eastAsia"/>
                <w:sz w:val="21"/>
                <w:szCs w:val="21"/>
              </w:rPr>
              <w:t>请你说出这段描写的观察点和观察角度，并说说这样写体现了老山界的什么特点？</w:t>
            </w:r>
          </w:p>
          <w:p w14:paraId="454B0D31">
            <w:pPr>
              <w:numPr>
                <w:ilvl w:val="0"/>
                <w:numId w:val="6"/>
              </w:numPr>
              <w:jc w:val="left"/>
              <w:rPr>
                <w:rFonts w:hint="eastAsia"/>
                <w:sz w:val="21"/>
                <w:szCs w:val="21"/>
              </w:rPr>
            </w:pPr>
            <w:r>
              <w:rPr>
                <w:rFonts w:hint="eastAsia"/>
                <w:sz w:val="21"/>
                <w:szCs w:val="21"/>
              </w:rPr>
              <w:t>“一步一步地”能否删去？</w:t>
            </w:r>
          </w:p>
          <w:p w14:paraId="0FCCC8CB">
            <w:pPr>
              <w:numPr>
                <w:ilvl w:val="0"/>
                <w:numId w:val="6"/>
              </w:numPr>
              <w:jc w:val="left"/>
              <w:rPr>
                <w:rFonts w:hint="eastAsia"/>
                <w:sz w:val="21"/>
                <w:szCs w:val="21"/>
              </w:rPr>
            </w:pPr>
            <w:r>
              <w:rPr>
                <w:rFonts w:hint="eastAsia"/>
                <w:sz w:val="21"/>
                <w:szCs w:val="21"/>
              </w:rPr>
              <w:t>“奇观”是什么意思？“这真是我生平没见过的奇观”表达了作者怎样的心情？</w:t>
            </w:r>
          </w:p>
          <w:p w14:paraId="2F64FEB3">
            <w:pPr>
              <w:numPr>
                <w:ilvl w:val="0"/>
                <w:numId w:val="6"/>
              </w:numPr>
              <w:jc w:val="left"/>
              <w:rPr>
                <w:rFonts w:hint="eastAsia"/>
                <w:sz w:val="21"/>
                <w:szCs w:val="21"/>
              </w:rPr>
            </w:pPr>
            <w:r>
              <w:rPr>
                <w:rFonts w:hint="eastAsia"/>
                <w:sz w:val="21"/>
                <w:szCs w:val="21"/>
              </w:rPr>
              <w:t>作者在写景中穿插语言描写，有什么作用？</w:t>
            </w:r>
          </w:p>
        </w:tc>
        <w:tc>
          <w:tcPr>
            <w:tcW w:w="1980" w:type="dxa"/>
            <w:gridSpan w:val="2"/>
            <w:tcBorders>
              <w:top w:val="single" w:sz="4" w:space="0" w:color="auto"/>
              <w:left w:val="single" w:sz="4" w:space="0" w:color="auto"/>
              <w:bottom w:val="single" w:sz="4" w:space="0" w:color="auto"/>
              <w:right w:val="single" w:sz="4" w:space="0" w:color="auto"/>
            </w:tcBorders>
            <w:noWrap w:val="0"/>
            <w:vAlign w:val="top"/>
          </w:tcPr>
          <w:p w14:paraId="290895D7">
            <w:pPr>
              <w:jc w:val="center"/>
              <w:rPr>
                <w:rFonts w:hint="eastAsia"/>
                <w:sz w:val="21"/>
                <w:szCs w:val="21"/>
              </w:rPr>
            </w:pPr>
            <w:r>
              <w:rPr>
                <w:rFonts w:hint="eastAsia"/>
                <w:sz w:val="21"/>
                <w:szCs w:val="21"/>
              </w:rPr>
              <w:t>学生思考回答</w:t>
            </w:r>
          </w:p>
        </w:tc>
        <w:tc>
          <w:tcPr>
            <w:tcW w:w="2025" w:type="dxa"/>
            <w:gridSpan w:val="2"/>
            <w:tcBorders>
              <w:top w:val="single" w:sz="4" w:space="0" w:color="auto"/>
              <w:left w:val="single" w:sz="4" w:space="0" w:color="auto"/>
              <w:bottom w:val="single" w:sz="4" w:space="0" w:color="auto"/>
              <w:right w:val="single" w:sz="4" w:space="0" w:color="auto"/>
            </w:tcBorders>
            <w:noWrap w:val="0"/>
            <w:vAlign w:val="top"/>
          </w:tcPr>
          <w:p w14:paraId="1952803A">
            <w:pPr>
              <w:jc w:val="center"/>
              <w:rPr>
                <w:rFonts w:hint="eastAsia"/>
                <w:sz w:val="21"/>
                <w:szCs w:val="21"/>
              </w:rPr>
            </w:pPr>
            <w:r>
              <w:rPr>
                <w:rFonts w:hint="eastAsia"/>
                <w:sz w:val="21"/>
                <w:szCs w:val="21"/>
              </w:rPr>
              <w:t>学生回答：</w:t>
            </w:r>
          </w:p>
          <w:p w14:paraId="6E6850D4">
            <w:pPr>
              <w:jc w:val="center"/>
              <w:rPr>
                <w:rFonts w:hint="eastAsia"/>
                <w:sz w:val="21"/>
                <w:szCs w:val="21"/>
              </w:rPr>
            </w:pPr>
            <w:r>
              <w:rPr>
                <w:rFonts w:hint="eastAsia"/>
                <w:sz w:val="21"/>
                <w:szCs w:val="21"/>
              </w:rPr>
              <w:t>学生可能不知道</w:t>
            </w:r>
          </w:p>
        </w:tc>
      </w:tr>
      <w:tr w14:paraId="27046111">
        <w:tblPrEx>
          <w:tblW w:w="9784" w:type="dxa"/>
          <w:jc w:val="center"/>
          <w:tblCellMar>
            <w:top w:w="0" w:type="dxa"/>
            <w:left w:w="108" w:type="dxa"/>
            <w:bottom w:w="0" w:type="dxa"/>
            <w:right w:w="108" w:type="dxa"/>
          </w:tblCellMar>
        </w:tblPrEx>
        <w:trPr>
          <w:trHeight w:val="1236"/>
          <w:jc w:val="center"/>
        </w:trPr>
        <w:tc>
          <w:tcPr>
            <w:tcW w:w="856" w:type="dxa"/>
            <w:tcBorders>
              <w:top w:val="single" w:sz="4" w:space="0" w:color="auto"/>
              <w:left w:val="single" w:sz="4" w:space="0" w:color="auto"/>
              <w:bottom w:val="single" w:sz="4" w:space="0" w:color="auto"/>
              <w:right w:val="single" w:sz="4" w:space="0" w:color="auto"/>
            </w:tcBorders>
            <w:noWrap w:val="0"/>
            <w:vAlign w:val="center"/>
          </w:tcPr>
          <w:p w14:paraId="708D3100">
            <w:pPr>
              <w:jc w:val="left"/>
              <w:rPr>
                <w:rFonts w:hint="eastAsia"/>
                <w:b/>
                <w:sz w:val="21"/>
                <w:szCs w:val="21"/>
              </w:rPr>
            </w:pPr>
            <w:r>
              <w:rPr>
                <w:rFonts w:hint="eastAsia"/>
                <w:b/>
                <w:sz w:val="21"/>
                <w:szCs w:val="21"/>
              </w:rPr>
              <w:t>三</w:t>
            </w:r>
          </w:p>
          <w:p w14:paraId="1D2CA2A1">
            <w:pPr>
              <w:jc w:val="left"/>
              <w:rPr>
                <w:rFonts w:hint="eastAsia"/>
                <w:b/>
                <w:sz w:val="21"/>
                <w:szCs w:val="21"/>
              </w:rPr>
            </w:pPr>
            <w:r>
              <w:rPr>
                <w:rFonts w:hint="eastAsia"/>
                <w:b/>
                <w:sz w:val="21"/>
                <w:szCs w:val="21"/>
              </w:rPr>
              <w:t>词语推敲</w:t>
            </w:r>
          </w:p>
        </w:tc>
        <w:tc>
          <w:tcPr>
            <w:tcW w:w="4923" w:type="dxa"/>
            <w:tcBorders>
              <w:top w:val="single" w:sz="4" w:space="0" w:color="auto"/>
              <w:left w:val="single" w:sz="4" w:space="0" w:color="auto"/>
              <w:bottom w:val="single" w:sz="4" w:space="0" w:color="auto"/>
              <w:right w:val="single" w:sz="4" w:space="0" w:color="auto"/>
            </w:tcBorders>
            <w:noWrap w:val="0"/>
            <w:vAlign w:val="top"/>
          </w:tcPr>
          <w:p w14:paraId="69ED677E">
            <w:pPr>
              <w:jc w:val="left"/>
              <w:rPr>
                <w:rFonts w:hint="eastAsia"/>
                <w:sz w:val="21"/>
                <w:szCs w:val="21"/>
              </w:rPr>
            </w:pPr>
            <w:r>
              <w:rPr>
                <w:rFonts w:hint="eastAsia"/>
                <w:sz w:val="21"/>
                <w:szCs w:val="21"/>
              </w:rPr>
              <w:t>除了运用描写让文章更加生动之外，叙事还要讲究点技巧，如设置悬念、记叙要有波澜，浓淡要相宜等，请同学分别找出相应的内容来体会。</w:t>
            </w:r>
          </w:p>
        </w:tc>
        <w:tc>
          <w:tcPr>
            <w:tcW w:w="1980" w:type="dxa"/>
            <w:gridSpan w:val="2"/>
            <w:tcBorders>
              <w:top w:val="single" w:sz="4" w:space="0" w:color="auto"/>
              <w:left w:val="single" w:sz="4" w:space="0" w:color="auto"/>
              <w:bottom w:val="single" w:sz="4" w:space="0" w:color="auto"/>
              <w:right w:val="single" w:sz="4" w:space="0" w:color="auto"/>
            </w:tcBorders>
            <w:noWrap w:val="0"/>
            <w:vAlign w:val="top"/>
          </w:tcPr>
          <w:p w14:paraId="1233A3E8">
            <w:pPr>
              <w:jc w:val="center"/>
              <w:rPr>
                <w:rFonts w:hint="eastAsia"/>
                <w:sz w:val="21"/>
                <w:szCs w:val="21"/>
              </w:rPr>
            </w:pPr>
          </w:p>
          <w:p w14:paraId="646D338F">
            <w:pPr>
              <w:rPr>
                <w:rFonts w:hint="eastAsia"/>
                <w:sz w:val="21"/>
                <w:szCs w:val="21"/>
              </w:rPr>
            </w:pPr>
            <w:r>
              <w:rPr>
                <w:rFonts w:hint="eastAsia"/>
                <w:sz w:val="21"/>
                <w:szCs w:val="21"/>
              </w:rPr>
              <w:t>学生思考完成</w:t>
            </w:r>
          </w:p>
        </w:tc>
        <w:tc>
          <w:tcPr>
            <w:tcW w:w="2025" w:type="dxa"/>
            <w:gridSpan w:val="2"/>
            <w:tcBorders>
              <w:top w:val="single" w:sz="4" w:space="0" w:color="auto"/>
              <w:left w:val="single" w:sz="4" w:space="0" w:color="auto"/>
              <w:bottom w:val="single" w:sz="4" w:space="0" w:color="auto"/>
              <w:right w:val="single" w:sz="4" w:space="0" w:color="auto"/>
            </w:tcBorders>
            <w:noWrap w:val="0"/>
            <w:vAlign w:val="top"/>
          </w:tcPr>
          <w:p w14:paraId="0A5EC0C1">
            <w:pPr>
              <w:rPr>
                <w:rFonts w:hint="eastAsia"/>
                <w:sz w:val="21"/>
                <w:szCs w:val="21"/>
              </w:rPr>
            </w:pPr>
          </w:p>
          <w:p w14:paraId="3F9D1C9B">
            <w:pPr>
              <w:rPr>
                <w:rFonts w:hint="eastAsia"/>
                <w:sz w:val="21"/>
                <w:szCs w:val="21"/>
              </w:rPr>
            </w:pPr>
            <w:r>
              <w:rPr>
                <w:rFonts w:hint="eastAsia"/>
                <w:sz w:val="21"/>
                <w:szCs w:val="21"/>
              </w:rPr>
              <w:t>全班交流，教师适时补充修正</w:t>
            </w:r>
          </w:p>
        </w:tc>
      </w:tr>
      <w:tr w14:paraId="704EA121">
        <w:tblPrEx>
          <w:tblW w:w="9784" w:type="dxa"/>
          <w:jc w:val="center"/>
          <w:tblCellMar>
            <w:top w:w="0" w:type="dxa"/>
            <w:left w:w="108" w:type="dxa"/>
            <w:bottom w:w="0" w:type="dxa"/>
            <w:right w:w="108" w:type="dxa"/>
          </w:tblCellMar>
        </w:tblPrEx>
        <w:trPr>
          <w:trHeight w:val="1859"/>
          <w:jc w:val="center"/>
        </w:trPr>
        <w:tc>
          <w:tcPr>
            <w:tcW w:w="856" w:type="dxa"/>
            <w:tcBorders>
              <w:top w:val="single" w:sz="4" w:space="0" w:color="auto"/>
              <w:left w:val="single" w:sz="4" w:space="0" w:color="auto"/>
              <w:bottom w:val="single" w:sz="4" w:space="0" w:color="auto"/>
              <w:right w:val="single" w:sz="4" w:space="0" w:color="auto"/>
            </w:tcBorders>
            <w:noWrap w:val="0"/>
            <w:vAlign w:val="center"/>
          </w:tcPr>
          <w:p w14:paraId="2DE4C7D4">
            <w:pPr>
              <w:jc w:val="left"/>
              <w:rPr>
                <w:rFonts w:hint="eastAsia"/>
                <w:b/>
                <w:sz w:val="21"/>
                <w:szCs w:val="21"/>
              </w:rPr>
            </w:pPr>
            <w:r>
              <w:rPr>
                <w:rFonts w:hint="eastAsia"/>
                <w:b/>
                <w:sz w:val="21"/>
                <w:szCs w:val="21"/>
              </w:rPr>
              <w:t xml:space="preserve"> 四、课文总结</w:t>
            </w:r>
          </w:p>
        </w:tc>
        <w:tc>
          <w:tcPr>
            <w:tcW w:w="4923" w:type="dxa"/>
            <w:tcBorders>
              <w:top w:val="single" w:sz="4" w:space="0" w:color="auto"/>
              <w:left w:val="single" w:sz="4" w:space="0" w:color="auto"/>
              <w:bottom w:val="single" w:sz="4" w:space="0" w:color="auto"/>
              <w:right w:val="single" w:sz="4" w:space="0" w:color="auto"/>
            </w:tcBorders>
            <w:noWrap w:val="0"/>
            <w:vAlign w:val="top"/>
          </w:tcPr>
          <w:p w14:paraId="1C3E4166">
            <w:pPr>
              <w:ind w:firstLine="420" w:firstLineChars="200"/>
              <w:jc w:val="left"/>
              <w:rPr>
                <w:rFonts w:hint="eastAsia"/>
                <w:sz w:val="21"/>
                <w:szCs w:val="21"/>
              </w:rPr>
            </w:pPr>
            <w:r>
              <w:rPr>
                <w:rFonts w:hint="eastAsia"/>
                <w:sz w:val="21"/>
                <w:szCs w:val="21"/>
              </w:rPr>
              <w:t>本文是一篇记叙文，篇幅虽短，却有着别具特色的写作手法和十分丰富的内涵。作者以别致新颖的层次结构和精彩细腻的景物描写，用波澜起伏的叙述、朴实优美语言为我们摄取了红军长征途中一个小小的片段，以此深刻表现了在中国共产党领导下的工农红军不怕困难，艰苦奋斗的坚强意志和革命乐观主义精神。</w:t>
            </w:r>
          </w:p>
          <w:p w14:paraId="44461FE8">
            <w:pPr>
              <w:ind w:firstLine="420" w:firstLineChars="200"/>
              <w:rPr>
                <w:rFonts w:ascii="宋体" w:hAnsi="宋体" w:hint="eastAsia"/>
                <w:sz w:val="21"/>
                <w:szCs w:val="21"/>
              </w:rPr>
            </w:pPr>
            <w:r>
              <w:rPr>
                <w:rFonts w:ascii="宋体" w:hAnsi="宋体" w:hint="eastAsia"/>
                <w:sz w:val="21"/>
                <w:szCs w:val="21"/>
              </w:rPr>
              <w:t>让我们再次诵读毛泽东的《七律 长征》，用这首充满豪情的七律，送给一样充满着豪情壮志的红军战士们！</w:t>
            </w:r>
          </w:p>
          <w:p w14:paraId="5566102E">
            <w:pPr>
              <w:jc w:val="left"/>
              <w:rPr>
                <w:rFonts w:hint="eastAsia"/>
                <w:sz w:val="21"/>
                <w:szCs w:val="21"/>
              </w:rPr>
            </w:pPr>
          </w:p>
        </w:tc>
        <w:tc>
          <w:tcPr>
            <w:tcW w:w="1980" w:type="dxa"/>
            <w:gridSpan w:val="2"/>
            <w:tcBorders>
              <w:top w:val="single" w:sz="4" w:space="0" w:color="auto"/>
              <w:left w:val="single" w:sz="4" w:space="0" w:color="auto"/>
              <w:bottom w:val="single" w:sz="4" w:space="0" w:color="auto"/>
              <w:right w:val="single" w:sz="4" w:space="0" w:color="auto"/>
            </w:tcBorders>
            <w:noWrap w:val="0"/>
            <w:vAlign w:val="top"/>
          </w:tcPr>
          <w:p w14:paraId="6E32E22F">
            <w:pPr>
              <w:jc w:val="center"/>
              <w:rPr>
                <w:rFonts w:hint="eastAsia"/>
                <w:sz w:val="21"/>
                <w:szCs w:val="21"/>
              </w:rPr>
            </w:pPr>
          </w:p>
          <w:p w14:paraId="135C3E1E">
            <w:pPr>
              <w:jc w:val="center"/>
              <w:rPr>
                <w:rFonts w:hint="eastAsia"/>
                <w:sz w:val="21"/>
                <w:szCs w:val="21"/>
              </w:rPr>
            </w:pPr>
          </w:p>
          <w:p w14:paraId="262780FE">
            <w:pPr>
              <w:jc w:val="center"/>
              <w:rPr>
                <w:rFonts w:hint="eastAsia"/>
                <w:sz w:val="21"/>
                <w:szCs w:val="21"/>
              </w:rPr>
            </w:pPr>
          </w:p>
          <w:p w14:paraId="28127895">
            <w:pPr>
              <w:jc w:val="center"/>
              <w:rPr>
                <w:rFonts w:hint="eastAsia"/>
                <w:sz w:val="21"/>
                <w:szCs w:val="21"/>
              </w:rPr>
            </w:pPr>
          </w:p>
          <w:p w14:paraId="70E9D0F6">
            <w:pPr>
              <w:jc w:val="center"/>
              <w:rPr>
                <w:rFonts w:hint="eastAsia"/>
                <w:sz w:val="21"/>
                <w:szCs w:val="21"/>
              </w:rPr>
            </w:pPr>
            <w:r>
              <w:rPr>
                <w:rFonts w:hint="eastAsia"/>
                <w:sz w:val="21"/>
                <w:szCs w:val="21"/>
              </w:rPr>
              <w:t>聆听</w:t>
            </w:r>
          </w:p>
          <w:p w14:paraId="7D093BDF">
            <w:pPr>
              <w:jc w:val="center"/>
              <w:rPr>
                <w:rFonts w:hint="eastAsia"/>
                <w:sz w:val="21"/>
                <w:szCs w:val="21"/>
              </w:rPr>
            </w:pPr>
            <w:r>
              <w:rPr>
                <w:rFonts w:hint="eastAsia"/>
                <w:sz w:val="21"/>
                <w:szCs w:val="21"/>
              </w:rPr>
              <w:t>诵读</w:t>
            </w:r>
          </w:p>
        </w:tc>
        <w:tc>
          <w:tcPr>
            <w:tcW w:w="2025" w:type="dxa"/>
            <w:gridSpan w:val="2"/>
            <w:tcBorders>
              <w:top w:val="single" w:sz="4" w:space="0" w:color="auto"/>
              <w:left w:val="single" w:sz="4" w:space="0" w:color="auto"/>
              <w:bottom w:val="single" w:sz="4" w:space="0" w:color="auto"/>
              <w:right w:val="single" w:sz="4" w:space="0" w:color="auto"/>
            </w:tcBorders>
            <w:noWrap w:val="0"/>
            <w:vAlign w:val="top"/>
          </w:tcPr>
          <w:p w14:paraId="1350AC29">
            <w:pPr>
              <w:rPr>
                <w:rFonts w:hint="eastAsia"/>
                <w:sz w:val="21"/>
                <w:szCs w:val="21"/>
              </w:rPr>
            </w:pPr>
          </w:p>
          <w:p w14:paraId="217B5E9A">
            <w:pPr>
              <w:rPr>
                <w:rFonts w:hint="eastAsia"/>
                <w:sz w:val="21"/>
                <w:szCs w:val="21"/>
              </w:rPr>
            </w:pPr>
          </w:p>
          <w:p w14:paraId="4BDD1B9B">
            <w:pPr>
              <w:rPr>
                <w:rFonts w:hint="eastAsia"/>
                <w:sz w:val="21"/>
                <w:szCs w:val="21"/>
              </w:rPr>
            </w:pPr>
          </w:p>
          <w:p w14:paraId="1821F526">
            <w:pPr>
              <w:rPr>
                <w:rFonts w:hint="eastAsia"/>
                <w:sz w:val="21"/>
                <w:szCs w:val="21"/>
              </w:rPr>
            </w:pPr>
            <w:r>
              <w:rPr>
                <w:rFonts w:hint="eastAsia"/>
                <w:sz w:val="21"/>
                <w:szCs w:val="21"/>
              </w:rPr>
              <w:t>教师总结课文</w:t>
            </w:r>
          </w:p>
          <w:p w14:paraId="670E2B1C">
            <w:pPr>
              <w:rPr>
                <w:rFonts w:hint="eastAsia"/>
                <w:sz w:val="21"/>
                <w:szCs w:val="21"/>
              </w:rPr>
            </w:pPr>
            <w:r>
              <w:rPr>
                <w:rFonts w:hint="eastAsia"/>
                <w:sz w:val="21"/>
                <w:szCs w:val="21"/>
              </w:rPr>
              <w:t>学生回顾巩固</w:t>
            </w:r>
          </w:p>
          <w:p w14:paraId="27F37E17">
            <w:pPr>
              <w:rPr>
                <w:rFonts w:hint="eastAsia"/>
                <w:sz w:val="21"/>
                <w:szCs w:val="21"/>
              </w:rPr>
            </w:pPr>
            <w:r>
              <w:rPr>
                <w:rFonts w:hint="eastAsia"/>
                <w:sz w:val="21"/>
                <w:szCs w:val="21"/>
              </w:rPr>
              <w:t>激情朗诵结束</w:t>
            </w:r>
          </w:p>
        </w:tc>
      </w:tr>
    </w:tbl>
    <w:p w14:paraId="0E727C92">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436C3C93">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638CFA99">
      <w:pPr>
        <w:ind w:left="0" w:right="0" w:firstLine="0" w:leftChars="0" w:rightChars="0" w:firstLineChars="0"/>
        <w:jc w:val="center"/>
      </w:pPr>
      <w:r>
        <w:rPr>
          <w:rFonts w:hint="eastAsia"/>
          <w:b/>
          <w:bCs/>
          <w:sz w:val="28"/>
          <w:szCs w:val="28"/>
          <w:lang w:val="en-US" w:eastAsia="zh-CN"/>
        </w:rPr>
        <w:t>7、</w:t>
      </w:r>
      <w:r>
        <w:rPr>
          <w:b/>
          <w:bCs/>
          <w:sz w:val="28"/>
          <w:szCs w:val="28"/>
        </w:rPr>
        <w:t>《谁是最可爱的人》教案</w:t>
      </w:r>
    </w:p>
    <w:p w14:paraId="5CA9F256">
      <w:pPr>
        <w:ind w:left="0" w:right="0" w:firstLine="0" w:leftChars="0" w:rightChars="0" w:firstLineChars="0"/>
        <w:jc w:val="center"/>
      </w:pPr>
      <w:r>
        <w:t>谁是最可爱的人教案</w:t>
      </w:r>
    </w:p>
    <w:p w14:paraId="7E60DF62">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br/>
      </w:r>
      <w:r>
        <w:t xml:space="preserve">    魏巍《谁是最可爱的人》教案由小编整理，希望给你工作、学习、生活带来方便，猜你可能喜欢“谁是最可爱的人教案”。 </w:t>
      </w:r>
      <w:r>
        <w:br/>
      </w:r>
      <w:r>
        <w:t xml:space="preserve">    《谁是最可爱的人》教案 </w:t>
      </w:r>
      <w:r>
        <w:br/>
      </w:r>
      <w:r>
        <w:t xml:space="preserve">    ————魏巍 </w:t>
      </w:r>
      <w:r>
        <w:br/>
      </w:r>
      <w:r>
        <w:t xml:space="preserve">    教学目的： </w:t>
      </w:r>
      <w:r>
        <w:br/>
      </w:r>
      <w:r>
        <w:t xml:space="preserve">    1、了解通讯的文体特征 </w:t>
      </w:r>
      <w:r>
        <w:br/>
      </w:r>
      <w:r>
        <w:t xml:space="preserve">    2、学习志愿军战士的爱国主义、国际主义、革命主义精神 教学重点： </w:t>
      </w:r>
      <w:r>
        <w:br/>
      </w:r>
      <w:r>
        <w:t xml:space="preserve">    引导学生认真通读全文，借助工具书查阅难懂的字、词，给课文分段并归纳段落大意。教学过程：第一课时： </w:t>
      </w:r>
      <w:r>
        <w:br/>
      </w:r>
      <w:r>
        <w:t xml:space="preserve">    一、导入：同学们身边可爱的人有哪些？你能清楚的说出他们的名字吗？相信每个人心 中都有许多可爱的人的存在，今天我们就来学习一下大作家魏巍心目中最可爱的人。 </w:t>
      </w:r>
      <w:r>
        <w:br/>
      </w:r>
      <w:r>
        <w:t xml:space="preserve">    二、背景： </w:t>
      </w:r>
      <w:r>
        <w:br/>
      </w:r>
      <w:r>
        <w:t xml:space="preserve">    《谁是最可爱的人》是一篇著名的优秀通讯。50年代初，它曾以那奔放的思想感情，激起全国人民心头的汹涌浪涛，鼓舞着人们投入伟大的抗美援朝运动。作者魏巍是我国当代著名作家。解放前曾以“红杨树”为笔名发表过不少诗歌。抗美朝期间，他曾两次到朝鲜前线，深入连队生活，深深感到志愿军战士是最可爱的人。回国后，提炼了三个典型事例，选用了“谁是最可爱的人”这一醒目而又发人深思的题目，表现了一个具有深远意义的主题——我们的战士是最可爱的人，从而热情地讴歌了这场伟大的斗争。 </w:t>
      </w:r>
      <w:r>
        <w:br/>
      </w:r>
      <w:r>
        <w:t xml:space="preserve">    三、通讯特征： 1．生动性： </w:t>
      </w:r>
      <w:r>
        <w:br/>
      </w:r>
      <w:r>
        <w:t xml:space="preserve">    多借用文学手段，可以描写、抒情、对话，可以用比喻、象征、拟人等修辞。因此通讯在语言和表达方法上都具有一定的文学性 2．完整性： </w:t>
      </w:r>
      <w:r>
        <w:br/>
      </w:r>
      <w:r>
        <w:t xml:space="preserve">    通讯须相对完整、具体地报道人物或事物的过程 3．评论性： </w:t>
      </w:r>
      <w:r>
        <w:br/>
      </w:r>
      <w:r>
        <w:t xml:space="preserve">    通讯可运用夹叙夹议的方法对人或事作出直接的评论 </w:t>
      </w:r>
      <w:r>
        <w:br/>
      </w:r>
      <w:r>
        <w:t xml:space="preserve">    四、字词： </w:t>
      </w:r>
      <w:r>
        <w:br/>
      </w:r>
      <w:r>
        <w:t xml:space="preserve">    1、字： </w:t>
      </w:r>
      <w:r>
        <w:br/>
      </w:r>
      <w:r>
        <w:t xml:space="preserve">    掐（ｑｉā）摁（âｎ）衔（ｘｉáｎ）掷（ｚｈì）蹲（ｄūｎ） </w:t>
      </w:r>
      <w:r>
        <w:br/>
      </w:r>
      <w:r>
        <w:t xml:space="preserve">    掰（ｂāｉ）岱（ｄàｉ）瘾（ｙǐｎ）踹（ｃｈｕàｉ）断勺（ｓｈáｏ）豁（ｈｕò）脯（ｐú）扛（ｋáｎｇ） </w:t>
      </w:r>
      <w:r>
        <w:br/>
      </w:r>
      <w:r>
        <w:t xml:space="preserve">    2、释词： </w:t>
      </w:r>
      <w:r>
        <w:br/>
      </w:r>
      <w:r>
        <w:t xml:space="preserve">    品质——行为、作风上所表现的思想、认识、品性等的本质。 </w:t>
      </w:r>
      <w:r>
        <w:br/>
      </w:r>
      <w:r>
        <w:t xml:space="preserve">    气质——指人的相当稳定的个性特点，这里指风格、气度。迸裂——裂开而往外飞溅。千载万世——世世代代。 </w:t>
      </w:r>
      <w:r>
        <w:br/>
      </w:r>
      <w:r>
        <w:t xml:space="preserve">    意识——这里是指觉察（到）、认识（到）。自豪——为个人或集体取得重大成就而感到光荣。骄傲——本文作“自豪”解释。 </w:t>
      </w:r>
      <w:r>
        <w:br/>
      </w:r>
      <w:r>
        <w:t xml:space="preserve">    五、分段： </w:t>
      </w:r>
      <w:r>
        <w:br/>
      </w:r>
      <w:r>
        <w:t xml:space="preserve">    第一部分，用饱含激情的语言，扼要而明确地指出志愿军战士是我们最可爱的人（第1—3段）； </w:t>
      </w:r>
      <w:r>
        <w:br/>
      </w:r>
      <w:r>
        <w:t xml:space="preserve">    第二部分，介绍三个典型事例，深刻揭示出志愿军战士的“可爱”所在（第4—14段）； 第三部分，以真切的感受激起人们的共鸣：祖国人民的幸福是与最可爱的人的功绩联系在一的，因此要热爱最可爱的人（最后一段）。 </w:t>
      </w:r>
      <w:r>
        <w:br/>
      </w:r>
      <w:r>
        <w:t xml:space="preserve">    六、主题思想 </w:t>
      </w:r>
      <w:r>
        <w:br/>
      </w:r>
      <w:r>
        <w:t xml:space="preserve">    本文真实地报道了中国人民志愿军在：抗美援朝中的英雄事迹，表现了志愿军战士的革命英雄主义精神和强烈的国际主义精神、爱国主义精神，告诉我们：志愿军战士是我们最可爱的人。 </w:t>
      </w:r>
      <w:r>
        <w:br/>
      </w:r>
      <w:r>
        <w:t xml:space="preserve">    第二课时： </w:t>
      </w:r>
      <w:r>
        <w:br/>
      </w:r>
      <w:r>
        <w:t xml:space="preserve">    导入：通过上节课的学习，我们大致了解了这篇课文，下面我们就来具体分析一下，看看志愿军战士在作者笔下是怎样被描绘的。战士的可爱： </w:t>
      </w:r>
      <w:r>
        <w:br/>
      </w:r>
      <w:r>
        <w:t xml:space="preserve">    1、志愿军战士的可爱是通过哪三个事例表现出来的呢？ 松骨峰战斗——英雄主义 火中救小孩——国际主义 防空洞谈话——爱国主义 </w:t>
      </w:r>
      <w:r>
        <w:br/>
      </w:r>
      <w:r>
        <w:t xml:space="preserve">    2、在这三个事例中作者都进行了哪些方面的描写？ 环境描写：“火又盛，烟又大”“满屋子灰洞洞的”等语句。心理描写：“朝鲜人民和我们祖国人民不是一样的吗”等语句。动作描写：抓住“踹、扑、摸、拉、抓、抱、跳”等动词。 </w:t>
      </w:r>
      <w:r>
        <w:br/>
      </w:r>
      <w:r>
        <w:t xml:space="preserve">    3、为什么战士对敌人恨之入骨，对朝鲜人民却是深切的关爱呢？ “防空洞的谈话”作了响亮的回答。 </w:t>
      </w:r>
      <w:r>
        <w:br/>
      </w:r>
      <w:r>
        <w:t xml:space="preserve">    4、（接上题）那么战士的三个回答表现了他哪些思想品格？ 高尚的苦乐观 高度的责任感 崇高的荣誉感 </w:t>
      </w:r>
      <w:r>
        <w:br/>
      </w:r>
      <w:r>
        <w:t xml:space="preserve">    5、作业： </w:t>
      </w:r>
      <w:r>
        <w:br/>
      </w:r>
      <w:r>
        <w:t xml:space="preserve">    以“最可爱的人”为主题，写一篇文章，讴歌一下你认为最可爱的人！ </w:t>
      </w:r>
      <w:r>
        <w:br/>
      </w:r>
      <w:r>
        <w:t xml:space="preserve">    6、附板书设计： </w:t>
      </w:r>
      <w:r>
        <w:br/>
      </w:r>
      <w:r>
        <w:t xml:space="preserve">    最可爱的人 </w:t>
      </w:r>
      <w:r>
        <w:br/>
      </w:r>
      <w:r>
        <w:t xml:space="preserve">    松骨峰战斗------意志----英雄主义 </w:t>
      </w:r>
      <w:r>
        <w:br/>
      </w:r>
      <w:r>
        <w:t xml:space="preserve">    火中救小孩------品质----国际主义 </w:t>
      </w:r>
      <w:r>
        <w:br/>
      </w:r>
      <w:r>
        <w:t xml:space="preserve">    防空洞谈话------气质胸怀----爱国主义 </w:t>
      </w:r>
      <w:r>
        <w:br/>
      </w:r>
      <w:r>
        <w:t xml:space="preserve">    谁是最可爱人读后感（精选6篇） </w:t>
      </w:r>
      <w:r>
        <w:br/>
      </w:r>
      <w:r>
        <w:t xml:space="preserve">......篇：谁是最可爱的人读后感读后感，希望对您有帮助！谁是最可爱的人读后感本文是关于读后感的，仅供参考，如果觉得很不错，欢迎点评和分享。谁是最可爱的人读后感（一）今天，我读了一篇报...... </w:t>
      </w:r>
      <w:r>
        <w:br/>
      </w:r>
      <w:r>
        <w:t xml:space="preserve">    魏巍谁是最可爱的人读后感 </w:t>
      </w:r>
      <w:r>
        <w:br/>
      </w:r>
      <w:r>
        <w:t xml:space="preserve">......巍谁是最可爱的人读后感读完一本名著以后，相信你心中会有不少感想，这时就有必须要写一篇读后感了！想必许多人都在为如何写好读后感而烦恼吧，下面是小编为大家收集的魏巍谁是...... </w:t>
      </w:r>
      <w:r>
        <w:br/>
      </w:r>
      <w:r>
        <w:t xml:space="preserve">    魏巍走了,留下“谁是最可爱的人” </w:t>
      </w:r>
      <w:r>
        <w:br/>
      </w:r>
      <w:r>
        <w:t xml:space="preserve">......走了，留下“谁是最可爱的人”未2008-08-29 0046是魏巍让我们知道“谁是最可爱的人”。“在朝鲜的每一天，我都被一些东西感动着，我的思想感情的潮水，在放纵奔流着。它使我想...... </w:t>
      </w:r>
      <w:r>
        <w:br/>
      </w:r>
      <w:r>
        <w:t xml:space="preserve">    读书笔记魏巍 </w:t>
      </w:r>
      <w:r>
        <w:br/>
      </w:r>
      <w:r>
        <w:t xml:space="preserve">......教育之梦——我的教育理想》读书心得近期，我细读了朱永新先生的《新教育之梦——我的教育理想》一书，本书是作者关于教育的宏观思考及对于理想之教育的蓝图描绘。朱永新以...... </w:t>
      </w:r>
      <w:r>
        <w:br/>
      </w:r>
      <w:r>
        <w:t xml:space="preserve">    最可爱家的人 </w:t>
      </w:r>
      <w:r>
        <w:br/>
      </w:r>
      <w:r>
        <w:t>......学案历史（八年级下）身心健康 厚德崇礼 志向高远 博学多才第2课最可爱的人班级：_____姓名：__________ 编号：_____学习目标1.使学生了解美国对中国人民的挑衅；中朝人民反侵略战......</w:t>
      </w:r>
    </w:p>
    <w:p w14:paraId="650AAE12">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37A01FC8">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77A41F5D">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7A68BDE6">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6112FD26">
      <w:pPr>
        <w:pageBreakBefore w:val="0"/>
        <w:kinsoku/>
        <w:overflowPunct/>
        <w:topLinePunct w:val="0"/>
        <w:autoSpaceDE/>
        <w:autoSpaceDN/>
        <w:bidi w:val="0"/>
        <w:adjustRightInd/>
        <w:snapToGrid/>
        <w:spacing w:line="240" w:lineRule="auto"/>
        <w:ind w:right="0" w:rightChars="0"/>
        <w:jc w:val="center"/>
        <w:textAlignment w:val="auto"/>
        <w:rPr>
          <w:rFonts w:ascii="仿宋" w:eastAsia="仿宋" w:hAnsi="仿宋" w:cs="仿宋" w:hint="eastAsia"/>
          <w:b/>
          <w:sz w:val="21"/>
          <w:szCs w:val="21"/>
        </w:rPr>
      </w:pPr>
      <w:r>
        <w:rPr>
          <w:rFonts w:ascii="仿宋" w:eastAsia="仿宋" w:hAnsi="仿宋" w:cs="仿宋" w:hint="eastAsia"/>
          <w:b/>
          <w:sz w:val="21"/>
          <w:szCs w:val="21"/>
          <w:lang w:val="en-US" w:eastAsia="zh-CN"/>
        </w:rPr>
        <w:t>8.</w:t>
      </w:r>
      <w:r>
        <w:rPr>
          <w:rFonts w:ascii="仿宋" w:eastAsia="仿宋" w:hAnsi="仿宋" w:cs="仿宋" w:hint="eastAsia"/>
          <w:b/>
          <w:sz w:val="21"/>
          <w:szCs w:val="21"/>
        </w:rPr>
        <w:t>土地的誓言 教案</w:t>
      </w:r>
    </w:p>
    <w:p w14:paraId="5CC9461D">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【教学目标】</w:t>
      </w:r>
    </w:p>
    <w:p w14:paraId="7E27EFFD">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1．积累生字词；揣摩精彩段落和语句，体会拟人、排比、比喻、呼告、变换人称等手法的表情达意作用。</w:t>
      </w:r>
    </w:p>
    <w:p w14:paraId="2C911220">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2．以自主、合作、探究的学习方式，充分调动学生主动学习和探究精神。</w:t>
      </w:r>
    </w:p>
    <w:p w14:paraId="51A1C324">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3．了解时代背景，体会作者思想感情；让学生感受旧中国苦难，激发学生爱国热情。</w:t>
      </w:r>
    </w:p>
    <w:p w14:paraId="3EB2BB29">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教学重难点</w:t>
      </w:r>
    </w:p>
    <w:p w14:paraId="4D6204B4">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1．重点：本单元的主题是爱国，本文又是一篇抒情色彩十分浓厚的散文，有感情的地朗读课文、感知课文内容，体会作品中表达的思想感情应该是本课教学中重点。</w:t>
      </w:r>
    </w:p>
    <w:p w14:paraId="45CDEE09">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2．难点：由于本课有些句子语意丰富含蓄，学生不易理解，有碍于充分理解作者的思想感情，因而揣摩、品味本文具有激情的语言应作为本课教学的难点。</w:t>
      </w:r>
    </w:p>
    <w:p w14:paraId="1D6134A5">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【教学方法】</w:t>
      </w:r>
    </w:p>
    <w:p w14:paraId="30CCEDEE">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方法之一：“读—讲—读—赏—读”。</w:t>
      </w:r>
    </w:p>
    <w:p w14:paraId="1679087B">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读书分三个层次：让学生熟悉课文，让学生加深对课文的理解。夹在读书之中的“讲”与“赏”分别是指：“讲”，清除文字、词语等障碍，理清文章的结构。“赏”，在初步理解课文的基础上，体会作者选用词语和句子的妙处和所抒发的感情。运用此法，可以让学生在教师精要的指点下，在回环往复的读书中，自己体悟，加深理解。</w:t>
      </w:r>
    </w:p>
    <w:p w14:paraId="38512E74">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方法之二：老师引导—课堂合作讨论—评述、质疑</w:t>
      </w:r>
    </w:p>
    <w:p w14:paraId="5BB1D770">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xml:space="preserve">运用这种教学方法，旨在培养学生合作学习的团队精神和探究精神。老师设立问题予以引导，让学生去解决问题，一步步沿着作者的思路，走进文本。让学生评述课文，这无疑是在培养学生独立阅读的能力。在这一过程中，学生只有反复读，才能形成自己的想法；把自己的想法介绍给大家，这既是思维的训练，又是说话的训练。 </w:t>
      </w:r>
    </w:p>
    <w:p w14:paraId="5642B6F1">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同学之间、师生之间相互质疑，相互启发，这样形成多维态势的交流，有利于学生创造思维的培养。</w:t>
      </w:r>
    </w:p>
    <w:p w14:paraId="36DCF533">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【媒体设计】</w:t>
      </w:r>
    </w:p>
    <w:p w14:paraId="198A118E">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sz w:val="21"/>
          <w:szCs w:val="21"/>
        </w:rPr>
      </w:pPr>
      <w:r>
        <w:rPr>
          <w:rFonts w:ascii="仿宋" w:eastAsia="仿宋" w:hAnsi="仿宋" w:cs="仿宋" w:hint="eastAsia"/>
          <w:sz w:val="21"/>
          <w:szCs w:val="21"/>
        </w:rPr>
        <w:t>这是一篇纪念九一八事变的抒情散文，而学生远离那个历史年代，可以利用多媒体，展示有关东北大地风物的图片以及九一八事变的图片，播放在松花江上，以便弥补学生空缺的历史背景，让学生带着这份沉痛走进文本，一便更好的体会作者的感情。</w:t>
      </w:r>
    </w:p>
    <w:p w14:paraId="300EE7B0">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【教学设计】：</w:t>
      </w:r>
    </w:p>
    <w:p w14:paraId="19A31949">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方案一：教学时数：两课时</w:t>
      </w:r>
    </w:p>
    <w:p w14:paraId="6B39E544">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第一课时：</w:t>
      </w:r>
    </w:p>
    <w:p w14:paraId="3CADA4D5">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一．导语设计</w:t>
      </w:r>
    </w:p>
    <w:p w14:paraId="21784DCC">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sz w:val="21"/>
          <w:szCs w:val="21"/>
        </w:rPr>
      </w:pPr>
      <w:r>
        <w:rPr>
          <w:rFonts w:ascii="仿宋" w:eastAsia="仿宋" w:hAnsi="仿宋" w:cs="仿宋" w:hint="eastAsia"/>
          <w:sz w:val="21"/>
          <w:szCs w:val="21"/>
        </w:rPr>
        <w:t>同学们，你们知道吗？在我国有那么一片美丽的土地，那里出产著名的东北三宝：人参、鹿茸和貂皮；那里满山遍野的大豆高粱；那里还有碧绿参天的白桦林；肥硕的小鹿、彪悍的马群。大家知道这是哪里吗？ (生齐答：东北)。对，这里就是东北(边说边展示课件)。</w:t>
      </w:r>
    </w:p>
    <w:p w14:paraId="2592CFCB">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sz w:val="21"/>
          <w:szCs w:val="21"/>
        </w:rPr>
      </w:pPr>
      <w:r>
        <w:rPr>
          <w:rFonts w:ascii="仿宋" w:eastAsia="仿宋" w:hAnsi="仿宋" w:cs="仿宋" w:hint="eastAsia"/>
          <w:sz w:val="21"/>
          <w:szCs w:val="21"/>
        </w:rPr>
        <w:t>可是当时间的指针指向1931年9月18日的时候，日本侵略者发动了震惊中外的九一八事变；践踏了这片美丽的土地，许多东北人民被迫背井离乡、四处流浪。1941年的9月18日，时值九一八事变十周年之际，正是日寇全面侵华最疯狂的时候，也是抗日战争最艰苦的时刻。就在这个时候，著名的进步作家端木蕻良为了纪念九一八事变十周年，也为了激发全国人民奋起抗日、保卫家乡的热情，写下了散文《土地的誓言》。今天就让我们一同来聆听作者的铮铮誓言。</w:t>
      </w:r>
    </w:p>
    <w:p w14:paraId="03312684">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sz w:val="21"/>
          <w:szCs w:val="21"/>
        </w:rPr>
      </w:pPr>
      <w:r>
        <w:rPr>
          <w:rFonts w:ascii="仿宋" w:eastAsia="仿宋" w:hAnsi="仿宋" w:cs="仿宋" w:hint="eastAsia"/>
          <w:sz w:val="21"/>
          <w:szCs w:val="21"/>
        </w:rPr>
        <w:t>【作者简介】</w:t>
      </w:r>
    </w:p>
    <w:p w14:paraId="0CF8C95A">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sz w:val="21"/>
          <w:szCs w:val="21"/>
        </w:rPr>
      </w:pPr>
      <w:r>
        <w:rPr>
          <w:rFonts w:ascii="仿宋" w:eastAsia="仿宋" w:hAnsi="仿宋" w:cs="仿宋" w:hint="eastAsia"/>
          <w:sz w:val="21"/>
          <w:szCs w:val="21"/>
        </w:rPr>
        <w:t>端木蕻良（1912.9.25－1996.10.5），原名曹汉文，又名曹京平，曾用笔名黄叶﹑罗旋﹑叶之林﹑曹坪等。现代著名作家、小说家。</w:t>
      </w:r>
    </w:p>
    <w:p w14:paraId="480A7F1A">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sz w:val="21"/>
          <w:szCs w:val="21"/>
        </w:rPr>
      </w:pPr>
      <w:r>
        <w:rPr>
          <w:rFonts w:ascii="仿宋" w:eastAsia="仿宋" w:hAnsi="仿宋" w:cs="仿宋" w:hint="eastAsia"/>
          <w:sz w:val="21"/>
          <w:szCs w:val="21"/>
        </w:rPr>
        <w:t>【写作背景】</w:t>
      </w:r>
    </w:p>
    <w:p w14:paraId="0AADE9D1">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sz w:val="21"/>
          <w:szCs w:val="21"/>
        </w:rPr>
      </w:pPr>
      <w:r>
        <w:rPr>
          <w:rFonts w:ascii="仿宋" w:eastAsia="仿宋" w:hAnsi="仿宋" w:cs="仿宋" w:hint="eastAsia"/>
          <w:sz w:val="21"/>
          <w:szCs w:val="21"/>
        </w:rPr>
        <w:t>东北流亡到上海及关内各地的一些青年作者，如萧红、萧军、端木蕻良、舒群、骆宾基、罗烽、白朗、李辉英等人，习惯上被称为“东北作家群”，形成于30年代中期。他们有的未正式加入“左联”，但其创作实际上构成“左联”文学的一部分。正是他们，开创了抗日文学的先声，第一次把作家的心血，与东北广袤的黑土，铁蹄下的不屈人民、茂草、高粱，合为一体，以一种浓郁的眷恋乡土的爱国主义情绪和粗犷的地方风格，令人感奋。</w:t>
      </w:r>
    </w:p>
    <w:p w14:paraId="616B9115">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sz w:val="21"/>
          <w:szCs w:val="21"/>
        </w:rPr>
      </w:pPr>
      <w:r>
        <w:rPr>
          <w:rFonts w:ascii="仿宋" w:eastAsia="仿宋" w:hAnsi="仿宋" w:cs="仿宋" w:hint="eastAsia"/>
          <w:sz w:val="21"/>
          <w:szCs w:val="21"/>
        </w:rPr>
        <w:t>东北作家群里，还有《憎恨》集的作者端木蕻良（生于1912年）。其中，《鴜鹭湖的忧郁》一向为人称道，这是用诗情的笔法写出难以想像的人民贫穷，悲愤郁怒之情回荡在平静的叙述中，传达出遭受压抑的凄厉感。他还善于在抗日的题材下表现东北特殊的风情，《遥远的风砂》《浑河的急流》都有磅礴的气势，民族意识通过地方的粗犷性格表露出来。他注重方言的运用，又自觉地吸收电影剪接手法来结构小说，叙述带跳跃性，用笔举重若轻，讲究力度，在小说体式上有新的创造。抗战时期他先后出版了《科尔沁旗草原》《大地的海》《长江》等长篇。</w:t>
      </w:r>
    </w:p>
    <w:p w14:paraId="602AF1E9">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二．解题</w:t>
      </w:r>
    </w:p>
    <w:p w14:paraId="3BF8D193">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sz w:val="21"/>
          <w:szCs w:val="21"/>
        </w:rPr>
      </w:pPr>
      <w:r>
        <w:rPr>
          <w:rFonts w:ascii="仿宋" w:eastAsia="仿宋" w:hAnsi="仿宋" w:cs="仿宋" w:hint="eastAsia"/>
          <w:sz w:val="21"/>
          <w:szCs w:val="21"/>
        </w:rPr>
        <w:t>这是一篇散文，全文以作者的情感为线索，由对家乡的思念转为对苦难人们的同情悲愤。，是流亡在关内的东北人民对沦丧于日本帝国主义铁蹄下正在倍受蹂躏的家园的深深眷恋，发出了热血男儿誓死为家乡的解放战斗到底的铮铮誓言。作者端木蕻良。</w:t>
      </w:r>
    </w:p>
    <w:p w14:paraId="0254B7CA">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sz w:val="21"/>
          <w:szCs w:val="21"/>
        </w:rPr>
      </w:pPr>
      <w:r>
        <w:rPr>
          <w:rFonts w:ascii="仿宋" w:eastAsia="仿宋" w:hAnsi="仿宋" w:cs="仿宋" w:hint="eastAsia"/>
          <w:sz w:val="21"/>
          <w:szCs w:val="21"/>
        </w:rPr>
        <w:t>端木蕻良，原名曹汉文、曹京平，辽宁省昌图县人。著有长篇小说《曹雪芹》和《科尔沁旗草原》，成为东北作家群产生重要影响的作家之一。</w:t>
      </w:r>
    </w:p>
    <w:p w14:paraId="02E6D48F">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三、整体感知</w:t>
      </w:r>
    </w:p>
    <w:p w14:paraId="390CB08C">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1．通读全文，掌握文中字词。</w:t>
      </w:r>
    </w:p>
    <w:p w14:paraId="2A7B7A4E">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xml:space="preserve">端木蕻（hóng）良       炽（chì）痛        嗥（háo）鸣             斑斓 （bān lán）谰（lán）语            亘（gèn）古        田垄（lǒng）          蚱蜢 （zhà měng）      </w:t>
      </w:r>
    </w:p>
    <w:p w14:paraId="1530400A">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镐（gǎo）头            辘辘 （lù lù）      污秽（huì）</w:t>
      </w:r>
    </w:p>
    <w:p w14:paraId="04E2E855">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炽痛：热烈而深切。</w:t>
      </w:r>
    </w:p>
    <w:p w14:paraId="0C666048">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嗥鸣：（野兽）大声嚎叫。</w:t>
      </w:r>
    </w:p>
    <w:p w14:paraId="1E0F0B93">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谰语：没有根据的话。</w:t>
      </w:r>
    </w:p>
    <w:p w14:paraId="042C1C21">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污秽：肮脏的东西。</w:t>
      </w:r>
    </w:p>
    <w:p w14:paraId="31555520">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亘古：远古。</w:t>
      </w:r>
    </w:p>
    <w:p w14:paraId="79136B1B">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怪诞：荒诞离奇。</w:t>
      </w:r>
    </w:p>
    <w:p w14:paraId="4A703117">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默契：双方的意思没有明白说出而彼此有一致了解。</w:t>
      </w:r>
    </w:p>
    <w:p w14:paraId="105E7C27">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泛滥：江河湖泊的水溢出，比喻坏的事物不受限制地流行。</w:t>
      </w:r>
    </w:p>
    <w:p w14:paraId="7F2D9DF2">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2．默读全文，圈画出能够打动自己内心的句子，并说明理由。</w:t>
      </w:r>
    </w:p>
    <w:p w14:paraId="55F41501">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1）当我记起故乡的时候，我便能看见那大地的深层，在翻滚着一种红熟的浆液，这声音便是从那里来的。在那亘古的地层里，有着一股燃烧的洪流，像我的心喷涌着血液一样。（作者用诗一般的语言塑造了两个颤栗着、愤怒着并且不可阻挡的将要爆发出来的意象——一个是大地之心（红熟的浆液），一个是作者之心（喷涌着血液）。大地像人一样召唤着“我”，激励着“我”为之奋斗，为之牺牲。）</w:t>
      </w:r>
    </w:p>
    <w:p w14:paraId="06CAD9D6">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2）我无时无刻不听见她呼唤我的名字，我无时无刻不听见她召唤我回去。”和“她低低地呼唤着我的名字，声音是那样的急切，使我不得不回去。”（运用呼告的手法，直接对着土地倾诉自己的热爱、怀想、眷念，并且将倾诉对象拟人化，以“ 她”而不是“它”相称，隐含将土地比做“母亲”的意思。这种感情经过多次反复，像音乐的主旋律一样得到加强，自然会在读者心里掀起重重波澜，激起强烈的共鸣。）</w:t>
      </w:r>
    </w:p>
    <w:p w14:paraId="61198AF8">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（3）我必须看见一个更美丽的故乡出现在我的面前或者我的坟前。而我将用我的泪水，洗去她一切的污秽和耻辱。（作者将用自己的行动乃至生命去换取故乡的解放，充溢着深沉的爱国激情。）</w:t>
      </w:r>
    </w:p>
    <w:p w14:paraId="38D41CD5">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（4）“在那田垄里埋葬过我的欢笑，在那稻颗上我捉过蚱蜢，在那沉重的镐头上留着我的手印。”（欢笑本是美好的，可是却用埋葬来形容欢笑，体现了美好回忆的逝去，体现了作者内心的忧伤与愤怒。）</w:t>
      </w:r>
    </w:p>
    <w:p w14:paraId="584F65CB">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（“埋葬” 重点解释：埋葬只用于已经死去的事物，作者昔日在田垄间留下的快乐和欢笑随着”九一八”事变的发生早已荡然无存,取而代之的只是无尽的凄苦,满腹的愁怨和悲愤。作者的欢笑确实“死了”，它被埋葬在故乡的田垄间，作者的欢乐只属于失去的故园。“埋葬”使句子多了一层沉重的感觉和悲愤的心绪。）</w:t>
      </w:r>
    </w:p>
    <w:p w14:paraId="04279976">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xml:space="preserve"> （5）“我有时把手放在我的胸膛上，我知道我的心还是跳动的，我的心还在喷涌着热血，因为我深沉感到它在泛滥着一种热情。”（心还在跳动，血还在喷涌，因为有一份热情在泛滥不停，那就是爱国。字里行间显现了作者的家国之思。）</w:t>
      </w:r>
    </w:p>
    <w:p w14:paraId="69ED5FB3">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泛滥”重点解释：这一词语会觉得十分贴切。作者的心情正如决堤之水不可遏制地四下泛滥奔流，作者那激愤、狂放的心情用了“泛滥”来形容较之用“澎湃”“涌动”等词语更多了几分野性和难以驾驭的力量。）</w:t>
      </w:r>
    </w:p>
    <w:p w14:paraId="75FAF4C0">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3．课堂小结：</w:t>
      </w:r>
    </w:p>
    <w:p w14:paraId="413584C9">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这节课相信大家也积累了不少字词，对于作者这炽热的情怀，大家也有了一定的领会。对于问题的回答中，看得出大家对文章的喜爱，也被作者的爱国情感所感染。</w:t>
      </w:r>
    </w:p>
    <w:p w14:paraId="2DC272A1">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（设计说明：①让学生加深对课文整体感知的印象；②肯定成绩，鼓励学生，激发学习的兴趣）</w:t>
      </w:r>
    </w:p>
    <w:p w14:paraId="6D0E6845">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四、布置作业</w:t>
      </w:r>
    </w:p>
    <w:p w14:paraId="516945F3">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1．课下查找端木蕻良笔名的由来</w:t>
      </w:r>
    </w:p>
    <w:p w14:paraId="1511298E">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2．熟记生字词</w:t>
      </w:r>
    </w:p>
    <w:p w14:paraId="5A0B2820">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第二课时</w:t>
      </w:r>
    </w:p>
    <w:p w14:paraId="064F8C3F">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一、检查知识掌握情况</w:t>
      </w:r>
    </w:p>
    <w:p w14:paraId="24A9CACD">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1．检查生字词</w:t>
      </w:r>
    </w:p>
    <w:p w14:paraId="02EAAA8E">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2．交流对端木蕻良笔名由来的认识。</w:t>
      </w:r>
    </w:p>
    <w:p w14:paraId="330A9496">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说法一：随养父姓</w:t>
      </w:r>
    </w:p>
    <w:p w14:paraId="6298007B">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中国著名国画师端木梦锡的孙子端木小明说的，内容是说端木梦锡先生曾经和端木蕻良在一次笔会上相遇，因为同姓，所以问及到家世，然后端木蕻良先生说自己本不姓端木，是随养父改的姓，后来用这个笔名发表了短篇小说《鴜鹭湖的忧郁》。</w:t>
      </w:r>
    </w:p>
    <w:p w14:paraId="12123EC8">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说法二：避免迫害</w:t>
      </w:r>
    </w:p>
    <w:p w14:paraId="6D8194D2">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《闽南日报》2002年10月9日吴桂玲所写的短文《战争与作家的笔名》，里面说由于当时特定的历史背景，曹汉文为了掩人耳目，避免遭到迫害，所以给自己取了这样一个“端木蕻良书法作品</w:t>
      </w:r>
    </w:p>
    <w:p w14:paraId="0D937BEA">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既不被人猜疑，又让人难以模仿的名字。于是，用了‘端木’这个复姓，又把他印象很深的东北红高粱中的‘红粱’移作名字。这样他的名字就成了‘端木红粱’。可是，他当时身处白色恐怖之中，公开使用‘红’字，很容易招来嫌疑。所以，他灵机一动，就将‘端木红粱’中的‘红’字改为‘蕻’了。但是‘端木蕻粱’又不像人名，就又把‘粱’改作了‘良’。这样‘端木蕻良’就成了曹汉文的笔名”。 　　在亲属中也并无姓端木者。是在1936年经郑振铎推荐给《文学》杂志发表他的第一个短篇小说《鴜鹭湖的忧郁》时，想取一个不与别人犯重的笔名——复姓‘端木’、名‘红梁’（他的家乡至今管高粱叫红梁）。责编王统照嫌‘红’字在当时惹眼犯忌，建议换成一个较生僻的‘蕻’字。后觉‘蕻梁’二字组合起不理想，便又改为‘蕻良’。</w:t>
      </w:r>
    </w:p>
    <w:p w14:paraId="68940358">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（设计说明：督促学生扎实掌握基础知识，并调动学生课外学习语文的兴趣）</w:t>
      </w:r>
    </w:p>
    <w:p w14:paraId="23B711A9">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二、研读课文</w:t>
      </w:r>
    </w:p>
    <w:p w14:paraId="12B56AB8">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1．</w:t>
      </w:r>
      <w:r>
        <w:rPr>
          <w:rFonts w:ascii="仿宋" w:eastAsia="仿宋" w:hAnsi="仿宋" w:cs="仿宋" w:hint="eastAsia"/>
          <w:sz w:val="21"/>
          <w:szCs w:val="21"/>
        </w:rPr>
        <w:tab/>
      </w:r>
      <w:r>
        <w:rPr>
          <w:rFonts w:ascii="仿宋" w:eastAsia="仿宋" w:hAnsi="仿宋" w:cs="仿宋" w:hint="eastAsia"/>
          <w:sz w:val="21"/>
          <w:szCs w:val="21"/>
        </w:rPr>
        <w:t>齐声朗读全文，并从第一段找出列举的东北特产有哪些？有必要列举这么多吗？删掉一半行吗？这么多得东北特产显示出东北大地怎样的特征？（可用第二段中的两个词概括）</w:t>
      </w:r>
    </w:p>
    <w:p w14:paraId="2EED83B6">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答案：“碧绿的白桦林……原野上怪诞的风。”</w:t>
      </w:r>
    </w:p>
    <w:p w14:paraId="3A85E228">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xml:space="preserve">     有必要列举这么多。不能删。这些都是东北大地的特征，可以使读者充分认识东北，熟悉感受东北大地的美丽富饶，。同时，对于离开家乡10年的作者，可以对故乡记忆这么深，也凸显了作者对故乡的思念。</w:t>
      </w:r>
    </w:p>
    <w:p w14:paraId="649B7011">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xml:space="preserve">     这么多得物产，各种颜色的组合，显现了东北大地的美丽和丰饶。</w:t>
      </w:r>
    </w:p>
    <w:p w14:paraId="1CA32209">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（设计说明：排比的造势初步感受东北大地昔日的美好）</w:t>
      </w:r>
    </w:p>
    <w:p w14:paraId="1C9C532D">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2．</w:t>
      </w:r>
      <w:r>
        <w:rPr>
          <w:rFonts w:ascii="仿宋" w:eastAsia="仿宋" w:hAnsi="仿宋" w:cs="仿宋" w:hint="eastAsia"/>
          <w:sz w:val="21"/>
          <w:szCs w:val="21"/>
        </w:rPr>
        <w:tab/>
      </w:r>
      <w:r>
        <w:rPr>
          <w:rFonts w:ascii="仿宋" w:eastAsia="仿宋" w:hAnsi="仿宋" w:cs="仿宋" w:hint="eastAsia"/>
          <w:sz w:val="21"/>
          <w:szCs w:val="21"/>
        </w:rPr>
        <w:t>既然东北大地是美丽富饶的，那么生活在这里的人民的生活应该是怎样的？但是事实并不如愿，人们背井离乡，土地遭受蹂躏。因此此时的土地又是怎样的？</w:t>
      </w:r>
    </w:p>
    <w:p w14:paraId="5880D6B8">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答案：生活在美丽富饶的土地上，人们的生活是幸福快乐的。但是，惨遭日本人的蹂躏，人们过着水深火热的生活，土地成了苦难的土地。</w:t>
      </w:r>
    </w:p>
    <w:p w14:paraId="46C15250">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（设计说明：承上启下，使学生自然转入九一八事变之后东北大地的悲惨现实。）</w:t>
      </w:r>
    </w:p>
    <w:p w14:paraId="4F4750D8">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3．</w:t>
      </w:r>
      <w:r>
        <w:rPr>
          <w:rFonts w:ascii="仿宋" w:eastAsia="仿宋" w:hAnsi="仿宋" w:cs="仿宋" w:hint="eastAsia"/>
          <w:sz w:val="21"/>
          <w:szCs w:val="21"/>
        </w:rPr>
        <w:tab/>
      </w:r>
      <w:r>
        <w:rPr>
          <w:rFonts w:ascii="仿宋" w:eastAsia="仿宋" w:hAnsi="仿宋" w:cs="仿宋" w:hint="eastAsia"/>
          <w:sz w:val="21"/>
          <w:szCs w:val="21"/>
        </w:rPr>
        <w:t>曾经美丽丰饶的土地，如今却饱受着苦难，面对这么大的变故，作者的情感是怎样的，以小组为单位，大家讨论一下，找出表现作者情感的句子，并说明表现了作者怎样的情感。</w:t>
      </w:r>
    </w:p>
    <w:p w14:paraId="0980D54D">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答案：①我心里怀着炽痛的热爱。（炽痛、热爱）</w:t>
      </w:r>
    </w:p>
    <w:p w14:paraId="3DDDDD01">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xml:space="preserve">      ②我想起那参天碧绿的白桦林……原野上怪诞的风……（思念）</w:t>
      </w:r>
    </w:p>
    <w:p w14:paraId="54BD5F91">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xml:space="preserve">      ③故乡的土壤是香的……多么美丽，多么丰饶……（向往）</w:t>
      </w:r>
    </w:p>
    <w:p w14:paraId="7ABDB388">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xml:space="preserve">      ④我必须回去，我从来没有想过离开她。</w:t>
      </w:r>
    </w:p>
    <w:p w14:paraId="7BBA1B88">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xml:space="preserve">        我的家乡，你必须被解放！你必须站立！（坚定、激昂）</w:t>
      </w:r>
    </w:p>
    <w:p w14:paraId="7757D09B">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xml:space="preserve">      ⑤我将用我的泪水，洗去她一切的污秽和耻辱。（悲愤）</w:t>
      </w:r>
    </w:p>
    <w:p w14:paraId="091F9D45">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（设计说明：总体把握作者的感情基调）</w:t>
      </w:r>
    </w:p>
    <w:p w14:paraId="6BC91A74">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4．作者面对土地发出了怎样的誓言，请找出来一起品读。</w:t>
      </w:r>
    </w:p>
    <w:p w14:paraId="5A183191">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答案：①我必须为她战斗到底。</w:t>
      </w:r>
    </w:p>
    <w:p w14:paraId="02A52C43">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xml:space="preserve">      ②我的家乡，你必须被解放！你必须站立！</w:t>
      </w:r>
    </w:p>
    <w:p w14:paraId="4B117777">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xml:space="preserve">      ③我必须看见一个更美丽的故乡出现在我的面前——或者我的坟前。而我将用我的泪水，洗去她一切的污秽和耻辱。</w:t>
      </w:r>
    </w:p>
    <w:p w14:paraId="53A4C73A">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（设计说明：品味呼告）</w:t>
      </w:r>
    </w:p>
    <w:p w14:paraId="4D1A2609">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5、品味文中人称变化的好处。</w:t>
      </w:r>
    </w:p>
    <w:p w14:paraId="544C3858">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人称的变化实际上是情感变化的结果，文章开始用第三人称，是因为感情起初比较平稳，但随着作者情绪的激动，他有一种倾吐的欲望，对土地以“你”相称，使抒情显得更加直接而迫切。这在修辞上叫“呼告”，具有强烈的抒情效果。</w:t>
      </w:r>
    </w:p>
    <w:p w14:paraId="5CD4C388">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14C35F98">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三、板书设计：</w:t>
      </w:r>
    </w:p>
    <w:p w14:paraId="7807B2ED">
      <w:pPr>
        <w:pageBreakBefore w:val="0"/>
        <w:kinsoku/>
        <w:overflowPunct/>
        <w:topLinePunct w:val="0"/>
        <w:autoSpaceDE/>
        <w:autoSpaceDN/>
        <w:bidi w:val="0"/>
        <w:adjustRightInd/>
        <w:snapToGrid/>
        <w:spacing w:line="240" w:lineRule="auto"/>
        <w:ind w:right="0" w:firstLine="1619" w:rightChars="0" w:firstLineChars="771"/>
        <w:textAlignment w:val="auto"/>
        <w:rPr>
          <w:rFonts w:ascii="仿宋" w:eastAsia="仿宋" w:hAnsi="仿宋" w:cs="仿宋" w:hint="eastAsia"/>
          <w:sz w:val="21"/>
          <w:szCs w:val="21"/>
        </w:rPr>
      </w:pPr>
      <w:r>
        <w:rPr>
          <w:rFonts w:ascii="仿宋" w:eastAsia="仿宋" w:hAnsi="仿宋" w:cs="仿宋" w:hint="eastAsia"/>
          <w:sz w:val="21"/>
          <w:szCs w:val="21"/>
        </w:rPr>
        <mc:AlternateContent>
          <mc:Choice Requires="wps">
            <w:drawing>
              <wp:anchor distT="0" distB="0" distL="114300" distR="114300" simplePos="0" relativeHeight="251659264" behindDoc="0" locked="0" layoutInCell="1" allowOverlap="1">
                <wp:simplePos x="0" y="0"/>
                <wp:positionH relativeFrom="column">
                  <wp:posOffset>800100</wp:posOffset>
                </wp:positionH>
                <wp:positionV relativeFrom="paragraph">
                  <wp:posOffset>0</wp:posOffset>
                </wp:positionV>
                <wp:extent cx="114300" cy="792480"/>
                <wp:effectExtent l="4445" t="4445" r="14605" b="22225"/>
                <wp:wrapNone/>
                <wp:docPr id="16" name="自选图形 2"/>
                <wp:cNvGraphicFramePr/>
                <a:graphic xmlns:a="http://schemas.openxmlformats.org/drawingml/2006/main">
                  <a:graphicData uri="http://schemas.microsoft.com/office/word/2010/wordprocessingShape">
                    <wps:wsp xmlns:wps="http://schemas.microsoft.com/office/word/2010/wordprocessingShape">
                      <wps:cNvSpPr/>
                      <wps:spPr>
                        <a:xfrm>
                          <a:off x="0" y="0"/>
                          <a:ext cx="114300" cy="792480"/>
                        </a:xfrm>
                        <a:prstGeom prst="leftBrace">
                          <a:avLst>
                            <a:gd name="adj1" fmla="val 57777"/>
                            <a:gd name="adj2" fmla="val 50000"/>
                          </a:avLst>
                        </a:prstGeom>
                        <a:noFill/>
                        <a:ln w="9525">
                          <a:solidFill>
                            <a:srgbClr val="000000"/>
                          </a:solidFill>
                          <a:prstDash val="solid"/>
                          <a:headEnd/>
                          <a:tailEnd/>
                        </a:ln>
                      </wps:spPr>
                      <wps:bodyPr upright="1"/>
                    </wps:wsp>
                  </a:graphicData>
                </a:graphic>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2" o:spid="_x0000_s1025" type="#_x0000_t87" style="width:9pt;height:62.4pt;margin-top:0;margin-left:63pt;mso-height-relative:page;mso-width-relative:page;position:absolute;z-index:251660288" coordsize="21600,21600" adj="1799,10800" filled="f" stroked="t" strokecolor="black">
                <v:stroke joinstyle="round"/>
                <o:lock v:ext="edit" aspectratio="f"/>
              </v:shape>
            </w:pict>
          </mc:Fallback>
        </mc:AlternateContent>
      </w:r>
      <w:r>
        <w:rPr>
          <w:rFonts w:ascii="仿宋" w:eastAsia="仿宋" w:hAnsi="仿宋" w:cs="仿宋" w:hint="eastAsia"/>
          <w:sz w:val="21"/>
          <w:szCs w:val="21"/>
        </w:rPr>
        <mc:AlternateContent>
          <mc:Choice Requires="wps">
            <w:drawing>
              <wp:anchor distT="0" distB="0" distL="114300" distR="114300" simplePos="0" relativeHeight="251661312" behindDoc="0" locked="0" layoutInCell="1" allowOverlap="1">
                <wp:simplePos x="0" y="0"/>
                <wp:positionH relativeFrom="column">
                  <wp:posOffset>1828800</wp:posOffset>
                </wp:positionH>
                <wp:positionV relativeFrom="paragraph">
                  <wp:posOffset>99060</wp:posOffset>
                </wp:positionV>
                <wp:extent cx="152400" cy="297180"/>
                <wp:effectExtent l="0" t="4445" r="19050" b="22225"/>
                <wp:wrapNone/>
                <wp:docPr id="17" name="自选图形 3"/>
                <wp:cNvGraphicFramePr/>
                <a:graphic xmlns:a="http://schemas.openxmlformats.org/drawingml/2006/main">
                  <a:graphicData uri="http://schemas.microsoft.com/office/word/2010/wordprocessingShape">
                    <wps:wsp xmlns:wps="http://schemas.microsoft.com/office/word/2010/wordprocessingShape">
                      <wps:cNvSpPr/>
                      <wps:spPr>
                        <a:xfrm>
                          <a:off x="0" y="0"/>
                          <a:ext cx="152400" cy="297180"/>
                        </a:xfrm>
                        <a:prstGeom prst="rightBrace">
                          <a:avLst>
                            <a:gd name="adj1" fmla="val 16250"/>
                            <a:gd name="adj2" fmla="val 50000"/>
                          </a:avLst>
                        </a:prstGeom>
                        <a:noFill/>
                        <a:ln w="9525">
                          <a:solidFill>
                            <a:srgbClr val="000000"/>
                          </a:solidFill>
                          <a:prstDash val="solid"/>
                          <a:headEnd/>
                          <a:tailEnd/>
                        </a:ln>
                      </wps:spPr>
                      <wps:bodyPr upright="1"/>
                    </wps:wsp>
                  </a:graphicData>
                </a:graphic>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自选图形 3" o:spid="_x0000_s1026" type="#_x0000_t88" style="width:12pt;height:23.4pt;margin-top:7.8pt;margin-left:2in;mso-height-relative:page;mso-width-relative:page;position:absolute;z-index:251662336" coordsize="21600,21600" adj="1800,10800" filled="f" stroked="t" strokecolor="black">
                <v:stroke joinstyle="round"/>
                <o:lock v:ext="edit" aspectratio="f"/>
              </v:shape>
            </w:pict>
          </mc:Fallback>
        </mc:AlternateContent>
      </w:r>
      <w:r>
        <w:rPr>
          <w:rFonts w:ascii="仿宋" w:eastAsia="仿宋" w:hAnsi="仿宋" w:cs="仿宋" w:hint="eastAsia"/>
          <w:sz w:val="21"/>
          <w:szCs w:val="21"/>
        </w:rPr>
        <w:t>美丽的土地</w:t>
      </w:r>
    </w:p>
    <w:p w14:paraId="272131A5">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mc:AlternateContent>
          <mc:Choice Requires="wps">
            <w:drawing>
              <wp:anchor distT="0" distB="0" distL="114300" distR="114300" simplePos="0" relativeHeight="251665408" behindDoc="0" locked="0" layoutInCell="1" allowOverlap="1">
                <wp:simplePos x="0" y="0"/>
                <wp:positionH relativeFrom="column">
                  <wp:posOffset>4000500</wp:posOffset>
                </wp:positionH>
                <wp:positionV relativeFrom="paragraph">
                  <wp:posOffset>99060</wp:posOffset>
                </wp:positionV>
                <wp:extent cx="800100" cy="288290"/>
                <wp:effectExtent l="4445" t="9525" r="14605" b="26035"/>
                <wp:wrapNone/>
                <wp:docPr id="21" name="自选图形 4"/>
                <wp:cNvGraphicFramePr/>
                <a:graphic xmlns:a="http://schemas.openxmlformats.org/drawingml/2006/main">
                  <a:graphicData uri="http://schemas.microsoft.com/office/word/2010/wordprocessingShape">
                    <wps:wsp xmlns:wps="http://schemas.microsoft.com/office/word/2010/wordprocessingShape">
                      <wps:cNvSpPr/>
                      <wps:spPr>
                        <a:xfrm>
                          <a:off x="0" y="0"/>
                          <a:ext cx="800100" cy="288290"/>
                        </a:xfrm>
                        <a:prstGeom prst="rightArrow">
                          <a:avLst>
                            <a:gd name="adj1" fmla="val 50000"/>
                            <a:gd name="adj2" fmla="val 69383"/>
                          </a:avLst>
                        </a:prstGeom>
                        <a:solidFill>
                          <a:srgbClr val="FFFFFF"/>
                        </a:solidFill>
                        <a:ln w="9525">
                          <a:solidFill>
                            <a:srgbClr val="000000"/>
                          </a:solidFill>
                          <a:prstDash val="solid"/>
                          <a:miter lim="0"/>
                          <a:headEnd/>
                          <a:tailEnd/>
                        </a:ln>
                      </wps:spPr>
                      <wps:bodyPr upright="1"/>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自选图形 4" o:spid="_x0000_s1027" type="#_x0000_t13" style="width:63pt;height:22.7pt;margin-top:7.8pt;margin-left:315pt;mso-height-relative:page;mso-width-relative:page;position:absolute;z-index:251666432" coordsize="21600,21600" adj="16201,5400" filled="t" fillcolor="white" stroked="t" strokecolor="black">
                <v:stroke joinstyle="miter"/>
                <o:lock v:ext="edit" aspectratio="f"/>
              </v:shape>
            </w:pict>
          </mc:Fallback>
        </mc:AlternateContent>
      </w:r>
      <w:r>
        <w:rPr>
          <w:rFonts w:ascii="仿宋" w:eastAsia="仿宋" w:hAnsi="仿宋" w:cs="仿宋" w:hint="eastAsia"/>
          <w:sz w:val="21"/>
          <w:szCs w:val="21"/>
        </w:rPr>
        <mc:AlternateContent>
          <mc:Choice Requires="wps">
            <w:drawing>
              <wp:anchor distT="0" distB="0" distL="114300" distR="114300" simplePos="0" relativeHeight="251663360" behindDoc="0" locked="0" layoutInCell="1" allowOverlap="1">
                <wp:simplePos x="0" y="0"/>
                <wp:positionH relativeFrom="column">
                  <wp:posOffset>2857500</wp:posOffset>
                </wp:positionH>
                <wp:positionV relativeFrom="paragraph">
                  <wp:posOffset>99060</wp:posOffset>
                </wp:positionV>
                <wp:extent cx="800100" cy="288290"/>
                <wp:effectExtent l="4445" t="9525" r="14605" b="26035"/>
                <wp:wrapNone/>
                <wp:docPr id="18" name="自选图形 5"/>
                <wp:cNvGraphicFramePr/>
                <a:graphic xmlns:a="http://schemas.openxmlformats.org/drawingml/2006/main">
                  <a:graphicData uri="http://schemas.microsoft.com/office/word/2010/wordprocessingShape">
                    <wps:wsp xmlns:wps="http://schemas.microsoft.com/office/word/2010/wordprocessingShape">
                      <wps:cNvSpPr/>
                      <wps:spPr>
                        <a:xfrm>
                          <a:off x="0" y="0"/>
                          <a:ext cx="800100" cy="288290"/>
                        </a:xfrm>
                        <a:prstGeom prst="rightArrow">
                          <a:avLst>
                            <a:gd name="adj1" fmla="val 50000"/>
                            <a:gd name="adj2" fmla="val 69383"/>
                          </a:avLst>
                        </a:prstGeom>
                        <a:solidFill>
                          <a:srgbClr val="FFFFFF"/>
                        </a:solidFill>
                        <a:ln w="9525">
                          <a:solidFill>
                            <a:srgbClr val="000000"/>
                          </a:solidFill>
                          <a:prstDash val="solid"/>
                          <a:miter lim="0"/>
                          <a:headEnd/>
                          <a:tailEnd/>
                        </a:ln>
                      </wps:spPr>
                      <wps:bodyPr upright="1"/>
                    </wps:wsp>
                  </a:graphicData>
                </a:graphic>
              </wp:anchor>
            </w:drawing>
          </mc:Choice>
          <mc:Fallback>
            <w:pict>
              <v:shape id="自选图形 5" o:spid="_x0000_s1028" type="#_x0000_t13" style="width:63pt;height:22.7pt;margin-top:7.8pt;margin-left:225pt;mso-height-relative:page;mso-width-relative:page;position:absolute;z-index:251664384" coordsize="21600,21600" adj="16201,5400" filled="t" fillcolor="white" stroked="t" strokecolor="black">
                <v:stroke joinstyle="miter"/>
                <o:lock v:ext="edit" aspectratio="f"/>
              </v:shape>
            </w:pict>
          </mc:Fallback>
        </mc:AlternateContent>
      </w:r>
      <w:r>
        <w:rPr>
          <w:rFonts w:ascii="仿宋" w:eastAsia="仿宋" w:hAnsi="仿宋" w:cs="仿宋" w:hint="eastAsia"/>
          <w:sz w:val="21"/>
          <w:szCs w:val="21"/>
        </w:rPr>
        <w:t>东北大地       丰饶的土地       向往、依恋             激发             发出</w:t>
      </w:r>
    </w:p>
    <w:p w14:paraId="17A079BE">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xml:space="preserve">                                                       深情             誓言</w:t>
      </w:r>
    </w:p>
    <w:p w14:paraId="3DCA1E7A">
      <w:pPr>
        <w:pageBreakBefore w:val="0"/>
        <w:kinsoku/>
        <w:overflowPunct/>
        <w:topLinePunct w:val="0"/>
        <w:autoSpaceDE/>
        <w:autoSpaceDN/>
        <w:bidi w:val="0"/>
        <w:adjustRightInd/>
        <w:snapToGrid/>
        <w:spacing w:line="240" w:lineRule="auto"/>
        <w:ind w:left="1619" w:right="0" w:leftChars="771" w:rightChars="0"/>
        <w:textAlignment w:val="auto"/>
        <w:rPr>
          <w:rFonts w:ascii="仿宋" w:eastAsia="仿宋" w:hAnsi="仿宋" w:cs="仿宋" w:hint="eastAsia"/>
          <w:sz w:val="21"/>
          <w:szCs w:val="21"/>
        </w:rPr>
      </w:pPr>
      <w:r>
        <w:rPr>
          <w:rFonts w:ascii="仿宋" w:eastAsia="仿宋" w:hAnsi="仿宋" w:cs="仿宋" w:hint="eastAsia"/>
          <w:sz w:val="21"/>
          <w:szCs w:val="21"/>
        </w:rPr>
        <w:t>苦难的土地：     炽痛、悲愤</w:t>
      </w:r>
    </w:p>
    <w:p w14:paraId="311522D1">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（设计说明：明晰文章脉络，由对回忆的向往转为对现实的愤懑，激发深情，发出铮铮誓言。）</w:t>
      </w:r>
    </w:p>
    <w:p w14:paraId="5C1460D8">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四、课堂小节：</w:t>
      </w:r>
    </w:p>
    <w:p w14:paraId="5A808D33">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sz w:val="21"/>
          <w:szCs w:val="21"/>
        </w:rPr>
      </w:pPr>
      <w:r>
        <w:rPr>
          <w:rFonts w:ascii="仿宋" w:eastAsia="仿宋" w:hAnsi="仿宋" w:cs="仿宋" w:hint="eastAsia"/>
          <w:sz w:val="21"/>
          <w:szCs w:val="21"/>
        </w:rPr>
        <w:t>综观全文，有忧伤、舒缓的回忆，有强烈急切近乎呐喊的誓愿，含泪的叙述中涌动着作者对家的渴望和无尽的忧伤；肆意的感情宣泄中，我们能真切地感受到作者有家不能回的凄苦、哀愁和悲愤。细细品读，重重波澜，万千感慨，那应是华夏儿女在民族危亡之时，奔走呼告，是对祖国发自肺腑的赤胆忠诚，是饱含热泪捧出的一颗炽热的心。因此，无论何时何地，我们都要发扬作者这种爱国情怀，因为我们都有一颗中国心。</w:t>
      </w:r>
    </w:p>
    <w:p w14:paraId="0032B6BF">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五、布置作业：</w:t>
      </w:r>
    </w:p>
    <w:p w14:paraId="7097FBEA">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课下搜集有关爱国思乡的诗歌，进行品读</w:t>
      </w:r>
    </w:p>
    <w:p w14:paraId="5409038B">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运用本文所学到的抒情手法，以自己的家乡为题材写一篇抒情散文，要求不少于500字。</w:t>
      </w:r>
    </w:p>
    <w:p w14:paraId="6A7A1DEA">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方案二：一课时，人称变化与修辞手法运用贯穿在研读课文的问题提问中进行。</w:t>
      </w:r>
    </w:p>
    <w:p w14:paraId="2334366F">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1EDAC5A7">
      <w:pPr>
        <w:pageBreakBefore w:val="0"/>
        <w:kinsoku/>
        <w:overflowPunct/>
        <w:topLinePunct w:val="0"/>
        <w:autoSpaceDE/>
        <w:autoSpaceDN/>
        <w:bidi w:val="0"/>
        <w:adjustRightInd/>
        <w:snapToGrid/>
        <w:spacing w:after="156" w:afterLines="50" w:line="240" w:lineRule="auto"/>
        <w:ind w:right="0" w:rightChars="0"/>
        <w:jc w:val="center"/>
        <w:textAlignment w:val="auto"/>
        <w:rPr>
          <w:rFonts w:ascii="仿宋" w:eastAsia="仿宋" w:hAnsi="仿宋" w:cs="仿宋" w:hint="eastAsia"/>
          <w:b/>
          <w:sz w:val="21"/>
          <w:szCs w:val="21"/>
        </w:rPr>
      </w:pPr>
      <w:r>
        <w:rPr>
          <w:rFonts w:ascii="仿宋" w:eastAsia="仿宋" w:hAnsi="仿宋" w:cs="仿宋" w:hint="eastAsia"/>
          <w:b/>
          <w:sz w:val="21"/>
          <w:szCs w:val="21"/>
          <w:lang w:val="en-US" w:eastAsia="zh-CN"/>
        </w:rPr>
        <w:t>9.</w:t>
      </w:r>
      <w:r>
        <w:rPr>
          <w:rFonts w:ascii="仿宋" w:eastAsia="仿宋" w:hAnsi="仿宋" w:cs="仿宋" w:hint="eastAsia"/>
          <w:b/>
          <w:sz w:val="21"/>
          <w:szCs w:val="21"/>
        </w:rPr>
        <w:t>木兰诗  教案</w:t>
      </w:r>
    </w:p>
    <w:p w14:paraId="4FDA0E1D">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㈠教学目标</w:t>
      </w:r>
    </w:p>
    <w:p w14:paraId="76B44B92">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1.通过各种方式反复诵读，体会文章的节奏美和音韵美，培养语感，提高记诵能力。</w:t>
      </w:r>
    </w:p>
    <w:p w14:paraId="2AD42882">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2.引导学生领会故事情节富有戏剧性、生动性的特点。</w:t>
      </w:r>
    </w:p>
    <w:p w14:paraId="72B85C5F">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3.引导学生加深体会本文详略处理得当的写作特色。</w:t>
      </w:r>
    </w:p>
    <w:p w14:paraId="6E37D88C">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4.了解木兰这一巾帼形象，体会古代劳动人民的爱国精神和对和平的向往。</w:t>
      </w:r>
    </w:p>
    <w:p w14:paraId="24141AE3">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㈡教学重点</w:t>
      </w:r>
    </w:p>
    <w:p w14:paraId="150F7D57">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⑴指导学生朗读、背诵。</w:t>
      </w:r>
    </w:p>
    <w:p w14:paraId="5756C5F8">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⑵学习课文详略得当的写作特色。</w:t>
      </w:r>
    </w:p>
    <w:p w14:paraId="74CFAFFA">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㈢教学难点</w:t>
      </w:r>
    </w:p>
    <w:p w14:paraId="65BF4FBC">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⑴引导学生理清文章故事情节，深入分析木兰这一人物形象。</w:t>
      </w:r>
    </w:p>
    <w:p w14:paraId="2E27DF58">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⑵文中出现的重点古诗词的积累。</w:t>
      </w:r>
    </w:p>
    <w:p w14:paraId="7E84063B">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教学过程</w:t>
      </w:r>
    </w:p>
    <w:p w14:paraId="64416BD9">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㈠导语</w:t>
      </w:r>
    </w:p>
    <w:p w14:paraId="6EA72518">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同学们，你们知道哪些巾帼英雄的事迹，请讲一讲。（学生讲）说到巾帼英雄不得不提到木兰，今天我们来学习南北朝时期的一首北方民歌《木兰诗》，相信大家会对女英雄木兰有一个更为全面的了解。</w:t>
      </w:r>
    </w:p>
    <w:p w14:paraId="190BDE23">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㈡探索新知识</w:t>
      </w:r>
    </w:p>
    <w:p w14:paraId="480AAC08">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1.相关的文学常识（投影显示）</w:t>
      </w:r>
    </w:p>
    <w:p w14:paraId="17D2691C">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木兰诗》又叫《木兰辞》《木兰歌》，选自宋朝郭茂倩编的《乐府诗集》，这是南北朝时北方的一首民歌。北朝民歌以《乐府诗集》所载“梁鼓角横吹曲”为主，是当时北方民歌中一种在马上演奏的军乐，因为乐器有鼓角，所以也叫“鼓角横吹曲”。《木兰诗》则是北朝民歌的代表作。它和《孔雀东南飞》一起，并称为乐府诗中的“双璧”。</w:t>
      </w:r>
    </w:p>
    <w:p w14:paraId="3C1D2899">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2.读文</w:t>
      </w:r>
    </w:p>
    <w:p w14:paraId="2C253BB8">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⑴让学生认真听朗读录音，注意字音、节奏和感情。（播flash）</w:t>
      </w:r>
    </w:p>
    <w:p w14:paraId="2ED18238">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需要注意的字音：</w:t>
      </w:r>
    </w:p>
    <w:p w14:paraId="1EE54ECA">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机杼军帖可汗鞍鞯辔头溅溅胡骑啾啾朔气扶将著扑朔戎机</w:t>
      </w:r>
    </w:p>
    <w:p w14:paraId="1A91184F">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⑵让学生结合所听的录音和课下注释自由朗读课文</w:t>
      </w:r>
    </w:p>
    <w:p w14:paraId="1E2D6809">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⑶找学生读文，并找其他学生评价朗读效果。</w:t>
      </w:r>
    </w:p>
    <w:p w14:paraId="1ADB7194">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⑷本诗诗韵婉转，琅琅上口，读时要读出节奏感，例如：万里/赴戎机，关山/度若飞。</w:t>
      </w:r>
    </w:p>
    <w:p w14:paraId="21266D74">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让学生给自己最喜欢的话划分节奏，并大声读出来。</w:t>
      </w:r>
    </w:p>
    <w:p w14:paraId="77DE7D79">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学生划节奏，读文。</w:t>
      </w:r>
    </w:p>
    <w:p w14:paraId="590452BF">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找三至五名同学读。师生共评价。</w:t>
      </w:r>
    </w:p>
    <w:p w14:paraId="117900F7">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⑸让学生结合注释理解着读文，提出不懂的字词句。学生质疑：</w:t>
      </w:r>
    </w:p>
    <w:p w14:paraId="0D16D46F">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学生需积累的重点字词句的含义：</w:t>
      </w:r>
    </w:p>
    <w:p w14:paraId="5DC575CA">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例如：当户织：户，军书十二卷：十二，阿爷无大儿：爷，胡骑，戎机，朔，赏赐百千强：强，郭，扶将，著，裳，扑朔，迷离，傍，</w:t>
      </w:r>
    </w:p>
    <w:p w14:paraId="6824CA92">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将军百战死，壮士十年归。（互文）万里赴戎机，关山度若飞。双兔傍地走，安能辨我是雄雌？</w:t>
      </w:r>
    </w:p>
    <w:p w14:paraId="3A1F8C89">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互文：也称互文见义，指上下文中相关词语互有省略，而意义上则互有补充，从而使文辞简洁精练。古诗文中由于字数、平仄、对仗、押韵等方面的限制，常常用互文见义的表达方法，在有限的字数内，表达完备的意义，增加语句的内涵。如王昌龄的《出塞》诗：“秦时明月汉时关”，等于说“秦时汉时的明月，秦时汉时的关”。</w:t>
      </w:r>
    </w:p>
    <w:p w14:paraId="09A7C382">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3.整体阅读，把握故事情节，合作探究</w:t>
      </w:r>
    </w:p>
    <w:p w14:paraId="4311933A">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⑴课文叙述了一件什么事？请概括回答。</w:t>
      </w:r>
    </w:p>
    <w:p w14:paraId="4FB42380">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明确：木兰替父从军的故事。</w:t>
      </w:r>
    </w:p>
    <w:p w14:paraId="5BACBC6F">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⑵用五个四字短语概括全文主要情节。</w:t>
      </w:r>
    </w:p>
    <w:p w14:paraId="6D385B65">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明确：木兰纺织→木兰从军→木兰征战→木兰辞官→-木兰还乡（最后一节是一段附文，是歌者对木兰的赞辞）。</w:t>
      </w:r>
    </w:p>
    <w:p w14:paraId="62D04FBC">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⑶引导学生分析这首诗叙述的详略。</w:t>
      </w:r>
    </w:p>
    <w:p w14:paraId="0D9D7279">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诗中对木兰出征前置办行装、从军征战生活以及得胜归来等情节，哪些写得详细？哪些写得简略？这样写的好处是什么？</w:t>
      </w:r>
    </w:p>
    <w:p w14:paraId="3EC8F2B5">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明确：诗中对木兰从军的准备以及还朝辞官、回家与亲人团聚写得详细，对战场写得简略。由于诗的重点不在于表现主人公驰骋沙场、克敌建功的英雄行为，而在于颂扬木兰勇于献身、不图荣华富贵的高尚情操。这样写使主题更加突出。</w:t>
      </w:r>
    </w:p>
    <w:p w14:paraId="26C83BF9">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⑷立足全诗，把握人物形象：</w:t>
      </w:r>
    </w:p>
    <w:p w14:paraId="3CD39E92">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反复朗读课文，结合具体诗句，说说木兰有哪些可敬、可爱之处。</w:t>
      </w:r>
    </w:p>
    <w:p w14:paraId="7E92D50D">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学生回答。</w:t>
      </w:r>
    </w:p>
    <w:p w14:paraId="02E3C873">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这首诗所叙写的木兰替父从军的故事家喻户晓，木兰这个巾帼英雄千百年来一直深受人们的喜爱。根据这首诗的内容，你能用自己的话说说人们喜欢木兰的原因吗？</w:t>
      </w:r>
    </w:p>
    <w:p w14:paraId="276ADC00">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参考：木兰是一个少女，又是一个金戈铁马的英雄。在国家需要的时候，她挺身而出，驰骋沙场，立下汗马功劳：胜利归来以后。又谢绝高官，返回家园，从事和平劳动。她爱亲人也爱国家，把对国家对亲人的责任感融合到了一起，木兰的形象，集中体现了中华民族勤劳、善良、机智、勇敢、刚毅、淳朴的优秀品质。</w:t>
      </w:r>
    </w:p>
    <w:p w14:paraId="502286FB">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4.教师有感情地背诵全诗</w:t>
      </w:r>
    </w:p>
    <w:p w14:paraId="1943394C">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5.学生选择自己喜欢的段落背诵，看谁背的又快又准</w:t>
      </w:r>
    </w:p>
    <w:p w14:paraId="0266E206">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㈢检查学生背诵情况</w:t>
      </w:r>
    </w:p>
    <w:p w14:paraId="0B52FE3F">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㈣有感情地诵读全诗</w:t>
      </w:r>
    </w:p>
    <w:p w14:paraId="4BA52A69">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㈤作业：背诵全诗</w:t>
      </w:r>
    </w:p>
    <w:p w14:paraId="45FAF897">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板书设计：</w:t>
      </w:r>
    </w:p>
    <w:p w14:paraId="49757B5B">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木兰诗</w:t>
      </w:r>
    </w:p>
    <w:p w14:paraId="04D00BE0">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南北朝民歌</w:t>
      </w:r>
    </w:p>
    <w:p w14:paraId="28190C7C">
      <w:pPr>
        <w:pageBreakBefore w:val="0"/>
        <w:kinsoku/>
        <w:overflowPunct/>
        <w:topLinePunct w:val="0"/>
        <w:autoSpaceDE/>
        <w:autoSpaceDN/>
        <w:bidi w:val="0"/>
        <w:adjustRightInd/>
        <w:snapToGrid/>
        <w:spacing w:after="156" w:afterLines="50"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sz w:val="21"/>
          <w:szCs w:val="21"/>
        </w:rPr>
        <w:t>　　故事情节：木兰纺织→木兰从军→木兰征战→木兰辞官→木兰还乡</w:t>
      </w:r>
    </w:p>
    <w:p w14:paraId="58970E93">
      <w:pPr>
        <w:pageBreakBefore w:val="0"/>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sz w:val="21"/>
          <w:szCs w:val="21"/>
        </w:rPr>
      </w:pPr>
    </w:p>
    <w:p w14:paraId="3E9F7677">
      <w:pPr>
        <w:pageBreakBefore w:val="0"/>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sz w:val="21"/>
          <w:szCs w:val="21"/>
        </w:rPr>
      </w:pPr>
    </w:p>
    <w:p w14:paraId="09B8C8C8">
      <w:pPr>
        <w:jc w:val="center"/>
        <w:rPr>
          <w:rFonts w:ascii="宋体" w:hAnsi="宋体" w:hint="eastAsia"/>
          <w:b/>
          <w:szCs w:val="21"/>
        </w:rPr>
      </w:pPr>
      <w:r>
        <w:rPr>
          <w:rFonts w:ascii="宋体" w:hAnsi="宋体" w:hint="eastAsia"/>
          <w:b/>
          <w:szCs w:val="21"/>
        </w:rPr>
        <w:t>阿长与《山海经》教学设计</w:t>
      </w:r>
    </w:p>
    <w:p w14:paraId="42402BAB">
      <w:pPr>
        <w:jc w:val="center"/>
        <w:rPr>
          <w:rFonts w:ascii="宋体" w:hAnsi="宋体" w:hint="eastAsia"/>
          <w:b/>
          <w:szCs w:val="21"/>
        </w:rPr>
      </w:pPr>
    </w:p>
    <w:p w14:paraId="03DB7920">
      <w:pPr>
        <w:rPr>
          <w:rFonts w:ascii="宋体" w:hAnsi="宋体" w:hint="eastAsia"/>
          <w:szCs w:val="21"/>
        </w:rPr>
      </w:pPr>
      <w:r>
        <w:rPr>
          <w:rFonts w:ascii="宋体" w:hAnsi="宋体" w:hint="eastAsia"/>
          <w:szCs w:val="21"/>
        </w:rPr>
        <w:t>一、教学目标</w:t>
      </w:r>
    </w:p>
    <w:p w14:paraId="07AF1979">
      <w:pPr>
        <w:rPr>
          <w:rFonts w:ascii="宋体" w:hAnsi="宋体" w:hint="eastAsia"/>
          <w:szCs w:val="21"/>
        </w:rPr>
      </w:pPr>
      <w:r>
        <w:rPr>
          <w:rFonts w:ascii="宋体" w:hAnsi="宋体" w:hint="eastAsia"/>
          <w:szCs w:val="21"/>
        </w:rPr>
        <w:t>1、知识目标</w:t>
      </w:r>
    </w:p>
    <w:p w14:paraId="2C77FB83">
      <w:pPr>
        <w:rPr>
          <w:rFonts w:ascii="宋体" w:hAnsi="宋体" w:hint="eastAsia"/>
          <w:szCs w:val="21"/>
        </w:rPr>
      </w:pPr>
      <w:r>
        <w:rPr>
          <w:rFonts w:ascii="宋体" w:hAnsi="宋体" w:hint="eastAsia"/>
          <w:szCs w:val="21"/>
        </w:rPr>
        <w:t>掌握以下字词：</w:t>
      </w:r>
    </w:p>
    <w:p w14:paraId="74EEE636">
      <w:pPr>
        <w:rPr>
          <w:rFonts w:ascii="宋体" w:hAnsi="宋体" w:hint="eastAsia"/>
          <w:szCs w:val="21"/>
        </w:rPr>
      </w:pPr>
      <w:r>
        <w:rPr>
          <w:rFonts w:ascii="宋体" w:hAnsi="宋体" w:hint="eastAsia"/>
          <w:szCs w:val="21"/>
        </w:rPr>
        <w:t>骇  掳  悚  惶急  疮疤   诘问   渴慕   霹雳   疏懒   惧惮   孤孀</w:t>
      </w:r>
    </w:p>
    <w:p w14:paraId="72F4E5CC">
      <w:pPr>
        <w:rPr>
          <w:rFonts w:ascii="宋体" w:hAnsi="宋体" w:hint="eastAsia"/>
          <w:szCs w:val="21"/>
        </w:rPr>
      </w:pPr>
      <w:r>
        <w:rPr>
          <w:rFonts w:ascii="宋体" w:hAnsi="宋体" w:hint="eastAsia"/>
          <w:szCs w:val="21"/>
        </w:rPr>
        <w:t>2、能力目标</w:t>
      </w:r>
    </w:p>
    <w:p w14:paraId="7F3E01CC">
      <w:pPr>
        <w:rPr>
          <w:rFonts w:ascii="宋体" w:hAnsi="宋体" w:hint="eastAsia"/>
          <w:szCs w:val="21"/>
        </w:rPr>
      </w:pPr>
      <w:r>
        <w:rPr>
          <w:rFonts w:ascii="宋体" w:hAnsi="宋体" w:hint="eastAsia"/>
          <w:szCs w:val="21"/>
        </w:rPr>
        <w:t>（一）学习本文抓住特征刻画人物的方法———详略得当。</w:t>
      </w:r>
    </w:p>
    <w:p w14:paraId="4D8AC304">
      <w:pPr>
        <w:rPr>
          <w:rFonts w:ascii="宋体" w:hAnsi="宋体" w:hint="eastAsia"/>
          <w:szCs w:val="21"/>
        </w:rPr>
      </w:pPr>
      <w:r>
        <w:rPr>
          <w:rFonts w:ascii="宋体" w:hAnsi="宋体" w:hint="eastAsia"/>
          <w:szCs w:val="21"/>
        </w:rPr>
        <w:t>（二）学习本文欲扬先抑的写法。</w:t>
      </w:r>
    </w:p>
    <w:p w14:paraId="1528911B">
      <w:pPr>
        <w:rPr>
          <w:rFonts w:ascii="宋体" w:hAnsi="宋体" w:hint="eastAsia"/>
          <w:szCs w:val="21"/>
        </w:rPr>
      </w:pPr>
      <w:r>
        <w:rPr>
          <w:rFonts w:ascii="宋体" w:hAnsi="宋体" w:hint="eastAsia"/>
          <w:szCs w:val="21"/>
        </w:rPr>
        <w:t>（三）了解阿长的性格特点，并能够用简单的语言概括。</w:t>
      </w:r>
    </w:p>
    <w:p w14:paraId="33D6EE30">
      <w:pPr>
        <w:rPr>
          <w:rFonts w:ascii="宋体" w:hAnsi="宋体" w:hint="eastAsia"/>
          <w:szCs w:val="21"/>
        </w:rPr>
      </w:pPr>
      <w:r>
        <w:rPr>
          <w:rFonts w:ascii="宋体" w:hAnsi="宋体" w:hint="eastAsia"/>
          <w:szCs w:val="21"/>
        </w:rPr>
        <w:t>3、人文目标</w:t>
      </w:r>
    </w:p>
    <w:p w14:paraId="12A27285">
      <w:pPr>
        <w:ind w:firstLine="315" w:firstLineChars="150"/>
        <w:rPr>
          <w:rFonts w:ascii="宋体" w:hAnsi="宋体" w:hint="eastAsia"/>
          <w:szCs w:val="21"/>
        </w:rPr>
      </w:pPr>
      <w:r>
        <w:rPr>
          <w:rFonts w:ascii="宋体" w:hAnsi="宋体" w:hint="eastAsia"/>
          <w:szCs w:val="21"/>
        </w:rPr>
        <w:t>把握文中作者情感变化的过程，体会鲁迅先生对长妈妈的怀念、同情和赞美之情。</w:t>
      </w:r>
    </w:p>
    <w:p w14:paraId="16762DD2">
      <w:pPr>
        <w:rPr>
          <w:rFonts w:ascii="宋体" w:hAnsi="宋体" w:hint="eastAsia"/>
          <w:szCs w:val="21"/>
        </w:rPr>
      </w:pPr>
      <w:r>
        <w:rPr>
          <w:rFonts w:ascii="宋体" w:hAnsi="宋体" w:hint="eastAsia"/>
          <w:szCs w:val="21"/>
        </w:rPr>
        <w:t>二、教学难点</w:t>
      </w:r>
    </w:p>
    <w:p w14:paraId="143455C0">
      <w:pPr>
        <w:ind w:firstLine="315" w:firstLineChars="150"/>
        <w:rPr>
          <w:rFonts w:ascii="宋体" w:hAnsi="宋体" w:hint="eastAsia"/>
          <w:szCs w:val="21"/>
        </w:rPr>
      </w:pPr>
      <w:r>
        <w:rPr>
          <w:rFonts w:ascii="宋体" w:hAnsi="宋体" w:hint="eastAsia"/>
          <w:szCs w:val="21"/>
        </w:rPr>
        <w:t>文章围绕阿长写了哪些事，重点写了什么，从这些事情中可以看出阿长什么样的性格特征。找出表现作者对待长妈妈情感态度变化的语句，学习欲扬先抑的表现手法，体会“抑”中的“扬”。</w:t>
      </w:r>
    </w:p>
    <w:p w14:paraId="0FBC3F36">
      <w:pPr>
        <w:rPr>
          <w:rFonts w:ascii="宋体" w:hAnsi="宋体" w:hint="eastAsia"/>
          <w:szCs w:val="21"/>
        </w:rPr>
      </w:pPr>
      <w:r>
        <w:rPr>
          <w:rFonts w:ascii="宋体" w:hAnsi="宋体" w:hint="eastAsia"/>
          <w:szCs w:val="21"/>
        </w:rPr>
        <w:t>三、教学重点</w:t>
      </w:r>
    </w:p>
    <w:p w14:paraId="1512B742">
      <w:pPr>
        <w:ind w:firstLine="315" w:firstLineChars="150"/>
        <w:rPr>
          <w:rFonts w:ascii="宋体" w:hAnsi="宋体" w:hint="eastAsia"/>
          <w:szCs w:val="21"/>
        </w:rPr>
      </w:pPr>
      <w:r>
        <w:rPr>
          <w:rFonts w:ascii="宋体" w:hAnsi="宋体" w:hint="eastAsia"/>
          <w:szCs w:val="21"/>
        </w:rPr>
        <w:t>教学中要引导学生通过反复的朗读加深对课文内容的理解，分析课文详略得当的写作特点。</w:t>
      </w:r>
    </w:p>
    <w:p w14:paraId="05052291">
      <w:pPr>
        <w:rPr>
          <w:rFonts w:ascii="宋体" w:hAnsi="宋体" w:hint="eastAsia"/>
          <w:szCs w:val="21"/>
        </w:rPr>
      </w:pPr>
      <w:r>
        <w:rPr>
          <w:rFonts w:ascii="宋体" w:hAnsi="宋体" w:hint="eastAsia"/>
          <w:szCs w:val="21"/>
        </w:rPr>
        <w:t>四、学时安排      2课时</w:t>
      </w:r>
    </w:p>
    <w:p w14:paraId="3ABF82A9">
      <w:pPr>
        <w:rPr>
          <w:rFonts w:ascii="宋体" w:hAnsi="宋体" w:hint="eastAsia"/>
          <w:szCs w:val="21"/>
        </w:rPr>
      </w:pPr>
      <w:r>
        <w:rPr>
          <w:rFonts w:ascii="宋体" w:hAnsi="宋体" w:hint="eastAsia"/>
          <w:szCs w:val="21"/>
        </w:rPr>
        <w:t>五、教学过程</w:t>
      </w:r>
    </w:p>
    <w:p w14:paraId="192E2626">
      <w:pPr>
        <w:rPr>
          <w:rFonts w:ascii="宋体" w:hAnsi="宋体" w:hint="eastAsia"/>
          <w:szCs w:val="21"/>
        </w:rPr>
      </w:pPr>
      <w:r>
        <w:rPr>
          <w:rFonts w:ascii="宋体" w:hAnsi="宋体" w:hint="eastAsia"/>
          <w:szCs w:val="21"/>
        </w:rPr>
        <w:t>（一）第一学时</w:t>
      </w:r>
    </w:p>
    <w:p w14:paraId="69FC3A6B">
      <w:pPr>
        <w:ind w:firstLine="105" w:firstLineChars="50"/>
        <w:rPr>
          <w:rFonts w:ascii="宋体" w:hAnsi="宋体" w:hint="eastAsia"/>
          <w:szCs w:val="21"/>
        </w:rPr>
      </w:pPr>
      <w:r>
        <w:rPr>
          <w:rFonts w:ascii="宋体" w:hAnsi="宋体" w:hint="eastAsia"/>
          <w:szCs w:val="21"/>
        </w:rPr>
        <w:t>1、本学时教学目标</w:t>
      </w:r>
    </w:p>
    <w:p w14:paraId="326575C6">
      <w:pPr>
        <w:ind w:firstLine="105" w:firstLineChars="50"/>
        <w:rPr>
          <w:rFonts w:ascii="宋体" w:hAnsi="宋体" w:hint="eastAsia"/>
          <w:szCs w:val="21"/>
        </w:rPr>
      </w:pPr>
      <w:r>
        <w:rPr>
          <w:rFonts w:ascii="宋体" w:hAnsi="宋体" w:hint="eastAsia"/>
          <w:szCs w:val="21"/>
        </w:rPr>
        <w:t>整体感知全文，学习欲扬先抑的表现手法，把握长妈妈的性格特征。</w:t>
      </w:r>
    </w:p>
    <w:p w14:paraId="2522A679">
      <w:pPr>
        <w:ind w:firstLine="105" w:firstLineChars="50"/>
        <w:rPr>
          <w:rFonts w:ascii="宋体" w:hAnsi="宋体" w:hint="eastAsia"/>
          <w:szCs w:val="21"/>
        </w:rPr>
      </w:pPr>
      <w:r>
        <w:rPr>
          <w:rFonts w:ascii="宋体" w:hAnsi="宋体" w:hint="eastAsia"/>
          <w:szCs w:val="21"/>
        </w:rPr>
        <w:t>2、教学过程</w:t>
      </w:r>
    </w:p>
    <w:p w14:paraId="7E0E001E">
      <w:pPr>
        <w:ind w:firstLine="105" w:firstLineChars="50"/>
        <w:rPr>
          <w:rFonts w:ascii="宋体" w:hAnsi="宋体" w:hint="eastAsia"/>
          <w:szCs w:val="21"/>
        </w:rPr>
      </w:pPr>
      <w:r>
        <w:rPr>
          <w:rFonts w:ascii="宋体" w:hAnsi="宋体" w:hint="eastAsia"/>
          <w:szCs w:val="21"/>
        </w:rPr>
        <w:t>⑴导入语</w:t>
      </w:r>
    </w:p>
    <w:p w14:paraId="6EE4F935">
      <w:pPr>
        <w:ind w:firstLine="420" w:firstLineChars="200"/>
        <w:rPr>
          <w:rFonts w:ascii="宋体" w:hAnsi="宋体" w:hint="eastAsia"/>
          <w:szCs w:val="21"/>
        </w:rPr>
      </w:pPr>
      <w:r>
        <w:rPr>
          <w:rFonts w:ascii="宋体" w:hAnsi="宋体" w:hint="eastAsia"/>
          <w:szCs w:val="21"/>
        </w:rPr>
        <w:t>同学们，在上个学期，我们已经学过鲁迅的一篇散文叫《从白草园到三味书屋》，其中作者写到了美女蛇故事的惊险、有趣、生动。大家还有印象吗？同时，在文章中鲁迅还提到了一个人，谁？没错！就是长妈妈。长妈妈是鲁迅儿时的保姆。从文章中我们可以看出鲁迅与长妈妈的关系是非常密切的，可以说长妈妈对鲁迅今后的写作有着一定的影响，在鲁迅的许多文章中，我们都可以找到阿长的影子。那么，阿长到底是个什么样的人呢？今天，我们就一起来看鲁迅先生的《阿长与〈山海经〉》。</w:t>
      </w:r>
    </w:p>
    <w:p w14:paraId="73F409D9">
      <w:pPr>
        <w:rPr>
          <w:rFonts w:ascii="宋体" w:hAnsi="宋体" w:hint="eastAsia"/>
          <w:szCs w:val="21"/>
        </w:rPr>
      </w:pPr>
      <w:r>
        <w:rPr>
          <w:rFonts w:ascii="宋体" w:hAnsi="宋体" w:hint="eastAsia"/>
          <w:szCs w:val="21"/>
        </w:rPr>
        <w:t>⑵作者简介</w:t>
      </w:r>
    </w:p>
    <w:p w14:paraId="5AC85D72">
      <w:pPr>
        <w:ind w:firstLine="420" w:firstLineChars="200"/>
        <w:rPr>
          <w:rFonts w:ascii="宋体" w:hAnsi="宋体" w:hint="eastAsia"/>
          <w:szCs w:val="21"/>
        </w:rPr>
      </w:pPr>
      <w:r>
        <w:rPr>
          <w:rFonts w:ascii="宋体" w:hAnsi="宋体" w:hint="eastAsia"/>
          <w:szCs w:val="21"/>
        </w:rPr>
        <w:t>鲁迅（1881年9月25日～1936年10月19日）原名周樟寿,后改名周树人，浙江绍兴人。伟大的无产阶级文学家、思想家和革命家。中国现代文学的奠基人。“鲁迅”是他在1918年5月发表《狂人日记》时用的笔名。而《狂人日记》也是中国文学史上第一篇白话小说。鲁迅的小说集还有《呐喊》、《彷徨》、《故事新编》等。散文集有《朝花夕拾》等。</w:t>
      </w:r>
    </w:p>
    <w:p w14:paraId="56A74756">
      <w:pPr>
        <w:rPr>
          <w:rFonts w:ascii="宋体" w:hAnsi="宋体" w:hint="eastAsia"/>
          <w:szCs w:val="21"/>
        </w:rPr>
      </w:pPr>
      <w:r>
        <w:rPr>
          <w:rFonts w:ascii="宋体" w:hAnsi="宋体" w:hint="eastAsia"/>
          <w:szCs w:val="21"/>
        </w:rPr>
        <w:t>⑶写作背景</w:t>
      </w:r>
    </w:p>
    <w:p w14:paraId="091DD0E6">
      <w:pPr>
        <w:ind w:firstLine="420" w:firstLineChars="200"/>
        <w:rPr>
          <w:rFonts w:ascii="宋体" w:hAnsi="宋体" w:hint="eastAsia"/>
          <w:szCs w:val="21"/>
        </w:rPr>
      </w:pPr>
      <w:r>
        <w:rPr>
          <w:rFonts w:ascii="宋体" w:hAnsi="宋体" w:hint="eastAsia"/>
          <w:szCs w:val="21"/>
        </w:rPr>
        <w:t>1926年3月18日，北洋军阀政府枪杀进步学生，鲁迅受反动政府通缉，不得不到厦门大学任教，后又受守旧势力的排挤。在那种境况下，作者不愿想到目前，只能回忆少年生活写点文章聊以自慰。于是，写出了回忆散文集《朝花夕拾》，本文就选自《朝花夕拾》的第二篇。</w:t>
      </w:r>
    </w:p>
    <w:p w14:paraId="775C20D2">
      <w:pPr>
        <w:rPr>
          <w:rFonts w:ascii="宋体" w:hAnsi="宋体" w:cs="宋体" w:hint="eastAsia"/>
          <w:szCs w:val="21"/>
        </w:rPr>
      </w:pPr>
      <w:r>
        <w:rPr>
          <w:rFonts w:ascii="宋体" w:hAnsi="宋体" w:cs="宋体" w:hint="eastAsia"/>
          <w:szCs w:val="21"/>
        </w:rPr>
        <w:t>⑷请同学们仔细阅读课文，并思考下列问题（在预习的前提下进行，并用铅笔在文中相应的地方勾画出答案）</w:t>
      </w:r>
    </w:p>
    <w:p w14:paraId="7EE4F09B">
      <w:pPr>
        <w:numPr>
          <w:ilvl w:val="0"/>
          <w:numId w:val="7"/>
        </w:numPr>
        <w:rPr>
          <w:rFonts w:ascii="宋体" w:hAnsi="宋体" w:cs="宋体" w:hint="eastAsia"/>
          <w:szCs w:val="21"/>
        </w:rPr>
      </w:pPr>
      <w:r>
        <w:rPr>
          <w:rFonts w:ascii="宋体" w:hAnsi="宋体" w:cs="宋体" w:hint="eastAsia"/>
          <w:szCs w:val="21"/>
        </w:rPr>
        <w:t>文章写了阿长的哪些事情？重点写了哪件事情？</w:t>
      </w:r>
    </w:p>
    <w:p w14:paraId="004904B0">
      <w:pPr>
        <w:ind w:firstLine="315" w:firstLineChars="150"/>
        <w:rPr>
          <w:rFonts w:ascii="宋体" w:hAnsi="宋体" w:cs="宋体" w:hint="eastAsia"/>
          <w:szCs w:val="21"/>
        </w:rPr>
      </w:pPr>
      <w:r>
        <w:rPr>
          <w:rFonts w:ascii="宋体" w:hAnsi="宋体" w:cs="宋体" w:hint="eastAsia"/>
          <w:szCs w:val="21"/>
        </w:rPr>
        <w:t>明确：</w:t>
      </w:r>
    </w:p>
    <w:p w14:paraId="5D87F5F9">
      <w:pPr>
        <w:ind w:firstLine="315" w:firstLineChars="150"/>
        <w:rPr>
          <w:rFonts w:ascii="宋体" w:hAnsi="宋体" w:cs="宋体" w:hint="eastAsia"/>
          <w:szCs w:val="21"/>
        </w:rPr>
      </w:pPr>
      <w:r>
        <w:rPr>
          <w:rFonts w:ascii="宋体" w:hAnsi="宋体" w:cs="宋体" w:hint="eastAsia"/>
          <w:szCs w:val="21"/>
        </w:rPr>
        <w:t>文章介绍了人们对长妈妈的称呼，称呼的由来和她外形的特点，以及她的一些不好的习惯。如写她喜欢“切切察察”（3段），喜欢“告状”，睡觉爱摆“大”字等；接着写她懂得的许多“我听得不耐烦”的规矩。比如元旦、除夕吃福橘，人死了要说“老掉了”等（6-12）；最后写长妈妈为“我”买《山海经》的事，给“我”买《山海经》一事为重点。</w:t>
      </w:r>
    </w:p>
    <w:p w14:paraId="740CAB59">
      <w:pPr>
        <w:numPr>
          <w:ilvl w:val="0"/>
          <w:numId w:val="7"/>
        </w:numPr>
        <w:rPr>
          <w:rFonts w:ascii="宋体" w:hAnsi="宋体" w:cs="宋体" w:hint="eastAsia"/>
          <w:szCs w:val="21"/>
        </w:rPr>
      </w:pPr>
      <w:r>
        <w:rPr>
          <w:rFonts w:ascii="宋体" w:hAnsi="宋体" w:cs="宋体" w:hint="eastAsia"/>
          <w:szCs w:val="21"/>
        </w:rPr>
        <w:t>归纳每件事情刻画出阿长的性格特征，总结归纳阿长的形象。</w:t>
      </w:r>
    </w:p>
    <w:p w14:paraId="7DBE08C8">
      <w:pPr>
        <w:ind w:left="360"/>
        <w:rPr>
          <w:rFonts w:ascii="宋体" w:hAnsi="宋体" w:cs="宋体" w:hint="eastAsia"/>
          <w:szCs w:val="21"/>
        </w:rPr>
      </w:pPr>
      <w:r>
        <w:rPr>
          <w:rFonts w:ascii="宋体" w:hAnsi="宋体" w:cs="宋体" w:hint="eastAsia"/>
          <w:szCs w:val="21"/>
        </w:rPr>
        <w:t>明确：</w:t>
      </w:r>
    </w:p>
    <w:p w14:paraId="347E16CE">
      <w:pPr>
        <w:ind w:left="360"/>
        <w:rPr>
          <w:rFonts w:ascii="宋体" w:hAnsi="宋体" w:cs="宋体" w:hint="eastAsia"/>
          <w:szCs w:val="21"/>
        </w:rPr>
      </w:pPr>
      <w:r>
        <w:rPr>
          <w:rFonts w:ascii="宋体" w:hAnsi="宋体" w:cs="宋体" w:hint="eastAsia"/>
          <w:szCs w:val="21"/>
        </w:rPr>
        <w:t>长妈妈名称的来历（1-2）------地位低下</w:t>
      </w:r>
    </w:p>
    <w:p w14:paraId="04701B02">
      <w:pPr>
        <w:ind w:left="360"/>
        <w:rPr>
          <w:rFonts w:ascii="宋体" w:hAnsi="宋体" w:cs="宋体" w:hint="eastAsia"/>
          <w:szCs w:val="21"/>
        </w:rPr>
      </w:pPr>
      <w:r>
        <w:rPr>
          <w:rFonts w:ascii="宋体" w:hAnsi="宋体" w:cs="宋体" w:hint="eastAsia"/>
          <w:szCs w:val="21"/>
        </w:rPr>
        <w:t>切切察察，竖起第二个手指，在空中上下摆动，或者点着对方或自己的鼻尖（3）-----絮叨琐碎，纯朴直率</w:t>
      </w:r>
    </w:p>
    <w:p w14:paraId="7E0483C6">
      <w:pPr>
        <w:ind w:left="360"/>
        <w:rPr>
          <w:rFonts w:ascii="宋体" w:hAnsi="宋体" w:cs="宋体" w:hint="eastAsia"/>
          <w:szCs w:val="21"/>
        </w:rPr>
      </w:pPr>
      <w:r>
        <w:rPr>
          <w:rFonts w:ascii="宋体" w:hAnsi="宋体" w:cs="宋体" w:hint="eastAsia"/>
          <w:szCs w:val="21"/>
        </w:rPr>
        <w:t>摆大字等细节描写，母亲问起这事时，她不开口。但到夜里依然如故（3-5）------</w:t>
      </w:r>
    </w:p>
    <w:p w14:paraId="0E0053A5">
      <w:pPr>
        <w:ind w:left="360"/>
        <w:rPr>
          <w:rFonts w:ascii="宋体" w:hAnsi="宋体" w:cs="宋体" w:hint="eastAsia"/>
          <w:szCs w:val="21"/>
        </w:rPr>
      </w:pPr>
      <w:r>
        <w:rPr>
          <w:rFonts w:ascii="宋体" w:hAnsi="宋体" w:cs="宋体" w:hint="eastAsia"/>
          <w:szCs w:val="21"/>
        </w:rPr>
        <w:t>大大咧咧、不拘小节、质朴、愚钝</w:t>
      </w:r>
    </w:p>
    <w:p w14:paraId="4BE830A9">
      <w:pPr>
        <w:ind w:left="360"/>
        <w:rPr>
          <w:rFonts w:ascii="宋体" w:hAnsi="宋体" w:cs="宋体" w:hint="eastAsia"/>
          <w:szCs w:val="21"/>
        </w:rPr>
      </w:pPr>
      <w:r>
        <w:rPr>
          <w:rFonts w:ascii="宋体" w:hAnsi="宋体" w:cs="宋体" w:hint="eastAsia"/>
          <w:szCs w:val="21"/>
        </w:rPr>
        <w:t>元旦吃福橘，将福橘“塞在我嘴里”（11）------</w:t>
      </w:r>
    </w:p>
    <w:p w14:paraId="272D8F4A">
      <w:pPr>
        <w:ind w:left="360"/>
        <w:rPr>
          <w:rFonts w:ascii="宋体" w:hAnsi="宋体" w:cs="宋体" w:hint="eastAsia"/>
          <w:szCs w:val="21"/>
        </w:rPr>
      </w:pPr>
      <w:r>
        <w:rPr>
          <w:rFonts w:ascii="宋体" w:hAnsi="宋体" w:cs="宋体" w:hint="eastAsia"/>
          <w:szCs w:val="21"/>
        </w:rPr>
        <w:t>迷信、真诚善良的祝福</w:t>
      </w:r>
    </w:p>
    <w:p w14:paraId="1FD80AA4">
      <w:pPr>
        <w:ind w:left="360"/>
        <w:rPr>
          <w:rFonts w:ascii="宋体" w:hAnsi="宋体" w:cs="宋体" w:hint="eastAsia"/>
          <w:szCs w:val="21"/>
        </w:rPr>
      </w:pPr>
      <w:r>
        <w:rPr>
          <w:rFonts w:ascii="宋体" w:hAnsi="宋体" w:cs="宋体" w:hint="eastAsia"/>
          <w:szCs w:val="21"/>
        </w:rPr>
        <w:t>教给“我”很多道理（12）-------</w:t>
      </w:r>
    </w:p>
    <w:p w14:paraId="02341763">
      <w:pPr>
        <w:ind w:left="360"/>
        <w:rPr>
          <w:rFonts w:ascii="宋体" w:hAnsi="宋体" w:cs="宋体" w:hint="eastAsia"/>
          <w:szCs w:val="21"/>
        </w:rPr>
      </w:pPr>
      <w:r>
        <w:rPr>
          <w:rFonts w:ascii="宋体" w:hAnsi="宋体" w:cs="宋体" w:hint="eastAsia"/>
          <w:szCs w:val="21"/>
        </w:rPr>
        <w:t>对“我”的关心爱护</w:t>
      </w:r>
    </w:p>
    <w:p w14:paraId="3F591500">
      <w:pPr>
        <w:ind w:left="360"/>
        <w:rPr>
          <w:rFonts w:ascii="宋体" w:hAnsi="宋体" w:cs="宋体" w:hint="eastAsia"/>
          <w:szCs w:val="21"/>
        </w:rPr>
      </w:pPr>
      <w:r>
        <w:rPr>
          <w:rFonts w:ascii="宋体" w:hAnsi="宋体" w:cs="宋体" w:hint="eastAsia"/>
          <w:szCs w:val="21"/>
        </w:rPr>
        <w:t>讲“长毛”的故事------</w:t>
      </w:r>
    </w:p>
    <w:p w14:paraId="6A8A9123">
      <w:pPr>
        <w:ind w:left="360"/>
        <w:rPr>
          <w:rFonts w:ascii="宋体" w:hAnsi="宋体" w:cs="宋体" w:hint="eastAsia"/>
          <w:szCs w:val="21"/>
        </w:rPr>
      </w:pPr>
      <w:r>
        <w:rPr>
          <w:rFonts w:ascii="宋体" w:hAnsi="宋体" w:cs="宋体" w:hint="eastAsia"/>
          <w:szCs w:val="21"/>
        </w:rPr>
        <w:t>无知和纯朴</w:t>
      </w:r>
    </w:p>
    <w:p w14:paraId="5789200F">
      <w:pPr>
        <w:ind w:left="360"/>
        <w:rPr>
          <w:rFonts w:ascii="宋体" w:hAnsi="宋体" w:cs="宋体" w:hint="eastAsia"/>
          <w:szCs w:val="21"/>
        </w:rPr>
      </w:pPr>
      <w:r>
        <w:rPr>
          <w:rFonts w:ascii="宋体" w:hAnsi="宋体" w:cs="宋体" w:hint="eastAsia"/>
          <w:szCs w:val="21"/>
        </w:rPr>
        <w:t>买《山海经》------</w:t>
      </w:r>
    </w:p>
    <w:p w14:paraId="03F826E6">
      <w:pPr>
        <w:ind w:left="360"/>
        <w:rPr>
          <w:rFonts w:ascii="宋体" w:hAnsi="宋体" w:cs="宋体" w:hint="eastAsia"/>
          <w:szCs w:val="21"/>
        </w:rPr>
      </w:pPr>
      <w:r>
        <w:rPr>
          <w:rFonts w:ascii="宋体" w:hAnsi="宋体" w:cs="宋体" w:hint="eastAsia"/>
          <w:szCs w:val="21"/>
        </w:rPr>
        <w:t>善良、热心和对孩子的关心、爱护</w:t>
      </w:r>
    </w:p>
    <w:p w14:paraId="1A449C6B">
      <w:pPr>
        <w:numPr>
          <w:ilvl w:val="0"/>
          <w:numId w:val="7"/>
        </w:numPr>
        <w:rPr>
          <w:rFonts w:ascii="宋体" w:hAnsi="宋体" w:cs="宋体" w:hint="eastAsia"/>
          <w:szCs w:val="21"/>
        </w:rPr>
      </w:pPr>
      <w:r>
        <w:rPr>
          <w:rFonts w:ascii="宋体" w:hAnsi="宋体" w:cs="宋体" w:hint="eastAsia"/>
          <w:szCs w:val="21"/>
        </w:rPr>
        <w:t>依照文中时间的次序画出事件中表明作者对阿长的感情态度的词句，对比前后的感情变化。这样写有什么好处？这是一种什么写作手法？</w:t>
      </w:r>
    </w:p>
    <w:p w14:paraId="645D0FEE">
      <w:pPr>
        <w:ind w:firstLine="418" w:firstLineChars="199"/>
        <w:rPr>
          <w:rFonts w:ascii="宋体" w:hAnsi="宋体" w:cs="宋体" w:hint="eastAsia"/>
          <w:szCs w:val="21"/>
        </w:rPr>
      </w:pPr>
      <w:r>
        <w:rPr>
          <w:rFonts w:ascii="宋体" w:hAnsi="宋体" w:cs="宋体" w:hint="eastAsia"/>
          <w:szCs w:val="21"/>
        </w:rPr>
        <w:t>明确：</w:t>
      </w:r>
    </w:p>
    <w:p w14:paraId="6F4AE775">
      <w:pPr>
        <w:ind w:firstLine="315" w:firstLineChars="150"/>
        <w:rPr>
          <w:rFonts w:ascii="宋体" w:hAnsi="宋体" w:cs="宋体" w:hint="eastAsia"/>
          <w:szCs w:val="21"/>
        </w:rPr>
      </w:pPr>
      <w:r>
        <w:rPr>
          <w:rFonts w:ascii="宋体" w:hAnsi="宋体" w:cs="宋体" w:hint="eastAsia"/>
          <w:szCs w:val="21"/>
        </w:rPr>
        <w:t>“实在不大佩服”、“最讨厌”、“无法可想”（3-5）</w:t>
      </w:r>
      <w:r>
        <w:rPr>
          <w:rFonts w:ascii="宋体" w:hAnsi="宋体" w:cs="宋体" w:hint="eastAsia"/>
          <w:b/>
          <w:szCs w:val="21"/>
        </w:rPr>
        <w:t>→</w:t>
      </w:r>
      <w:r>
        <w:rPr>
          <w:rFonts w:ascii="宋体" w:hAnsi="宋体" w:cs="宋体" w:hint="eastAsia"/>
          <w:szCs w:val="21"/>
        </w:rPr>
        <w:t>“非常麻烦”（6-12）</w:t>
      </w:r>
      <w:r>
        <w:rPr>
          <w:rFonts w:ascii="宋体" w:hAnsi="宋体" w:cs="宋体" w:hint="eastAsia"/>
          <w:b/>
          <w:szCs w:val="21"/>
        </w:rPr>
        <w:t>→</w:t>
      </w:r>
      <w:r>
        <w:rPr>
          <w:rFonts w:ascii="宋体" w:hAnsi="宋体" w:cs="宋体" w:hint="eastAsia"/>
          <w:szCs w:val="21"/>
        </w:rPr>
        <w:t>“空前的敬意”、“淡薄起来”、“完全消失”（13-18）</w:t>
      </w:r>
      <w:r>
        <w:rPr>
          <w:rFonts w:ascii="宋体" w:hAnsi="宋体" w:cs="宋体" w:hint="eastAsia"/>
          <w:b/>
          <w:szCs w:val="21"/>
        </w:rPr>
        <w:t>→</w:t>
      </w:r>
      <w:r>
        <w:rPr>
          <w:rFonts w:ascii="宋体" w:hAnsi="宋体" w:cs="宋体" w:hint="eastAsia"/>
          <w:szCs w:val="21"/>
        </w:rPr>
        <w:t>“新的敬意”（19-31）</w:t>
      </w:r>
    </w:p>
    <w:p w14:paraId="0A47369A">
      <w:pPr>
        <w:ind w:firstLine="420"/>
        <w:rPr>
          <w:rFonts w:ascii="宋体" w:hAnsi="宋体" w:cs="宋体" w:hint="eastAsia"/>
          <w:szCs w:val="21"/>
        </w:rPr>
      </w:pPr>
      <w:r>
        <w:rPr>
          <w:rFonts w:ascii="宋体" w:hAnsi="宋体" w:cs="宋体" w:hint="eastAsia"/>
          <w:szCs w:val="21"/>
        </w:rPr>
        <w:t>这里运用了欲扬先抑的手法，使得描写的人物形象给人意外的惊喜和惊叹，起到出乎意外的效果，使人物形象更加真实可感，鲜明突出。使得文章有层次，形成跌宕。</w:t>
      </w:r>
    </w:p>
    <w:p w14:paraId="06432D9A">
      <w:pPr>
        <w:ind w:firstLine="420"/>
        <w:rPr>
          <w:rFonts w:ascii="宋体" w:hAnsi="宋体" w:cs="宋体" w:hint="eastAsia"/>
          <w:szCs w:val="21"/>
        </w:rPr>
      </w:pPr>
      <w:r>
        <w:rPr>
          <w:rFonts w:ascii="宋体" w:hAnsi="宋体" w:cs="宋体" w:hint="eastAsia"/>
          <w:szCs w:val="21"/>
        </w:rPr>
        <w:t>欲扬先抑-----抑扬法技巧的一种。指利用事物现象与本质之间的矛盾性来刻画人物的一种手法，多用于表现正面人物和作者要加以肯定和赞扬的事物，也用于烘托气氛。先给读者以假象，把读者的判断引向相反的方向，到一定时候揭示真相，使读者突然醒悟，从而产生强烈的艺术效果。</w:t>
      </w:r>
    </w:p>
    <w:p w14:paraId="1660EACF">
      <w:pPr>
        <w:numPr>
          <w:ilvl w:val="0"/>
          <w:numId w:val="7"/>
        </w:numPr>
        <w:rPr>
          <w:rFonts w:ascii="宋体" w:hAnsi="宋体" w:cs="宋体" w:hint="eastAsia"/>
          <w:szCs w:val="21"/>
        </w:rPr>
      </w:pPr>
      <w:r>
        <w:rPr>
          <w:rFonts w:ascii="宋体" w:hAnsi="宋体" w:cs="宋体" w:hint="eastAsia"/>
          <w:szCs w:val="21"/>
        </w:rPr>
        <w:t>作者对阿长有着怎样的思想情感。</w:t>
      </w:r>
    </w:p>
    <w:p w14:paraId="33721DAD">
      <w:pPr>
        <w:ind w:firstLine="420" w:firstLineChars="200"/>
        <w:rPr>
          <w:rFonts w:ascii="宋体" w:hAnsi="宋体" w:cs="宋体" w:hint="eastAsia"/>
          <w:szCs w:val="21"/>
        </w:rPr>
      </w:pPr>
      <w:r>
        <w:rPr>
          <w:rFonts w:ascii="宋体" w:hAnsi="宋体" w:cs="宋体" w:hint="eastAsia"/>
          <w:szCs w:val="21"/>
        </w:rPr>
        <w:t>明确：</w:t>
      </w:r>
    </w:p>
    <w:p w14:paraId="679ADA30">
      <w:pPr>
        <w:ind w:firstLine="420" w:firstLineChars="200"/>
        <w:rPr>
          <w:rFonts w:ascii="宋体" w:hAnsi="宋体" w:cs="宋体" w:hint="eastAsia"/>
          <w:szCs w:val="21"/>
        </w:rPr>
      </w:pPr>
      <w:r>
        <w:rPr>
          <w:rFonts w:ascii="宋体" w:hAnsi="宋体" w:cs="宋体" w:hint="eastAsia"/>
          <w:szCs w:val="21"/>
        </w:rPr>
        <w:t>综观全文，作者显示“不大佩服”，后来“发生新的敬意”，到最后发出深沉的祝福。作者运用欲扬先抑的表现手法来刻画阿长这一封建社会的普通劳动妇女形象，刻画出了一个纯朴热情、善良仁慈、关心小孩的长妈妈形象，抒发了自己对长妈妈的同情、尊敬、感激、和思念之情。</w:t>
      </w:r>
    </w:p>
    <w:p w14:paraId="1B357FFD">
      <w:pPr>
        <w:rPr>
          <w:rFonts w:ascii="宋体" w:hAnsi="宋体" w:cs="宋体" w:hint="eastAsia"/>
          <w:szCs w:val="21"/>
        </w:rPr>
      </w:pPr>
      <w:r>
        <w:rPr>
          <w:rFonts w:ascii="宋体" w:hAnsi="宋体" w:cs="宋体" w:hint="eastAsia"/>
          <w:szCs w:val="21"/>
        </w:rPr>
        <w:t>⑸课后练习（根据内容，填写表格）</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2130"/>
        <w:gridCol w:w="2130"/>
        <w:gridCol w:w="2131"/>
        <w:gridCol w:w="2131"/>
      </w:tblGrid>
      <w:tr w14:paraId="22C06A0E">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2130" w:type="dxa"/>
            <w:noWrap w:val="0"/>
            <w:vAlign w:val="center"/>
          </w:tcPr>
          <w:p w14:paraId="4F9802C7">
            <w:pPr>
              <w:jc w:val="center"/>
              <w:rPr>
                <w:rFonts w:ascii="宋体" w:hAnsi="宋体" w:hint="eastAsia"/>
                <w:szCs w:val="21"/>
              </w:rPr>
            </w:pPr>
            <w:r>
              <w:rPr>
                <w:rFonts w:ascii="宋体" w:hAnsi="宋体" w:hint="eastAsia"/>
                <w:szCs w:val="21"/>
              </w:rPr>
              <w:t>事情</w:t>
            </w:r>
          </w:p>
        </w:tc>
        <w:tc>
          <w:tcPr>
            <w:tcW w:w="2130" w:type="dxa"/>
            <w:noWrap w:val="0"/>
            <w:vAlign w:val="center"/>
          </w:tcPr>
          <w:p w14:paraId="13BEE570">
            <w:pPr>
              <w:jc w:val="center"/>
              <w:rPr>
                <w:rFonts w:ascii="宋体" w:hAnsi="宋体" w:hint="eastAsia"/>
                <w:szCs w:val="21"/>
              </w:rPr>
            </w:pPr>
            <w:r>
              <w:rPr>
                <w:rFonts w:ascii="宋体" w:hAnsi="宋体" w:hint="eastAsia"/>
                <w:szCs w:val="21"/>
              </w:rPr>
              <w:t>形象特征</w:t>
            </w:r>
          </w:p>
        </w:tc>
        <w:tc>
          <w:tcPr>
            <w:tcW w:w="2131" w:type="dxa"/>
            <w:noWrap w:val="0"/>
            <w:vAlign w:val="center"/>
          </w:tcPr>
          <w:p w14:paraId="254768D8">
            <w:pPr>
              <w:jc w:val="center"/>
              <w:rPr>
                <w:rFonts w:ascii="宋体" w:hAnsi="宋体" w:hint="eastAsia"/>
                <w:szCs w:val="21"/>
              </w:rPr>
            </w:pPr>
            <w:r>
              <w:rPr>
                <w:rFonts w:ascii="宋体" w:hAnsi="宋体" w:hint="eastAsia"/>
                <w:szCs w:val="21"/>
              </w:rPr>
              <w:t>感情色彩</w:t>
            </w:r>
          </w:p>
        </w:tc>
        <w:tc>
          <w:tcPr>
            <w:tcW w:w="2131" w:type="dxa"/>
            <w:noWrap w:val="0"/>
            <w:vAlign w:val="center"/>
          </w:tcPr>
          <w:p w14:paraId="2C7D0213">
            <w:pPr>
              <w:jc w:val="center"/>
              <w:rPr>
                <w:rFonts w:ascii="宋体" w:hAnsi="宋体" w:hint="eastAsia"/>
                <w:szCs w:val="21"/>
              </w:rPr>
            </w:pPr>
            <w:r>
              <w:rPr>
                <w:rFonts w:ascii="宋体" w:hAnsi="宋体" w:hint="eastAsia"/>
                <w:szCs w:val="21"/>
              </w:rPr>
              <w:t>写法</w:t>
            </w:r>
          </w:p>
        </w:tc>
      </w:tr>
      <w:tr w14:paraId="07E9B104">
        <w:tblPrEx>
          <w:tblW w:w="0" w:type="auto"/>
          <w:tblInd w:w="0" w:type="dxa"/>
          <w:tblCellMar>
            <w:top w:w="0" w:type="dxa"/>
            <w:left w:w="108" w:type="dxa"/>
            <w:bottom w:w="0" w:type="dxa"/>
            <w:right w:w="108" w:type="dxa"/>
          </w:tblCellMar>
        </w:tblPrEx>
        <w:tc>
          <w:tcPr>
            <w:tcW w:w="2130" w:type="dxa"/>
            <w:noWrap w:val="0"/>
            <w:vAlign w:val="center"/>
          </w:tcPr>
          <w:p w14:paraId="1AB67050">
            <w:pPr>
              <w:jc w:val="center"/>
              <w:rPr>
                <w:rFonts w:ascii="宋体" w:hAnsi="宋体" w:hint="eastAsia"/>
                <w:szCs w:val="21"/>
              </w:rPr>
            </w:pPr>
            <w:r>
              <w:rPr>
                <w:rFonts w:ascii="宋体" w:hAnsi="宋体" w:hint="eastAsia"/>
                <w:szCs w:val="21"/>
              </w:rPr>
              <w:t>名字由来</w:t>
            </w:r>
          </w:p>
        </w:tc>
        <w:tc>
          <w:tcPr>
            <w:tcW w:w="2130" w:type="dxa"/>
            <w:noWrap w:val="0"/>
            <w:vAlign w:val="center"/>
          </w:tcPr>
          <w:p w14:paraId="77FF024E">
            <w:pPr>
              <w:jc w:val="center"/>
              <w:rPr>
                <w:rFonts w:ascii="宋体" w:hAnsi="宋体" w:hint="eastAsia"/>
                <w:szCs w:val="21"/>
              </w:rPr>
            </w:pPr>
            <w:r>
              <w:rPr>
                <w:rFonts w:ascii="宋体" w:hAnsi="宋体" w:hint="eastAsia"/>
                <w:szCs w:val="21"/>
              </w:rPr>
              <w:t>地位低下</w:t>
            </w:r>
          </w:p>
        </w:tc>
        <w:tc>
          <w:tcPr>
            <w:tcW w:w="2131" w:type="dxa"/>
            <w:noWrap w:val="0"/>
            <w:vAlign w:val="center"/>
          </w:tcPr>
          <w:p w14:paraId="3EEC0F8B">
            <w:pPr>
              <w:jc w:val="center"/>
              <w:rPr>
                <w:rFonts w:ascii="宋体" w:hAnsi="宋体" w:hint="eastAsia"/>
                <w:szCs w:val="21"/>
              </w:rPr>
            </w:pPr>
            <w:r>
              <w:rPr>
                <w:rFonts w:ascii="宋体" w:hAnsi="宋体" w:hint="eastAsia"/>
                <w:szCs w:val="21"/>
              </w:rPr>
              <w:t>同情</w:t>
            </w:r>
          </w:p>
        </w:tc>
        <w:tc>
          <w:tcPr>
            <w:tcW w:w="2131" w:type="dxa"/>
            <w:vMerge w:val="restart"/>
            <w:noWrap w:val="0"/>
            <w:vAlign w:val="center"/>
          </w:tcPr>
          <w:p w14:paraId="783112BE">
            <w:pPr>
              <w:jc w:val="center"/>
              <w:rPr>
                <w:rFonts w:ascii="宋体" w:hAnsi="宋体" w:hint="eastAsia"/>
                <w:szCs w:val="21"/>
              </w:rPr>
            </w:pPr>
            <w:r>
              <w:rPr>
                <w:rFonts w:ascii="宋体" w:hAnsi="宋体" w:hint="eastAsia"/>
                <w:szCs w:val="21"/>
              </w:rPr>
              <w:t>欲</w:t>
            </w:r>
          </w:p>
          <w:p w14:paraId="22E9C05D">
            <w:pPr>
              <w:jc w:val="center"/>
              <w:rPr>
                <w:rFonts w:ascii="宋体" w:hAnsi="宋体" w:hint="eastAsia"/>
                <w:szCs w:val="21"/>
              </w:rPr>
            </w:pPr>
            <w:r>
              <w:rPr>
                <w:rFonts w:ascii="宋体" w:hAnsi="宋体" w:hint="eastAsia"/>
                <w:szCs w:val="21"/>
              </w:rPr>
              <w:t>扬</w:t>
            </w:r>
          </w:p>
          <w:p w14:paraId="787E8F8E">
            <w:pPr>
              <w:jc w:val="center"/>
              <w:rPr>
                <w:rFonts w:ascii="宋体" w:hAnsi="宋体" w:hint="eastAsia"/>
                <w:szCs w:val="21"/>
              </w:rPr>
            </w:pPr>
            <w:r>
              <w:rPr>
                <w:rFonts w:ascii="宋体" w:hAnsi="宋体" w:hint="eastAsia"/>
                <w:szCs w:val="21"/>
              </w:rPr>
              <w:t>先</w:t>
            </w:r>
          </w:p>
          <w:p w14:paraId="6905D9FB">
            <w:pPr>
              <w:jc w:val="center"/>
              <w:rPr>
                <w:rFonts w:ascii="宋体" w:hAnsi="宋体" w:hint="eastAsia"/>
                <w:szCs w:val="21"/>
              </w:rPr>
            </w:pPr>
            <w:r>
              <w:rPr>
                <w:rFonts w:ascii="宋体" w:hAnsi="宋体" w:hint="eastAsia"/>
                <w:szCs w:val="21"/>
              </w:rPr>
              <w:t>抑</w:t>
            </w:r>
          </w:p>
        </w:tc>
      </w:tr>
      <w:tr w14:paraId="487311CC">
        <w:tblPrEx>
          <w:tblW w:w="0" w:type="auto"/>
          <w:tblInd w:w="0" w:type="dxa"/>
          <w:tblCellMar>
            <w:top w:w="0" w:type="dxa"/>
            <w:left w:w="108" w:type="dxa"/>
            <w:bottom w:w="0" w:type="dxa"/>
            <w:right w:w="108" w:type="dxa"/>
          </w:tblCellMar>
        </w:tblPrEx>
        <w:tc>
          <w:tcPr>
            <w:tcW w:w="2130" w:type="dxa"/>
            <w:noWrap w:val="0"/>
            <w:vAlign w:val="center"/>
          </w:tcPr>
          <w:p w14:paraId="64BBB72A">
            <w:pPr>
              <w:jc w:val="center"/>
              <w:rPr>
                <w:rFonts w:ascii="宋体" w:hAnsi="宋体" w:hint="eastAsia"/>
                <w:szCs w:val="21"/>
              </w:rPr>
            </w:pPr>
            <w:r>
              <w:rPr>
                <w:rFonts w:ascii="宋体" w:hAnsi="宋体" w:hint="eastAsia"/>
                <w:szCs w:val="21"/>
              </w:rPr>
              <w:t>喜欢切切察察</w:t>
            </w:r>
          </w:p>
        </w:tc>
        <w:tc>
          <w:tcPr>
            <w:tcW w:w="2130" w:type="dxa"/>
            <w:noWrap w:val="0"/>
            <w:vAlign w:val="center"/>
          </w:tcPr>
          <w:p w14:paraId="2BC827F1">
            <w:pPr>
              <w:jc w:val="center"/>
              <w:rPr>
                <w:rFonts w:ascii="宋体" w:hAnsi="宋体" w:hint="eastAsia"/>
                <w:szCs w:val="21"/>
              </w:rPr>
            </w:pPr>
            <w:r>
              <w:rPr>
                <w:rFonts w:ascii="宋体" w:hAnsi="宋体" w:cs="宋体" w:hint="eastAsia"/>
                <w:szCs w:val="21"/>
              </w:rPr>
              <w:t>絮叨琐碎，纯朴直率</w:t>
            </w:r>
          </w:p>
        </w:tc>
        <w:tc>
          <w:tcPr>
            <w:tcW w:w="2131" w:type="dxa"/>
            <w:noWrap w:val="0"/>
            <w:vAlign w:val="center"/>
          </w:tcPr>
          <w:p w14:paraId="17CFB306">
            <w:pPr>
              <w:jc w:val="center"/>
              <w:rPr>
                <w:rFonts w:ascii="宋体" w:hAnsi="宋体" w:hint="eastAsia"/>
                <w:szCs w:val="21"/>
              </w:rPr>
            </w:pPr>
            <w:r>
              <w:rPr>
                <w:rFonts w:ascii="宋体" w:hAnsi="宋体" w:cs="宋体" w:hint="eastAsia"/>
                <w:szCs w:val="21"/>
              </w:rPr>
              <w:t>“实在不大佩服”、“最讨厌”</w:t>
            </w:r>
          </w:p>
        </w:tc>
        <w:tc>
          <w:tcPr>
            <w:tcW w:w="2131" w:type="dxa"/>
            <w:vMerge/>
            <w:noWrap w:val="0"/>
            <w:vAlign w:val="center"/>
          </w:tcPr>
          <w:p w14:paraId="032DDE1B">
            <w:pPr>
              <w:jc w:val="center"/>
              <w:rPr>
                <w:rFonts w:ascii="宋体" w:hAnsi="宋体" w:hint="eastAsia"/>
                <w:szCs w:val="21"/>
              </w:rPr>
            </w:pPr>
          </w:p>
        </w:tc>
      </w:tr>
      <w:tr w14:paraId="46B04C7B">
        <w:tblPrEx>
          <w:tblW w:w="0" w:type="auto"/>
          <w:tblInd w:w="0" w:type="dxa"/>
          <w:tblCellMar>
            <w:top w:w="0" w:type="dxa"/>
            <w:left w:w="108" w:type="dxa"/>
            <w:bottom w:w="0" w:type="dxa"/>
            <w:right w:w="108" w:type="dxa"/>
          </w:tblCellMar>
        </w:tblPrEx>
        <w:tc>
          <w:tcPr>
            <w:tcW w:w="2130" w:type="dxa"/>
            <w:noWrap w:val="0"/>
            <w:vAlign w:val="center"/>
          </w:tcPr>
          <w:p w14:paraId="1A3E0CED">
            <w:pPr>
              <w:jc w:val="center"/>
              <w:rPr>
                <w:rFonts w:ascii="宋体" w:hAnsi="宋体" w:hint="eastAsia"/>
                <w:szCs w:val="21"/>
              </w:rPr>
            </w:pPr>
            <w:r>
              <w:rPr>
                <w:rFonts w:ascii="宋体" w:hAnsi="宋体" w:hint="eastAsia"/>
                <w:szCs w:val="21"/>
              </w:rPr>
              <w:t>睡觉摆“大”字</w:t>
            </w:r>
          </w:p>
        </w:tc>
        <w:tc>
          <w:tcPr>
            <w:tcW w:w="2130" w:type="dxa"/>
            <w:noWrap w:val="0"/>
            <w:vAlign w:val="center"/>
          </w:tcPr>
          <w:p w14:paraId="70EFC9D8">
            <w:pPr>
              <w:ind w:left="360"/>
              <w:jc w:val="center"/>
              <w:rPr>
                <w:rFonts w:ascii="宋体" w:hAnsi="宋体" w:cs="宋体" w:hint="eastAsia"/>
                <w:szCs w:val="21"/>
              </w:rPr>
            </w:pPr>
            <w:r>
              <w:rPr>
                <w:rFonts w:ascii="宋体" w:hAnsi="宋体" w:cs="宋体" w:hint="eastAsia"/>
                <w:szCs w:val="21"/>
              </w:rPr>
              <w:t>大大咧咧、不拘小节、质朴、愚钝</w:t>
            </w:r>
          </w:p>
          <w:p w14:paraId="1AFA1949">
            <w:pPr>
              <w:jc w:val="center"/>
              <w:rPr>
                <w:rFonts w:ascii="宋体" w:hAnsi="宋体" w:hint="eastAsia"/>
                <w:szCs w:val="21"/>
              </w:rPr>
            </w:pPr>
          </w:p>
        </w:tc>
        <w:tc>
          <w:tcPr>
            <w:tcW w:w="2131" w:type="dxa"/>
            <w:noWrap w:val="0"/>
            <w:vAlign w:val="center"/>
          </w:tcPr>
          <w:p w14:paraId="08D91288">
            <w:pPr>
              <w:jc w:val="center"/>
              <w:rPr>
                <w:rFonts w:ascii="宋体" w:hAnsi="宋体" w:hint="eastAsia"/>
                <w:szCs w:val="21"/>
              </w:rPr>
            </w:pPr>
            <w:r>
              <w:rPr>
                <w:rFonts w:ascii="宋体" w:hAnsi="宋体" w:cs="宋体" w:hint="eastAsia"/>
                <w:szCs w:val="21"/>
              </w:rPr>
              <w:t>“无法可想”</w:t>
            </w:r>
          </w:p>
        </w:tc>
        <w:tc>
          <w:tcPr>
            <w:tcW w:w="2131" w:type="dxa"/>
            <w:vMerge/>
            <w:noWrap w:val="0"/>
            <w:vAlign w:val="center"/>
          </w:tcPr>
          <w:p w14:paraId="7F1967D7">
            <w:pPr>
              <w:jc w:val="center"/>
              <w:rPr>
                <w:rFonts w:ascii="宋体" w:hAnsi="宋体" w:hint="eastAsia"/>
                <w:szCs w:val="21"/>
              </w:rPr>
            </w:pPr>
          </w:p>
        </w:tc>
      </w:tr>
      <w:tr w14:paraId="6382849A">
        <w:tblPrEx>
          <w:tblW w:w="0" w:type="auto"/>
          <w:tblInd w:w="0" w:type="dxa"/>
          <w:tblCellMar>
            <w:top w:w="0" w:type="dxa"/>
            <w:left w:w="108" w:type="dxa"/>
            <w:bottom w:w="0" w:type="dxa"/>
            <w:right w:w="108" w:type="dxa"/>
          </w:tblCellMar>
        </w:tblPrEx>
        <w:tc>
          <w:tcPr>
            <w:tcW w:w="2130" w:type="dxa"/>
            <w:noWrap w:val="0"/>
            <w:vAlign w:val="center"/>
          </w:tcPr>
          <w:p w14:paraId="5A4EA178">
            <w:pPr>
              <w:jc w:val="center"/>
              <w:rPr>
                <w:rFonts w:ascii="宋体" w:hAnsi="宋体" w:hint="eastAsia"/>
                <w:szCs w:val="21"/>
              </w:rPr>
            </w:pPr>
            <w:r>
              <w:rPr>
                <w:rFonts w:ascii="宋体" w:hAnsi="宋体" w:hint="eastAsia"/>
                <w:szCs w:val="21"/>
              </w:rPr>
              <w:t>吃福橘</w:t>
            </w:r>
          </w:p>
        </w:tc>
        <w:tc>
          <w:tcPr>
            <w:tcW w:w="2130" w:type="dxa"/>
            <w:noWrap w:val="0"/>
            <w:vAlign w:val="center"/>
          </w:tcPr>
          <w:p w14:paraId="2762F544">
            <w:pPr>
              <w:jc w:val="center"/>
              <w:rPr>
                <w:rFonts w:ascii="宋体" w:hAnsi="宋体" w:hint="eastAsia"/>
                <w:szCs w:val="21"/>
              </w:rPr>
            </w:pPr>
            <w:r>
              <w:rPr>
                <w:rFonts w:ascii="宋体" w:hAnsi="宋体" w:hint="eastAsia"/>
                <w:szCs w:val="21"/>
              </w:rPr>
              <w:t>真诚、善良</w:t>
            </w:r>
          </w:p>
        </w:tc>
        <w:tc>
          <w:tcPr>
            <w:tcW w:w="2131" w:type="dxa"/>
            <w:noWrap w:val="0"/>
            <w:vAlign w:val="center"/>
          </w:tcPr>
          <w:p w14:paraId="1E8A5A75">
            <w:pPr>
              <w:jc w:val="center"/>
              <w:rPr>
                <w:rFonts w:ascii="宋体" w:hAnsi="宋体" w:hint="eastAsia"/>
                <w:szCs w:val="21"/>
              </w:rPr>
            </w:pPr>
            <w:r>
              <w:rPr>
                <w:rFonts w:ascii="宋体" w:hAnsi="宋体" w:hint="eastAsia"/>
                <w:szCs w:val="21"/>
              </w:rPr>
              <w:t>“不耐烦”</w:t>
            </w:r>
          </w:p>
        </w:tc>
        <w:tc>
          <w:tcPr>
            <w:tcW w:w="2131" w:type="dxa"/>
            <w:vMerge/>
            <w:noWrap w:val="0"/>
            <w:vAlign w:val="center"/>
          </w:tcPr>
          <w:p w14:paraId="0F5AA2C8">
            <w:pPr>
              <w:jc w:val="center"/>
              <w:rPr>
                <w:rFonts w:ascii="宋体" w:hAnsi="宋体" w:hint="eastAsia"/>
                <w:szCs w:val="21"/>
              </w:rPr>
            </w:pPr>
          </w:p>
        </w:tc>
      </w:tr>
      <w:tr w14:paraId="6B8EAF25">
        <w:tblPrEx>
          <w:tblW w:w="0" w:type="auto"/>
          <w:tblInd w:w="0" w:type="dxa"/>
          <w:tblCellMar>
            <w:top w:w="0" w:type="dxa"/>
            <w:left w:w="108" w:type="dxa"/>
            <w:bottom w:w="0" w:type="dxa"/>
            <w:right w:w="108" w:type="dxa"/>
          </w:tblCellMar>
        </w:tblPrEx>
        <w:tc>
          <w:tcPr>
            <w:tcW w:w="2130" w:type="dxa"/>
            <w:noWrap w:val="0"/>
            <w:vAlign w:val="center"/>
          </w:tcPr>
          <w:p w14:paraId="12219C91">
            <w:pPr>
              <w:jc w:val="center"/>
              <w:rPr>
                <w:rFonts w:ascii="宋体" w:hAnsi="宋体" w:hint="eastAsia"/>
                <w:szCs w:val="21"/>
              </w:rPr>
            </w:pPr>
            <w:r>
              <w:rPr>
                <w:rFonts w:ascii="宋体" w:hAnsi="宋体" w:hint="eastAsia"/>
                <w:szCs w:val="21"/>
              </w:rPr>
              <w:t>教“我”很多道理</w:t>
            </w:r>
          </w:p>
        </w:tc>
        <w:tc>
          <w:tcPr>
            <w:tcW w:w="2130" w:type="dxa"/>
            <w:noWrap w:val="0"/>
            <w:vAlign w:val="center"/>
          </w:tcPr>
          <w:p w14:paraId="4147F960">
            <w:pPr>
              <w:jc w:val="center"/>
              <w:rPr>
                <w:rFonts w:ascii="宋体" w:hAnsi="宋体" w:hint="eastAsia"/>
                <w:szCs w:val="21"/>
              </w:rPr>
            </w:pPr>
            <w:r>
              <w:rPr>
                <w:rFonts w:ascii="宋体" w:hAnsi="宋体" w:hint="eastAsia"/>
                <w:szCs w:val="21"/>
              </w:rPr>
              <w:t>对孩子的关心、爱护</w:t>
            </w:r>
          </w:p>
        </w:tc>
        <w:tc>
          <w:tcPr>
            <w:tcW w:w="2131" w:type="dxa"/>
            <w:noWrap w:val="0"/>
            <w:vAlign w:val="center"/>
          </w:tcPr>
          <w:p w14:paraId="59B6AEBE">
            <w:pPr>
              <w:jc w:val="center"/>
              <w:rPr>
                <w:rFonts w:ascii="宋体" w:hAnsi="宋体" w:hint="eastAsia"/>
                <w:szCs w:val="21"/>
              </w:rPr>
            </w:pPr>
            <w:r>
              <w:rPr>
                <w:rFonts w:ascii="宋体" w:hAnsi="宋体" w:hint="eastAsia"/>
                <w:szCs w:val="21"/>
              </w:rPr>
              <w:t>“烦琐之至”、“非常麻烦”</w:t>
            </w:r>
          </w:p>
        </w:tc>
        <w:tc>
          <w:tcPr>
            <w:tcW w:w="2131" w:type="dxa"/>
            <w:vMerge/>
            <w:noWrap w:val="0"/>
            <w:vAlign w:val="center"/>
          </w:tcPr>
          <w:p w14:paraId="62F433C4">
            <w:pPr>
              <w:jc w:val="center"/>
              <w:rPr>
                <w:rFonts w:ascii="宋体" w:hAnsi="宋体" w:hint="eastAsia"/>
                <w:szCs w:val="21"/>
              </w:rPr>
            </w:pPr>
          </w:p>
        </w:tc>
      </w:tr>
      <w:tr w14:paraId="171C1A7F">
        <w:tblPrEx>
          <w:tblW w:w="0" w:type="auto"/>
          <w:tblInd w:w="0" w:type="dxa"/>
          <w:tblCellMar>
            <w:top w:w="0" w:type="dxa"/>
            <w:left w:w="108" w:type="dxa"/>
            <w:bottom w:w="0" w:type="dxa"/>
            <w:right w:w="108" w:type="dxa"/>
          </w:tblCellMar>
        </w:tblPrEx>
        <w:tc>
          <w:tcPr>
            <w:tcW w:w="2130" w:type="dxa"/>
            <w:noWrap w:val="0"/>
            <w:vAlign w:val="center"/>
          </w:tcPr>
          <w:p w14:paraId="17BC7706">
            <w:pPr>
              <w:jc w:val="center"/>
              <w:rPr>
                <w:rFonts w:ascii="宋体" w:hAnsi="宋体" w:hint="eastAsia"/>
                <w:szCs w:val="21"/>
              </w:rPr>
            </w:pPr>
            <w:r>
              <w:rPr>
                <w:rFonts w:ascii="宋体" w:hAnsi="宋体" w:hint="eastAsia"/>
                <w:szCs w:val="21"/>
              </w:rPr>
              <w:t>讲“长毛”的故事</w:t>
            </w:r>
          </w:p>
        </w:tc>
        <w:tc>
          <w:tcPr>
            <w:tcW w:w="2130" w:type="dxa"/>
            <w:noWrap w:val="0"/>
            <w:vAlign w:val="center"/>
          </w:tcPr>
          <w:p w14:paraId="78E6BB13">
            <w:pPr>
              <w:jc w:val="center"/>
              <w:rPr>
                <w:rFonts w:ascii="宋体" w:hAnsi="宋体" w:hint="eastAsia"/>
                <w:szCs w:val="21"/>
              </w:rPr>
            </w:pPr>
            <w:r>
              <w:rPr>
                <w:rFonts w:ascii="宋体" w:hAnsi="宋体" w:hint="eastAsia"/>
                <w:szCs w:val="21"/>
              </w:rPr>
              <w:t>愚昧、无知</w:t>
            </w:r>
          </w:p>
        </w:tc>
        <w:tc>
          <w:tcPr>
            <w:tcW w:w="2131" w:type="dxa"/>
            <w:noWrap w:val="0"/>
            <w:vAlign w:val="center"/>
          </w:tcPr>
          <w:p w14:paraId="4840CDA1">
            <w:pPr>
              <w:jc w:val="center"/>
              <w:rPr>
                <w:rFonts w:ascii="宋体" w:hAnsi="宋体" w:hint="eastAsia"/>
                <w:szCs w:val="21"/>
              </w:rPr>
            </w:pPr>
            <w:r>
              <w:rPr>
                <w:rFonts w:ascii="宋体" w:hAnsi="宋体" w:hint="eastAsia"/>
                <w:szCs w:val="21"/>
              </w:rPr>
              <w:t>“空前的敬意”</w:t>
            </w:r>
          </w:p>
        </w:tc>
        <w:tc>
          <w:tcPr>
            <w:tcW w:w="2131" w:type="dxa"/>
            <w:vMerge/>
            <w:noWrap w:val="0"/>
            <w:vAlign w:val="center"/>
          </w:tcPr>
          <w:p w14:paraId="040FD3B8">
            <w:pPr>
              <w:jc w:val="center"/>
              <w:rPr>
                <w:rFonts w:ascii="宋体" w:hAnsi="宋体" w:hint="eastAsia"/>
                <w:szCs w:val="21"/>
              </w:rPr>
            </w:pPr>
          </w:p>
        </w:tc>
      </w:tr>
      <w:tr w14:paraId="4C57D9F9">
        <w:tblPrEx>
          <w:tblW w:w="0" w:type="auto"/>
          <w:tblInd w:w="0" w:type="dxa"/>
          <w:tblCellMar>
            <w:top w:w="0" w:type="dxa"/>
            <w:left w:w="108" w:type="dxa"/>
            <w:bottom w:w="0" w:type="dxa"/>
            <w:right w:w="108" w:type="dxa"/>
          </w:tblCellMar>
        </w:tblPrEx>
        <w:tc>
          <w:tcPr>
            <w:tcW w:w="2130" w:type="dxa"/>
            <w:noWrap w:val="0"/>
            <w:vAlign w:val="center"/>
          </w:tcPr>
          <w:p w14:paraId="7E214EA7">
            <w:pPr>
              <w:jc w:val="center"/>
              <w:rPr>
                <w:rFonts w:ascii="宋体" w:hAnsi="宋体" w:hint="eastAsia"/>
                <w:szCs w:val="21"/>
              </w:rPr>
            </w:pPr>
            <w:r>
              <w:rPr>
                <w:rFonts w:ascii="宋体" w:hAnsi="宋体" w:hint="eastAsia"/>
                <w:szCs w:val="21"/>
              </w:rPr>
              <w:t>买《山海经》</w:t>
            </w:r>
          </w:p>
        </w:tc>
        <w:tc>
          <w:tcPr>
            <w:tcW w:w="2130" w:type="dxa"/>
            <w:noWrap w:val="0"/>
            <w:vAlign w:val="center"/>
          </w:tcPr>
          <w:p w14:paraId="56137538">
            <w:pPr>
              <w:jc w:val="center"/>
              <w:rPr>
                <w:rFonts w:ascii="宋体" w:hAnsi="宋体" w:hint="eastAsia"/>
                <w:szCs w:val="21"/>
              </w:rPr>
            </w:pPr>
            <w:r>
              <w:rPr>
                <w:rFonts w:ascii="宋体" w:hAnsi="宋体" w:hint="eastAsia"/>
                <w:szCs w:val="21"/>
              </w:rPr>
              <w:t>热情、善良、仁慈</w:t>
            </w:r>
          </w:p>
        </w:tc>
        <w:tc>
          <w:tcPr>
            <w:tcW w:w="2131" w:type="dxa"/>
            <w:noWrap w:val="0"/>
            <w:vAlign w:val="center"/>
          </w:tcPr>
          <w:p w14:paraId="07E123F3">
            <w:pPr>
              <w:jc w:val="center"/>
              <w:rPr>
                <w:rFonts w:ascii="宋体" w:hAnsi="宋体" w:hint="eastAsia"/>
                <w:szCs w:val="21"/>
              </w:rPr>
            </w:pPr>
            <w:r>
              <w:rPr>
                <w:rFonts w:ascii="宋体" w:hAnsi="宋体" w:hint="eastAsia"/>
                <w:szCs w:val="21"/>
              </w:rPr>
              <w:t>“新的敬意”</w:t>
            </w:r>
          </w:p>
        </w:tc>
        <w:tc>
          <w:tcPr>
            <w:tcW w:w="2131" w:type="dxa"/>
            <w:vMerge/>
            <w:noWrap w:val="0"/>
            <w:vAlign w:val="center"/>
          </w:tcPr>
          <w:p w14:paraId="11C5BEBD">
            <w:pPr>
              <w:jc w:val="center"/>
              <w:rPr>
                <w:rFonts w:ascii="宋体" w:hAnsi="宋体" w:hint="eastAsia"/>
                <w:szCs w:val="21"/>
              </w:rPr>
            </w:pPr>
          </w:p>
        </w:tc>
      </w:tr>
    </w:tbl>
    <w:p w14:paraId="2DAB3596">
      <w:pPr>
        <w:rPr>
          <w:rFonts w:ascii="宋体" w:hAnsi="宋体" w:hint="eastAsia"/>
          <w:szCs w:val="21"/>
        </w:rPr>
      </w:pPr>
    </w:p>
    <w:p w14:paraId="477954D5">
      <w:pPr>
        <w:rPr>
          <w:rFonts w:ascii="宋体" w:hAnsi="宋体" w:hint="eastAsia"/>
          <w:szCs w:val="21"/>
        </w:rPr>
      </w:pPr>
      <w:r>
        <w:rPr>
          <w:rFonts w:ascii="宋体" w:hAnsi="宋体" w:hint="eastAsia"/>
          <w:szCs w:val="21"/>
        </w:rPr>
        <w:t>（二）第二课时</w:t>
      </w:r>
    </w:p>
    <w:p w14:paraId="5F42C352">
      <w:pPr>
        <w:ind w:firstLine="105" w:firstLineChars="50"/>
        <w:rPr>
          <w:rFonts w:ascii="宋体" w:hAnsi="宋体" w:hint="eastAsia"/>
          <w:szCs w:val="21"/>
        </w:rPr>
      </w:pPr>
      <w:r>
        <w:rPr>
          <w:rFonts w:ascii="宋体" w:hAnsi="宋体" w:hint="eastAsia"/>
          <w:szCs w:val="21"/>
        </w:rPr>
        <w:t>1、本学时教学目标</w:t>
      </w:r>
    </w:p>
    <w:p w14:paraId="1BD79696">
      <w:pPr>
        <w:ind w:firstLine="210" w:firstLineChars="100"/>
        <w:rPr>
          <w:rFonts w:ascii="宋体" w:hAnsi="宋体" w:hint="eastAsia"/>
          <w:szCs w:val="21"/>
        </w:rPr>
      </w:pPr>
      <w:r>
        <w:rPr>
          <w:rFonts w:ascii="宋体" w:hAnsi="宋体" w:hint="eastAsia"/>
          <w:szCs w:val="21"/>
        </w:rPr>
        <w:t>精读课文，学习本文抓住特征刻画人物的方法，体会作者的思想感情。</w:t>
      </w:r>
    </w:p>
    <w:p w14:paraId="3278E0D1">
      <w:pPr>
        <w:ind w:firstLine="105" w:firstLineChars="50"/>
        <w:rPr>
          <w:rFonts w:ascii="宋体" w:hAnsi="宋体" w:hint="eastAsia"/>
          <w:szCs w:val="21"/>
        </w:rPr>
      </w:pPr>
      <w:r>
        <w:rPr>
          <w:rFonts w:ascii="宋体" w:hAnsi="宋体" w:hint="eastAsia"/>
          <w:szCs w:val="21"/>
        </w:rPr>
        <w:t>2、教学过程</w:t>
      </w:r>
    </w:p>
    <w:p w14:paraId="61F4B8F1">
      <w:pPr>
        <w:ind w:firstLine="105" w:firstLineChars="50"/>
        <w:rPr>
          <w:rFonts w:ascii="宋体" w:hAnsi="宋体" w:hint="eastAsia"/>
          <w:szCs w:val="21"/>
        </w:rPr>
      </w:pPr>
      <w:r>
        <w:rPr>
          <w:rFonts w:ascii="宋体" w:hAnsi="宋体" w:hint="eastAsia"/>
          <w:szCs w:val="21"/>
        </w:rPr>
        <w:t>⑴朗读6-18自然段，思考下列问题。</w:t>
      </w:r>
    </w:p>
    <w:p w14:paraId="2B36A661">
      <w:pPr>
        <w:numPr>
          <w:ilvl w:val="0"/>
          <w:numId w:val="8"/>
        </w:numPr>
        <w:rPr>
          <w:rFonts w:ascii="宋体" w:hAnsi="宋体" w:hint="eastAsia"/>
          <w:szCs w:val="21"/>
        </w:rPr>
      </w:pPr>
      <w:r>
        <w:rPr>
          <w:rFonts w:ascii="宋体" w:hAnsi="宋体" w:hint="eastAsia"/>
          <w:szCs w:val="21"/>
        </w:rPr>
        <w:t>这部分文字写了哪几件事情？作者对这些事的态度是怎样的？</w:t>
      </w:r>
    </w:p>
    <w:p w14:paraId="3F042B7A">
      <w:pPr>
        <w:ind w:left="105" w:firstLine="304" w:leftChars="50" w:firstLineChars="145"/>
        <w:rPr>
          <w:rFonts w:ascii="宋体" w:hAnsi="宋体" w:hint="eastAsia"/>
          <w:szCs w:val="21"/>
        </w:rPr>
      </w:pPr>
      <w:r>
        <w:rPr>
          <w:rFonts w:ascii="宋体" w:hAnsi="宋体" w:hint="eastAsia"/>
          <w:szCs w:val="21"/>
        </w:rPr>
        <w:t>明确：</w:t>
      </w:r>
    </w:p>
    <w:p w14:paraId="60465EB4">
      <w:pPr>
        <w:ind w:left="105" w:firstLine="735" w:leftChars="50" w:firstLineChars="350"/>
        <w:rPr>
          <w:rFonts w:ascii="宋体" w:hAnsi="宋体" w:hint="eastAsia"/>
          <w:szCs w:val="21"/>
        </w:rPr>
      </w:pPr>
      <w:r>
        <w:rPr>
          <w:rFonts w:ascii="宋体" w:hAnsi="宋体" w:hint="eastAsia"/>
          <w:szCs w:val="21"/>
        </w:rPr>
        <w:t>写了元旦吃福橘，长妈妈教“我”很多道理和讲“长毛”的故事三件事。作者态度从觉得“麻烦”到产生了不牢靠的敬意。</w:t>
      </w:r>
    </w:p>
    <w:p w14:paraId="610FF01A">
      <w:pPr>
        <w:numPr>
          <w:ilvl w:val="0"/>
          <w:numId w:val="8"/>
        </w:numPr>
        <w:rPr>
          <w:rFonts w:ascii="宋体" w:hAnsi="宋体" w:hint="eastAsia"/>
          <w:szCs w:val="21"/>
        </w:rPr>
      </w:pPr>
      <w:r>
        <w:rPr>
          <w:rFonts w:ascii="宋体" w:hAnsi="宋体" w:hint="eastAsia"/>
          <w:szCs w:val="21"/>
        </w:rPr>
        <w:t>在看似贬义的外表下鲁迅先生有没有对阿长的同情、怀念和赞美？</w:t>
      </w:r>
    </w:p>
    <w:p w14:paraId="52A1C3BC">
      <w:pPr>
        <w:ind w:left="105" w:firstLine="309" w:leftChars="50" w:firstLineChars="147"/>
        <w:rPr>
          <w:rFonts w:ascii="宋体" w:hAnsi="宋体" w:hint="eastAsia"/>
          <w:szCs w:val="21"/>
        </w:rPr>
      </w:pPr>
      <w:r>
        <w:rPr>
          <w:rFonts w:ascii="宋体" w:hAnsi="宋体" w:hint="eastAsia"/>
          <w:szCs w:val="21"/>
        </w:rPr>
        <w:t>明确：</w:t>
      </w:r>
    </w:p>
    <w:p w14:paraId="3D1C4FB7">
      <w:pPr>
        <w:ind w:left="105" w:firstLine="735" w:leftChars="50" w:firstLineChars="350"/>
        <w:rPr>
          <w:rFonts w:ascii="宋体" w:hAnsi="宋体" w:hint="eastAsia"/>
          <w:szCs w:val="21"/>
        </w:rPr>
      </w:pPr>
      <w:r>
        <w:rPr>
          <w:rFonts w:ascii="宋体" w:hAnsi="宋体" w:hint="eastAsia"/>
          <w:szCs w:val="21"/>
        </w:rPr>
        <w:t>文中描写了长妈妈塞给我福橘的往事，作者虽然认为这是“元旦劈头的磨难”，但正是在这“磨难”中，寄托着长妈妈怎样善良真诚的愿望。她希望自己和孩子“一年到头，顺顺流流”，这其中更重要的是孩子，因为并不是她自己吃，而是由她“塞在我的嘴里”。</w:t>
      </w:r>
    </w:p>
    <w:p w14:paraId="2B2CD7D0">
      <w:pPr>
        <w:ind w:left="105" w:firstLine="420" w:leftChars="50" w:firstLineChars="200"/>
        <w:rPr>
          <w:rFonts w:ascii="宋体" w:hAnsi="宋体" w:hint="eastAsia"/>
          <w:szCs w:val="21"/>
        </w:rPr>
      </w:pPr>
      <w:r>
        <w:rPr>
          <w:rFonts w:ascii="宋体" w:hAnsi="宋体" w:hint="eastAsia"/>
          <w:szCs w:val="21"/>
        </w:rPr>
        <w:t>阿长说“人死了，不应该说死掉，必须说‘老掉了’……是万不可钻过去的。”从对这些繁琐的规矩的描写中可以看出：长妈妈是关心爱护“我”的，不然她不会这样“切切察察”，不厌其烦地告诫我。</w:t>
      </w:r>
    </w:p>
    <w:p w14:paraId="7D235465">
      <w:pPr>
        <w:ind w:left="105" w:firstLine="420" w:leftChars="50" w:firstLineChars="200"/>
        <w:rPr>
          <w:rFonts w:ascii="宋体" w:hAnsi="宋体" w:hint="eastAsia"/>
          <w:szCs w:val="21"/>
        </w:rPr>
      </w:pPr>
      <w:r>
        <w:rPr>
          <w:rFonts w:ascii="宋体" w:hAnsi="宋体" w:hint="eastAsia"/>
          <w:szCs w:val="21"/>
        </w:rPr>
        <w:t>作者用诙谐的笔墨叙述长妈妈讲“长毛”的故事，令人捧腹的同时，使人看到了长妈妈的无知、淳朴。这在一个孩子的眼中，觉得她有“伟大的神力”，从此对她有了“特别的敬意”。</w:t>
      </w:r>
    </w:p>
    <w:p w14:paraId="33C82857">
      <w:pPr>
        <w:ind w:left="105" w:firstLine="420" w:leftChars="50" w:firstLineChars="200"/>
        <w:rPr>
          <w:rFonts w:ascii="宋体" w:hAnsi="宋体" w:hint="eastAsia"/>
          <w:szCs w:val="21"/>
        </w:rPr>
      </w:pPr>
      <w:r>
        <w:rPr>
          <w:rFonts w:ascii="宋体" w:hAnsi="宋体" w:hint="eastAsia"/>
          <w:szCs w:val="21"/>
        </w:rPr>
        <w:t>然而，最让“我”产生敬意的是什么呢？</w:t>
      </w:r>
    </w:p>
    <w:p w14:paraId="5EE9D8FB">
      <w:pPr>
        <w:rPr>
          <w:rFonts w:ascii="宋体" w:hAnsi="宋体" w:hint="eastAsia"/>
          <w:szCs w:val="21"/>
        </w:rPr>
      </w:pPr>
      <w:r>
        <w:rPr>
          <w:rFonts w:ascii="宋体" w:hAnsi="宋体" w:hint="eastAsia"/>
          <w:szCs w:val="21"/>
        </w:rPr>
        <w:t>⑵让我们来看19-28自然段，思考下列问题。</w:t>
      </w:r>
    </w:p>
    <w:p w14:paraId="6DF6A7FE">
      <w:pPr>
        <w:rPr>
          <w:rFonts w:ascii="宋体" w:hAnsi="宋体" w:hint="eastAsia"/>
          <w:szCs w:val="21"/>
        </w:rPr>
      </w:pPr>
      <w:r>
        <w:rPr>
          <w:rFonts w:ascii="宋体" w:hAnsi="宋体" w:hint="eastAsia"/>
          <w:szCs w:val="21"/>
        </w:rPr>
        <w:t>①在这部分中，作者详细叙述了长妈妈为“我”买《山海经》的过程。要求学生复述买书的原因、经过、结果。</w:t>
      </w:r>
    </w:p>
    <w:p w14:paraId="0CA7C1A4">
      <w:pPr>
        <w:ind w:left="105"/>
        <w:rPr>
          <w:rFonts w:ascii="宋体" w:hAnsi="宋体" w:hint="eastAsia"/>
          <w:szCs w:val="21"/>
        </w:rPr>
      </w:pPr>
      <w:r>
        <w:rPr>
          <w:rFonts w:ascii="宋体" w:hAnsi="宋体" w:hint="eastAsia"/>
          <w:szCs w:val="21"/>
        </w:rPr>
        <w:t>明确：</w:t>
      </w:r>
    </w:p>
    <w:p w14:paraId="04498547">
      <w:pPr>
        <w:ind w:left="359" w:firstLine="206" w:leftChars="171" w:firstLineChars="98"/>
        <w:rPr>
          <w:rFonts w:ascii="宋体" w:hAnsi="宋体" w:hint="eastAsia"/>
          <w:szCs w:val="21"/>
        </w:rPr>
      </w:pPr>
      <w:r>
        <w:rPr>
          <w:rFonts w:ascii="宋体" w:hAnsi="宋体" w:hint="eastAsia"/>
          <w:szCs w:val="21"/>
        </w:rPr>
        <w:t>起因：“我”曾在远房的叔祖那里看到过，后来一直渴慕着绘图的《山海经》。可远房叔祖那儿已无处可寻，买吧，也没有好机会。因此，“我”对《山海经》一直念念不忘。</w:t>
      </w:r>
    </w:p>
    <w:p w14:paraId="4AC12ECF">
      <w:pPr>
        <w:ind w:left="359" w:firstLine="206" w:leftChars="171" w:firstLineChars="98"/>
        <w:rPr>
          <w:rFonts w:ascii="宋体" w:hAnsi="宋体" w:hint="eastAsia"/>
          <w:szCs w:val="21"/>
        </w:rPr>
      </w:pPr>
      <w:r>
        <w:rPr>
          <w:rFonts w:ascii="宋体" w:hAnsi="宋体" w:hint="eastAsia"/>
          <w:szCs w:val="21"/>
        </w:rPr>
        <w:t>经过：阿长向“我”问《山海经》的事，她告假回家的四五天，将《山海经》给“我”买来了。</w:t>
      </w:r>
    </w:p>
    <w:p w14:paraId="60E20815">
      <w:pPr>
        <w:ind w:left="359" w:firstLine="206" w:leftChars="171" w:firstLineChars="98"/>
        <w:rPr>
          <w:rFonts w:ascii="宋体" w:hAnsi="宋体" w:hint="eastAsia"/>
          <w:szCs w:val="21"/>
        </w:rPr>
      </w:pPr>
      <w:r>
        <w:rPr>
          <w:rFonts w:ascii="宋体" w:hAnsi="宋体" w:hint="eastAsia"/>
          <w:szCs w:val="21"/>
        </w:rPr>
        <w:t>结果：“我”深受感动，从而不由得对长妈妈产生了新的敬意。</w:t>
      </w:r>
    </w:p>
    <w:p w14:paraId="1903F1C7">
      <w:pPr>
        <w:numPr>
          <w:ilvl w:val="0"/>
          <w:numId w:val="9"/>
        </w:numPr>
        <w:rPr>
          <w:rFonts w:ascii="宋体" w:hAnsi="宋体" w:hint="eastAsia"/>
          <w:szCs w:val="21"/>
        </w:rPr>
      </w:pPr>
      <w:r>
        <w:rPr>
          <w:rFonts w:ascii="宋体" w:hAnsi="宋体" w:hint="eastAsia"/>
          <w:szCs w:val="21"/>
        </w:rPr>
        <w:t>文中写了哪些人对待这件事的态度？用了什么样的表现手法？作用是什么？</w:t>
      </w:r>
    </w:p>
    <w:p w14:paraId="15BB2585">
      <w:pPr>
        <w:ind w:left="105"/>
        <w:rPr>
          <w:rFonts w:ascii="宋体" w:hAnsi="宋体" w:hint="eastAsia"/>
          <w:szCs w:val="21"/>
        </w:rPr>
      </w:pPr>
      <w:r>
        <w:rPr>
          <w:rFonts w:ascii="宋体" w:hAnsi="宋体" w:hint="eastAsia"/>
          <w:szCs w:val="21"/>
        </w:rPr>
        <w:t xml:space="preserve"> </w:t>
      </w:r>
      <w:r>
        <w:rPr>
          <w:rFonts w:ascii="宋体" w:hAnsi="宋体" w:hint="eastAsia"/>
          <w:b/>
          <w:szCs w:val="21"/>
        </w:rPr>
        <w:t xml:space="preserve"> </w:t>
      </w:r>
      <w:r>
        <w:rPr>
          <w:rFonts w:ascii="宋体" w:hAnsi="宋体" w:hint="eastAsia"/>
          <w:szCs w:val="21"/>
        </w:rPr>
        <w:t>明确：</w:t>
      </w:r>
    </w:p>
    <w:p w14:paraId="2682B235">
      <w:pPr>
        <w:rPr>
          <w:rFonts w:ascii="宋体" w:hAnsi="宋体" w:hint="eastAsia"/>
          <w:szCs w:val="21"/>
        </w:rPr>
      </w:pPr>
      <w:r>
        <w:rPr>
          <w:rFonts w:ascii="宋体" w:hAnsi="宋体" w:hint="eastAsia"/>
          <w:szCs w:val="21"/>
        </w:rPr>
        <w:t xml:space="preserve">      文中写到那位远房叔祖的疏懒，别人又不肯真实地回答“我”，而长妈妈主动来问，“我”知道她并非学者，说了也无益，但既然来问，也就都对她说了，就连“我”也不抱什么希望，没有料到长妈妈会帮助“我”。这里用了对比的写法，突出了长妈妈的热心、善良和对“我”细致入微的关爱之情。</w:t>
      </w:r>
    </w:p>
    <w:p w14:paraId="52E4C715">
      <w:pPr>
        <w:rPr>
          <w:rFonts w:ascii="宋体" w:hAnsi="宋体" w:hint="eastAsia"/>
          <w:szCs w:val="21"/>
        </w:rPr>
      </w:pPr>
      <w:r>
        <w:rPr>
          <w:rFonts w:ascii="宋体" w:hAnsi="宋体" w:hint="eastAsia"/>
          <w:szCs w:val="21"/>
        </w:rPr>
        <w:t>③“我”为什么会觉得“似乎遇着一个霹雳，全体都震悚起来”？</w:t>
      </w:r>
    </w:p>
    <w:p w14:paraId="44553F41">
      <w:pPr>
        <w:ind w:firstLine="206" w:firstLineChars="98"/>
        <w:rPr>
          <w:rFonts w:ascii="宋体" w:hAnsi="宋体" w:hint="eastAsia"/>
          <w:szCs w:val="21"/>
        </w:rPr>
      </w:pPr>
      <w:r>
        <w:rPr>
          <w:rFonts w:ascii="宋体" w:hAnsi="宋体" w:hint="eastAsia"/>
          <w:szCs w:val="21"/>
        </w:rPr>
        <w:t>明确：</w:t>
      </w:r>
    </w:p>
    <w:p w14:paraId="428026A7">
      <w:pPr>
        <w:ind w:firstLine="206" w:firstLineChars="98"/>
        <w:rPr>
          <w:rFonts w:ascii="宋体" w:hAnsi="宋体" w:hint="eastAsia"/>
          <w:szCs w:val="21"/>
        </w:rPr>
      </w:pPr>
      <w:r>
        <w:rPr>
          <w:rFonts w:ascii="宋体" w:hAnsi="宋体" w:hint="eastAsia"/>
          <w:b/>
          <w:szCs w:val="21"/>
        </w:rPr>
        <w:t xml:space="preserve">   </w:t>
      </w:r>
      <w:r>
        <w:rPr>
          <w:rFonts w:ascii="宋体" w:hAnsi="宋体" w:hint="eastAsia"/>
          <w:szCs w:val="21"/>
        </w:rPr>
        <w:t xml:space="preserve"> 文中用“一个霹雳”的比喻和词语“震悚”写出了“我”十分震惊的心理，“我”没有料到长妈妈会帮我买《山海经》，也表现了“我”得到绘图《山海经》的欣喜之态。</w:t>
      </w:r>
    </w:p>
    <w:p w14:paraId="229715EB">
      <w:pPr>
        <w:rPr>
          <w:rFonts w:ascii="宋体" w:hAnsi="宋体" w:hint="eastAsia"/>
          <w:szCs w:val="21"/>
        </w:rPr>
      </w:pPr>
      <w:r>
        <w:rPr>
          <w:rFonts w:ascii="宋体" w:hAnsi="宋体" w:hint="eastAsia"/>
          <w:szCs w:val="21"/>
        </w:rPr>
        <w:t>⑶阅读29-31自然段，回答下列问题。</w:t>
      </w:r>
    </w:p>
    <w:p w14:paraId="3B6E1AB8">
      <w:pPr>
        <w:rPr>
          <w:rFonts w:ascii="宋体" w:hAnsi="宋体" w:hint="eastAsia"/>
          <w:szCs w:val="21"/>
        </w:rPr>
      </w:pPr>
      <w:r>
        <w:rPr>
          <w:rFonts w:ascii="宋体" w:hAnsi="宋体" w:hint="eastAsia"/>
          <w:szCs w:val="21"/>
        </w:rPr>
        <w:t>①文中哪些地方书写了作者的怀念之情？有感情地朗读出来。这里用了什么写作手法？</w:t>
      </w:r>
    </w:p>
    <w:p w14:paraId="500B0994">
      <w:pPr>
        <w:ind w:firstLine="206" w:firstLineChars="98"/>
        <w:rPr>
          <w:rFonts w:ascii="宋体" w:hAnsi="宋体" w:hint="eastAsia"/>
          <w:szCs w:val="21"/>
        </w:rPr>
      </w:pPr>
      <w:r>
        <w:rPr>
          <w:rFonts w:ascii="宋体" w:hAnsi="宋体" w:hint="eastAsia"/>
          <w:szCs w:val="21"/>
        </w:rPr>
        <w:t>明确：</w:t>
      </w:r>
    </w:p>
    <w:p w14:paraId="4896D27C">
      <w:pPr>
        <w:rPr>
          <w:rFonts w:ascii="宋体" w:hAnsi="宋体" w:hint="eastAsia"/>
          <w:szCs w:val="21"/>
        </w:rPr>
      </w:pPr>
      <w:r>
        <w:rPr>
          <w:rFonts w:ascii="宋体" w:hAnsi="宋体" w:hint="eastAsia"/>
          <w:szCs w:val="21"/>
        </w:rPr>
        <w:t xml:space="preserve">      文章最后两个自然段直接抒发了对长妈妈的深切怀念之情。文章最后一句“仁厚黑暗的地母呵，愿在你怀里永安她的魂灵！”这正是作者深沉怀念的真实写照。这里运用了记叙中抒情的手法。</w:t>
      </w:r>
    </w:p>
    <w:p w14:paraId="50F8A314">
      <w:pPr>
        <w:rPr>
          <w:rFonts w:ascii="宋体" w:hAnsi="宋体" w:hint="eastAsia"/>
          <w:szCs w:val="21"/>
        </w:rPr>
      </w:pPr>
      <w:r>
        <w:rPr>
          <w:rFonts w:ascii="宋体" w:hAnsi="宋体" w:hint="eastAsia"/>
          <w:szCs w:val="21"/>
        </w:rPr>
        <w:t>3、看完整篇文章，我们来总结一下哪些内容详写？哪些内容略写？作者为什么这样安排？</w:t>
      </w:r>
    </w:p>
    <w:p w14:paraId="589C9397">
      <w:pPr>
        <w:ind w:firstLine="206" w:firstLineChars="98"/>
        <w:rPr>
          <w:rFonts w:ascii="宋体" w:hAnsi="宋体" w:hint="eastAsia"/>
          <w:szCs w:val="21"/>
        </w:rPr>
      </w:pPr>
      <w:r>
        <w:rPr>
          <w:rFonts w:ascii="宋体" w:hAnsi="宋体" w:hint="eastAsia"/>
          <w:szCs w:val="21"/>
        </w:rPr>
        <w:t>明确：</w:t>
      </w:r>
    </w:p>
    <w:p w14:paraId="4546E6F8">
      <w:pPr>
        <w:rPr>
          <w:rFonts w:ascii="宋体" w:hAnsi="宋体" w:hint="eastAsia"/>
          <w:szCs w:val="21"/>
        </w:rPr>
      </w:pPr>
      <w:r>
        <w:rPr>
          <w:rFonts w:ascii="宋体" w:hAnsi="宋体" w:hint="eastAsia"/>
          <w:szCs w:val="21"/>
        </w:rPr>
        <w:t xml:space="preserve">      略写：阿长的称呼来历，“切切察察”、睡觉摆“大”字的毛病，令人讨厌的种种规矩，讲“长毛”的故事。</w:t>
      </w:r>
    </w:p>
    <w:p w14:paraId="6AF3244D">
      <w:pPr>
        <w:rPr>
          <w:rFonts w:ascii="宋体" w:hAnsi="宋体" w:hint="eastAsia"/>
          <w:szCs w:val="21"/>
        </w:rPr>
      </w:pPr>
      <w:r>
        <w:rPr>
          <w:rFonts w:ascii="宋体" w:hAnsi="宋体" w:hint="eastAsia"/>
          <w:szCs w:val="21"/>
        </w:rPr>
        <w:t xml:space="preserve">      详写：为“我”买《山海经》。</w:t>
      </w:r>
    </w:p>
    <w:p w14:paraId="5F9D9AF5">
      <w:pPr>
        <w:rPr>
          <w:rFonts w:ascii="宋体" w:hAnsi="宋体" w:hint="eastAsia"/>
          <w:szCs w:val="21"/>
        </w:rPr>
      </w:pPr>
      <w:r>
        <w:rPr>
          <w:rFonts w:ascii="宋体" w:hAnsi="宋体" w:hint="eastAsia"/>
          <w:szCs w:val="21"/>
        </w:rPr>
        <w:t xml:space="preserve">      略写的内容能使人对阿长有初步的了解，真实地反映长妈妈的一些毛病，但这些并不能削弱对长妈妈的敬意，而详写买《山海经》，却令人对长妈妈刮目相看，在作者看来“别人不肯做，或不能做的事情，她却能够做成功”我们可以想到幼小的鲁迅对长妈妈的敬佩和感激之情。</w:t>
      </w:r>
    </w:p>
    <w:p w14:paraId="25745705">
      <w:pPr>
        <w:rPr>
          <w:rFonts w:ascii="宋体" w:hAnsi="宋体" w:hint="eastAsia"/>
          <w:szCs w:val="21"/>
        </w:rPr>
      </w:pPr>
      <w:r>
        <w:rPr>
          <w:rFonts w:ascii="宋体" w:hAnsi="宋体" w:hint="eastAsia"/>
          <w:szCs w:val="21"/>
        </w:rPr>
        <w:t>4、最后，要求同学根据以上所讲，给文章分段，并概括段落大意。</w:t>
      </w:r>
    </w:p>
    <w:p w14:paraId="1291A63C">
      <w:pPr>
        <w:ind w:firstLine="206" w:firstLineChars="98"/>
        <w:rPr>
          <w:rFonts w:ascii="宋体" w:hAnsi="宋体" w:hint="eastAsia"/>
          <w:szCs w:val="21"/>
        </w:rPr>
      </w:pPr>
      <w:r>
        <w:rPr>
          <w:rFonts w:ascii="宋体" w:hAnsi="宋体" w:hint="eastAsia"/>
          <w:szCs w:val="21"/>
        </w:rPr>
        <w:t>明确：</w:t>
      </w:r>
    </w:p>
    <w:p w14:paraId="0DBADA75">
      <w:pPr>
        <w:rPr>
          <w:rFonts w:ascii="宋体" w:hAnsi="宋体" w:hint="eastAsia"/>
          <w:szCs w:val="21"/>
        </w:rPr>
      </w:pPr>
      <w:r>
        <w:rPr>
          <w:rFonts w:ascii="宋体" w:hAnsi="宋体" w:hint="eastAsia"/>
          <w:szCs w:val="21"/>
        </w:rPr>
        <w:t xml:space="preserve">      第一部分（1-2）,介绍人们对长妈妈的称呼及由来，以及她的外形特点。</w:t>
      </w:r>
    </w:p>
    <w:p w14:paraId="78DFA487">
      <w:pPr>
        <w:rPr>
          <w:rFonts w:ascii="宋体" w:hAnsi="宋体" w:hint="eastAsia"/>
          <w:szCs w:val="21"/>
        </w:rPr>
      </w:pPr>
      <w:r>
        <w:rPr>
          <w:rFonts w:ascii="宋体" w:hAnsi="宋体" w:hint="eastAsia"/>
          <w:szCs w:val="21"/>
        </w:rPr>
        <w:t xml:space="preserve">      第二部分（3-18），作者“讨厌”长妈妈的事例。</w:t>
      </w:r>
    </w:p>
    <w:p w14:paraId="3708CB88">
      <w:pPr>
        <w:rPr>
          <w:rFonts w:ascii="宋体" w:hAnsi="宋体" w:hint="eastAsia"/>
          <w:szCs w:val="21"/>
        </w:rPr>
      </w:pPr>
      <w:r>
        <w:rPr>
          <w:rFonts w:ascii="宋体" w:hAnsi="宋体" w:hint="eastAsia"/>
          <w:szCs w:val="21"/>
        </w:rPr>
        <w:t xml:space="preserve">      第三部分（19-31），写长妈妈为“我”买《山海经》，“我”非常感激她。</w:t>
      </w:r>
    </w:p>
    <w:p w14:paraId="21CDB7B0">
      <w:pPr>
        <w:rPr>
          <w:rFonts w:ascii="宋体" w:hAnsi="宋体" w:hint="eastAsia"/>
          <w:szCs w:val="21"/>
        </w:rPr>
      </w:pPr>
      <w:r>
        <w:rPr>
          <w:rFonts w:ascii="宋体" w:hAnsi="宋体" w:hint="eastAsia"/>
          <w:szCs w:val="21"/>
        </w:rPr>
        <w:t>5、结语</w:t>
      </w:r>
    </w:p>
    <w:p w14:paraId="0FEAB8EF">
      <w:pPr>
        <w:rPr>
          <w:rFonts w:ascii="宋体" w:hAnsi="宋体" w:hint="eastAsia"/>
          <w:szCs w:val="21"/>
        </w:rPr>
      </w:pPr>
      <w:r>
        <w:rPr>
          <w:rFonts w:ascii="宋体" w:hAnsi="宋体" w:hint="eastAsia"/>
          <w:szCs w:val="21"/>
        </w:rPr>
        <w:t xml:space="preserve">      作者通过记述儿时与保姆长妈妈相处的往事，刻画了一个真实、生动、鲜活的普通劳动妇女的形象。她饶舌多事、不拘小节、有许多繁文缛节，但为人诚恳热情、乐于助人，有着淳朴、宽厚、善良、仁慈的美德。通过阿长寻购、赠送给“我”渴求已久的绘图的《山海经》，表达了作者对长妈妈的尊重、感激和思念之情。</w:t>
      </w:r>
    </w:p>
    <w:p w14:paraId="135FD17C">
      <w:pPr>
        <w:rPr>
          <w:rFonts w:ascii="宋体" w:hAnsi="宋体" w:hint="eastAsia"/>
          <w:szCs w:val="21"/>
        </w:rPr>
      </w:pPr>
      <w:r>
        <w:rPr>
          <w:rFonts w:ascii="宋体" w:hAnsi="宋体" w:hint="eastAsia"/>
          <w:szCs w:val="21"/>
        </w:rPr>
        <w:t xml:space="preserve">   通过本文的学习，同学们也应该学会运用欲扬先抑和详略得当的写作手法，不断提升自己的写作能力。</w:t>
      </w:r>
    </w:p>
    <w:p w14:paraId="5AD13825">
      <w:pPr>
        <w:rPr>
          <w:rFonts w:ascii="宋体" w:hAnsi="宋体" w:hint="eastAsia"/>
          <w:szCs w:val="21"/>
        </w:rPr>
      </w:pPr>
      <w:r>
        <w:rPr>
          <w:rFonts w:ascii="宋体" w:hAnsi="宋体" w:hint="eastAsia"/>
          <w:szCs w:val="21"/>
        </w:rPr>
        <w:t>六、作业要求</w:t>
      </w:r>
    </w:p>
    <w:p w14:paraId="01B4576A">
      <w:pPr>
        <w:rPr>
          <w:rFonts w:ascii="宋体" w:hAnsi="宋体" w:hint="eastAsia"/>
          <w:szCs w:val="21"/>
        </w:rPr>
      </w:pPr>
      <w:r>
        <w:rPr>
          <w:rFonts w:ascii="宋体" w:hAnsi="宋体" w:hint="eastAsia"/>
          <w:szCs w:val="21"/>
        </w:rPr>
        <w:t xml:space="preserve">   思考并完成“研讨与练习”的问题。</w:t>
      </w:r>
    </w:p>
    <w:p w14:paraId="14C55D43">
      <w:pPr>
        <w:rPr>
          <w:rFonts w:ascii="宋体" w:hAnsi="宋体" w:hint="eastAsia"/>
          <w:szCs w:val="21"/>
        </w:rPr>
      </w:pPr>
      <w:r>
        <w:rPr>
          <w:rFonts w:ascii="宋体" w:hAnsi="宋体" w:hint="eastAsia"/>
          <w:szCs w:val="21"/>
        </w:rPr>
        <w:t>七、板书设计</w:t>
      </w:r>
    </w:p>
    <w:p w14:paraId="29D7397B">
      <w:pPr>
        <w:rPr>
          <w:rFonts w:ascii="宋体" w:hAnsi="宋体" w:hint="eastAsia"/>
          <w:szCs w:val="21"/>
        </w:rPr>
      </w:pPr>
      <w:r>
        <w:rPr>
          <w:rFonts w:ascii="宋体" w:hAnsi="宋体" w:hint="eastAsia"/>
          <w:szCs w:val="21"/>
        </w:rPr>
        <mc:AlternateContent>
          <mc:Choice Requires="wps">
            <w:drawing>
              <wp:anchor distT="0" distB="0" distL="114300" distR="114300" simplePos="0" relativeHeight="251669504" behindDoc="0" locked="0" layoutInCell="1" allowOverlap="1">
                <wp:simplePos x="0" y="0"/>
                <wp:positionH relativeFrom="column">
                  <wp:posOffset>-1613535</wp:posOffset>
                </wp:positionH>
                <wp:positionV relativeFrom="paragraph">
                  <wp:posOffset>-359410</wp:posOffset>
                </wp:positionV>
                <wp:extent cx="533400" cy="0"/>
                <wp:effectExtent l="0" t="57150" r="0" b="57150"/>
                <wp:wrapNone/>
                <wp:docPr id="1" name="直接连接符 1"/>
                <wp:cNvGraphicFramePr/>
                <a:graphic xmlns:a="http://schemas.openxmlformats.org/drawingml/2006/main">
                  <a:graphicData uri="http://schemas.microsoft.com/office/word/2010/wordprocessingShape">
                    <wps:wsp xmlns:wps="http://schemas.microsoft.com/office/word/2010/wordprocessingShape">
                      <wps:cNvCnPr/>
                      <wps:spPr>
                        <a:xfrm>
                          <a:off x="0" y="0"/>
                          <a:ext cx="533400" cy="0"/>
                        </a:xfrm>
                        <a:prstGeom prst="line">
                          <a:avLst/>
                        </a:prstGeom>
                        <a:ln w="38100">
                          <a:solidFill>
                            <a:srgbClr val="FF00FF"/>
                          </a:solidFill>
                          <a:prstDash val="solid"/>
                          <a:headEnd/>
                          <a:tailEnd type="triangle"/>
                        </a:ln>
                        <a:effectLst/>
                      </wps:spPr>
                      <wps:bodyPr upright="1"/>
                    </wps:wsp>
                  </a:graphicData>
                </a:graphic>
              </wp:anchor>
            </w:drawing>
          </mc:Choice>
          <mc:Fallback>
            <w:pict>
              <v:line id="_x0000_s1026" o:spid="_x0000_s1029" style="mso-height-relative:page;mso-width-relative:page;position:absolute;z-index:251670528" from="-127.05pt,-28.3pt" to="-85.05pt,-28.3pt" coordsize="21600,21600" stroked="t" strokecolor="fuchsia">
                <v:stroke joinstyle="round" endarrow="block"/>
                <o:lock v:ext="edit" aspectratio="f"/>
              </v:line>
            </w:pict>
          </mc:Fallback>
        </mc:AlternateContent>
      </w:r>
      <w:r>
        <w:rPr>
          <w:rFonts w:ascii="宋体" w:hAnsi="宋体"/>
          <w:szCs w:val="21"/>
        </w:rPr>
        <mc:AlternateContent>
          <mc:Choice Requires="wpc">
            <w:drawing>
              <wp:inline distT="0" distB="0" distL="114300" distR="114300">
                <wp:extent cx="4914900" cy="1859280"/>
                <wp:effectExtent l="0" t="0" r="0" b="0"/>
                <wp:docPr id="3"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xmlns:wps="http://schemas.microsoft.com/office/word/2010/wordprocessingShape">
                        <wps:cNvPr id="6" name="文本框 6"/>
                        <wps:cNvSpPr txBox="1"/>
                        <wps:spPr>
                          <a:xfrm>
                            <a:off x="4572194" y="198188"/>
                            <a:ext cx="342706" cy="868977"/>
                          </a:xfrm>
                          <a:prstGeom prst="rect">
                            <a:avLst/>
                          </a:prstGeom>
                          <a:noFill/>
                          <a:ln>
                            <a:noFill/>
                          </a:ln>
                          <a:effectLst/>
                        </wps:spPr>
                        <wps:txbx>
                          <w:txbxContent>
                            <w:p>
                              <w:pPr>
                                <w:autoSpaceDE w:val="0"/>
                                <w:autoSpaceDN w:val="0"/>
                                <w:adjustRightInd w:val="0"/>
                                <w:rPr>
                                  <w:rFonts w:cs="宋体"/>
                                  <w:bCs/>
                                  <w:color w:val="000000"/>
                                  <w:sz w:val="24"/>
                                  <w:lang w:val="zh-CN"/>
                                </w:rPr>
                              </w:pPr>
                              <w:r>
                                <w:rPr>
                                  <w:rFonts w:cs="宋体" w:hint="eastAsia"/>
                                  <w:bCs/>
                                  <w:color w:val="000000"/>
                                  <w:sz w:val="24"/>
                                  <w:lang w:val="zh-CN"/>
                                </w:rPr>
                                <w:t>新</w:t>
                              </w:r>
                            </w:p>
                            <w:p>
                              <w:pPr>
                                <w:autoSpaceDE w:val="0"/>
                                <w:autoSpaceDN w:val="0"/>
                                <w:adjustRightInd w:val="0"/>
                                <w:rPr>
                                  <w:rFonts w:cs="宋体"/>
                                  <w:bCs/>
                                  <w:color w:val="000000"/>
                                  <w:sz w:val="24"/>
                                  <w:lang w:val="zh-CN"/>
                                </w:rPr>
                              </w:pPr>
                              <w:r>
                                <w:rPr>
                                  <w:rFonts w:cs="宋体" w:hint="eastAsia"/>
                                  <w:bCs/>
                                  <w:color w:val="000000"/>
                                  <w:sz w:val="24"/>
                                  <w:lang w:val="zh-CN"/>
                                </w:rPr>
                                <w:t>的</w:t>
                              </w:r>
                            </w:p>
                            <w:p>
                              <w:pPr>
                                <w:autoSpaceDE w:val="0"/>
                                <w:autoSpaceDN w:val="0"/>
                                <w:adjustRightInd w:val="0"/>
                                <w:rPr>
                                  <w:rFonts w:cs="宋体"/>
                                  <w:bCs/>
                                  <w:color w:val="000000"/>
                                  <w:sz w:val="24"/>
                                  <w:lang w:val="zh-CN"/>
                                </w:rPr>
                              </w:pPr>
                              <w:r>
                                <w:rPr>
                                  <w:rFonts w:cs="宋体" w:hint="eastAsia"/>
                                  <w:bCs/>
                                  <w:color w:val="000000"/>
                                  <w:sz w:val="24"/>
                                  <w:lang w:val="zh-CN"/>
                                </w:rPr>
                                <w:t>敬</w:t>
                              </w:r>
                            </w:p>
                            <w:p>
                              <w:pPr>
                                <w:autoSpaceDE w:val="0"/>
                                <w:autoSpaceDN w:val="0"/>
                                <w:adjustRightInd w:val="0"/>
                                <w:rPr>
                                  <w:rFonts w:cs="宋体"/>
                                  <w:b/>
                                  <w:bCs/>
                                  <w:color w:val="FF0000"/>
                                  <w:sz w:val="54"/>
                                  <w:szCs w:val="64"/>
                                  <w:lang w:val="zh-CN"/>
                                </w:rPr>
                              </w:pPr>
                              <w:r>
                                <w:rPr>
                                  <w:rFonts w:cs="宋体" w:hint="eastAsia"/>
                                  <w:bCs/>
                                  <w:color w:val="000000"/>
                                  <w:sz w:val="24"/>
                                  <w:lang w:val="zh-CN"/>
                                </w:rPr>
                                <w:t>意</w:t>
                              </w:r>
                            </w:p>
                          </w:txbxContent>
                        </wps:txbx>
                        <wps:bodyPr lIns="76810" tIns="38405" rIns="76810" bIns="38405" anchor="t" anchorCtr="0" upright="1"/>
                      </wps:wsp>
                      <wps:wsp xmlns:wps="http://schemas.microsoft.com/office/word/2010/wordprocessingShape">
                        <wps:cNvPr id="7" name="文本框 7"/>
                        <wps:cNvSpPr txBox="1"/>
                        <wps:spPr>
                          <a:xfrm>
                            <a:off x="2971830" y="792751"/>
                            <a:ext cx="946150" cy="685800"/>
                          </a:xfrm>
                          <a:prstGeom prst="rect">
                            <a:avLst/>
                          </a:prstGeom>
                          <a:noFill/>
                          <a:ln>
                            <a:noFill/>
                          </a:ln>
                          <a:effectLst/>
                        </wps:spPr>
                        <wps:txbx>
                          <w:txbxContent>
                            <w:p>
                              <w:pPr>
                                <w:autoSpaceDE w:val="0"/>
                                <w:autoSpaceDN w:val="0"/>
                                <w:adjustRightInd w:val="0"/>
                                <w:rPr>
                                  <w:rFonts w:cs="宋体"/>
                                  <w:bCs/>
                                  <w:color w:val="000000"/>
                                  <w:sz w:val="54"/>
                                  <w:szCs w:val="64"/>
                                  <w:lang w:val="zh-CN"/>
                                </w:rPr>
                              </w:pPr>
                              <w:r>
                                <w:rPr>
                                  <w:rFonts w:cs="宋体" w:hint="eastAsia"/>
                                  <w:bCs/>
                                  <w:color w:val="000000"/>
                                  <w:sz w:val="24"/>
                                  <w:lang w:val="zh-CN"/>
                                </w:rPr>
                                <w:t>完全消失</w:t>
                              </w:r>
                            </w:p>
                            <w:p>
                              <w:pPr>
                                <w:autoSpaceDE w:val="0"/>
                                <w:autoSpaceDN w:val="0"/>
                                <w:adjustRightInd w:val="0"/>
                                <w:rPr>
                                  <w:rFonts w:cs="宋体"/>
                                  <w:bCs/>
                                  <w:color w:val="000000"/>
                                  <w:sz w:val="24"/>
                                  <w:lang w:val="zh-CN"/>
                                </w:rPr>
                              </w:pPr>
                              <w:r>
                                <w:rPr>
                                  <w:rFonts w:cs="宋体" w:hint="eastAsia"/>
                                  <w:bCs/>
                                  <w:color w:val="000000"/>
                                  <w:sz w:val="24"/>
                                  <w:lang w:val="zh-CN"/>
                                </w:rPr>
                                <w:t>敬意淡薄</w:t>
                              </w:r>
                            </w:p>
                          </w:txbxContent>
                        </wps:txbx>
                        <wps:bodyPr vert="eaVert" wrap="none" lIns="76810" tIns="38405" rIns="76810" bIns="38405" anchor="t" anchorCtr="0" upright="1">
                          <a:spAutoFit/>
                        </wps:bodyPr>
                      </wps:wsp>
                      <wps:wsp xmlns:wps="http://schemas.microsoft.com/office/word/2010/wordprocessingShape">
                        <wps:cNvPr id="8" name="文本框 8"/>
                        <wps:cNvSpPr txBox="1"/>
                        <wps:spPr>
                          <a:xfrm>
                            <a:off x="1943070" y="0"/>
                            <a:ext cx="946150" cy="533400"/>
                          </a:xfrm>
                          <a:prstGeom prst="rect">
                            <a:avLst/>
                          </a:prstGeom>
                          <a:noFill/>
                          <a:ln>
                            <a:noFill/>
                          </a:ln>
                          <a:effectLst/>
                        </wps:spPr>
                        <wps:txbx>
                          <w:txbxContent>
                            <w:p>
                              <w:pPr>
                                <w:autoSpaceDE w:val="0"/>
                                <w:autoSpaceDN w:val="0"/>
                                <w:adjustRightInd w:val="0"/>
                                <w:rPr>
                                  <w:rFonts w:cs="宋体"/>
                                  <w:bCs/>
                                  <w:sz w:val="24"/>
                                  <w:lang w:val="zh-CN"/>
                                </w:rPr>
                              </w:pPr>
                              <w:r>
                                <w:rPr>
                                  <w:rFonts w:cs="宋体" w:hint="eastAsia"/>
                                  <w:bCs/>
                                  <w:sz w:val="24"/>
                                  <w:lang w:val="zh-CN"/>
                                </w:rPr>
                                <w:t>敬意的</w:t>
                              </w:r>
                            </w:p>
                            <w:p>
                              <w:pPr>
                                <w:autoSpaceDE w:val="0"/>
                                <w:autoSpaceDN w:val="0"/>
                                <w:adjustRightInd w:val="0"/>
                                <w:rPr>
                                  <w:rFonts w:cs="宋体"/>
                                  <w:bCs/>
                                  <w:sz w:val="54"/>
                                  <w:szCs w:val="64"/>
                                  <w:lang w:val="zh-CN"/>
                                </w:rPr>
                              </w:pPr>
                              <w:r>
                                <w:rPr>
                                  <w:rFonts w:cs="宋体" w:hint="eastAsia"/>
                                  <w:bCs/>
                                  <w:sz w:val="24"/>
                                  <w:lang w:val="zh-CN"/>
                                </w:rPr>
                                <w:t>空前</w:t>
                              </w:r>
                            </w:p>
                          </w:txbxContent>
                        </wps:txbx>
                        <wps:bodyPr vert="eaVert" wrap="none" lIns="76810" tIns="38405" rIns="76810" bIns="38405" anchor="t" anchorCtr="0" upright="1">
                          <a:spAutoFit/>
                        </wps:bodyPr>
                      </wps:wsp>
                      <wps:wsp xmlns:wps="http://schemas.microsoft.com/office/word/2010/wordprocessingShape">
                        <wps:cNvPr id="9" name="文本框 9"/>
                        <wps:cNvSpPr txBox="1"/>
                        <wps:spPr>
                          <a:xfrm>
                            <a:off x="1371465" y="792751"/>
                            <a:ext cx="342706" cy="1066529"/>
                          </a:xfrm>
                          <a:prstGeom prst="rect">
                            <a:avLst/>
                          </a:prstGeom>
                          <a:noFill/>
                          <a:ln>
                            <a:noFill/>
                          </a:ln>
                          <a:effectLst/>
                        </wps:spPr>
                        <wps:txbx>
                          <w:txbxContent>
                            <w:p>
                              <w:pPr>
                                <w:autoSpaceDE w:val="0"/>
                                <w:autoSpaceDN w:val="0"/>
                                <w:adjustRightInd w:val="0"/>
                                <w:rPr>
                                  <w:rFonts w:cs="宋体"/>
                                  <w:bCs/>
                                  <w:color w:val="000000"/>
                                  <w:sz w:val="24"/>
                                  <w:lang w:val="zh-CN"/>
                                </w:rPr>
                              </w:pPr>
                              <w:r>
                                <w:rPr>
                                  <w:rFonts w:cs="宋体" w:hint="eastAsia"/>
                                  <w:bCs/>
                                  <w:color w:val="000000"/>
                                  <w:sz w:val="24"/>
                                  <w:lang w:val="zh-CN"/>
                                </w:rPr>
                                <w:t>不</w:t>
                              </w:r>
                            </w:p>
                            <w:p>
                              <w:pPr>
                                <w:autoSpaceDE w:val="0"/>
                                <w:autoSpaceDN w:val="0"/>
                                <w:adjustRightInd w:val="0"/>
                                <w:rPr>
                                  <w:rFonts w:cs="宋体"/>
                                  <w:bCs/>
                                  <w:color w:val="000000"/>
                                  <w:sz w:val="24"/>
                                  <w:lang w:val="zh-CN"/>
                                </w:rPr>
                              </w:pPr>
                              <w:r>
                                <w:rPr>
                                  <w:rFonts w:cs="宋体" w:hint="eastAsia"/>
                                  <w:bCs/>
                                  <w:color w:val="000000"/>
                                  <w:sz w:val="24"/>
                                  <w:lang w:val="zh-CN"/>
                                </w:rPr>
                                <w:t>耐</w:t>
                              </w:r>
                            </w:p>
                            <w:p>
                              <w:pPr>
                                <w:autoSpaceDE w:val="0"/>
                                <w:autoSpaceDN w:val="0"/>
                                <w:adjustRightInd w:val="0"/>
                                <w:rPr>
                                  <w:rFonts w:cs="宋体"/>
                                  <w:bCs/>
                                  <w:color w:val="000000"/>
                                  <w:sz w:val="54"/>
                                  <w:szCs w:val="64"/>
                                  <w:lang w:val="zh-CN"/>
                                </w:rPr>
                              </w:pPr>
                              <w:r>
                                <w:rPr>
                                  <w:rFonts w:cs="宋体" w:hint="eastAsia"/>
                                  <w:bCs/>
                                  <w:color w:val="000000"/>
                                  <w:sz w:val="24"/>
                                  <w:lang w:val="zh-CN"/>
                                </w:rPr>
                                <w:t>烦</w:t>
                              </w:r>
                            </w:p>
                          </w:txbxContent>
                        </wps:txbx>
                        <wps:bodyPr lIns="76810" tIns="38405" rIns="76810" bIns="38405" anchor="t" anchorCtr="0" upright="1"/>
                      </wps:wsp>
                      <wps:wsp xmlns:wps="http://schemas.microsoft.com/office/word/2010/wordprocessingShape">
                        <wps:cNvPr id="10" name="直接连接符 10"/>
                        <wps:cNvCnPr/>
                        <wps:spPr>
                          <a:xfrm flipV="1">
                            <a:off x="1828621" y="594563"/>
                            <a:ext cx="342706" cy="661896"/>
                          </a:xfrm>
                          <a:prstGeom prst="line">
                            <a:avLst/>
                          </a:prstGeom>
                          <a:ln w="6350">
                            <a:solidFill>
                              <a:srgbClr val="000000"/>
                            </a:solidFill>
                            <a:prstDash val="solid"/>
                            <a:headEnd/>
                            <a:tailEnd type="triangle"/>
                          </a:ln>
                          <a:effectLst/>
                        </wps:spPr>
                        <wps:bodyPr upright="1"/>
                      </wps:wsp>
                      <wps:wsp xmlns:wps="http://schemas.microsoft.com/office/word/2010/wordprocessingShape">
                        <wps:cNvPr id="11" name="直接连接符 11"/>
                        <wps:cNvCnPr/>
                        <wps:spPr>
                          <a:xfrm>
                            <a:off x="2629124" y="693657"/>
                            <a:ext cx="457155" cy="593928"/>
                          </a:xfrm>
                          <a:prstGeom prst="line">
                            <a:avLst/>
                          </a:prstGeom>
                          <a:ln w="6350">
                            <a:solidFill>
                              <a:srgbClr val="000000"/>
                            </a:solidFill>
                            <a:prstDash val="solid"/>
                            <a:headEnd/>
                            <a:tailEnd type="triangle"/>
                          </a:ln>
                          <a:effectLst/>
                        </wps:spPr>
                        <wps:bodyPr upright="1"/>
                      </wps:wsp>
                      <wps:wsp xmlns:wps="http://schemas.microsoft.com/office/word/2010/wordprocessingShape">
                        <wps:cNvPr id="12" name="直接连接符 12"/>
                        <wps:cNvCnPr/>
                        <wps:spPr>
                          <a:xfrm flipV="1">
                            <a:off x="3886140" y="693657"/>
                            <a:ext cx="571605" cy="618701"/>
                          </a:xfrm>
                          <a:prstGeom prst="line">
                            <a:avLst/>
                          </a:prstGeom>
                          <a:ln w="6350">
                            <a:solidFill>
                              <a:srgbClr val="000000"/>
                            </a:solidFill>
                            <a:prstDash val="solid"/>
                            <a:headEnd/>
                            <a:tailEnd type="triangle"/>
                          </a:ln>
                          <a:effectLst/>
                        </wps:spPr>
                        <wps:bodyPr upright="1"/>
                      </wps:wsp>
                      <wps:wsp xmlns:wps="http://schemas.microsoft.com/office/word/2010/wordprocessingShape">
                        <wps:cNvPr id="5" name="直接连接符 13"/>
                        <wps:cNvCnPr/>
                        <wps:spPr>
                          <a:xfrm>
                            <a:off x="1028760" y="1188491"/>
                            <a:ext cx="228256" cy="635"/>
                          </a:xfrm>
                          <a:prstGeom prst="line">
                            <a:avLst/>
                          </a:prstGeom>
                          <a:ln w="9525">
                            <a:solidFill>
                              <a:srgbClr val="000000"/>
                            </a:solidFill>
                            <a:prstDash val="solid"/>
                            <a:headEnd/>
                            <a:tailEnd type="triangle"/>
                          </a:ln>
                          <a:effectLst/>
                        </wps:spPr>
                        <wps:bodyPr upright="1"/>
                      </wps:wsp>
                      <wps:wsp xmlns:wps="http://schemas.microsoft.com/office/word/2010/wordprocessingShape">
                        <wps:cNvPr id="14" name="文本框 14"/>
                        <wps:cNvSpPr txBox="1"/>
                        <wps:spPr>
                          <a:xfrm>
                            <a:off x="571605" y="891845"/>
                            <a:ext cx="306699" cy="471966"/>
                          </a:xfrm>
                          <a:prstGeom prst="rect">
                            <a:avLst/>
                          </a:prstGeom>
                          <a:noFill/>
                          <a:ln>
                            <a:noFill/>
                          </a:ln>
                          <a:effectLst/>
                        </wps:spPr>
                        <wps:txbx>
                          <w:txbxContent>
                            <w:p>
                              <w:pPr>
                                <w:autoSpaceDE w:val="0"/>
                                <w:autoSpaceDN w:val="0"/>
                                <w:adjustRightInd w:val="0"/>
                                <w:rPr>
                                  <w:rFonts w:cs="宋体"/>
                                  <w:bCs/>
                                  <w:color w:val="000000"/>
                                  <w:sz w:val="24"/>
                                  <w:lang w:val="zh-CN"/>
                                </w:rPr>
                              </w:pPr>
                              <w:r>
                                <w:rPr>
                                  <w:rFonts w:cs="宋体" w:hint="eastAsia"/>
                                  <w:bCs/>
                                  <w:color w:val="000000"/>
                                  <w:sz w:val="24"/>
                                  <w:lang w:val="zh-CN"/>
                                </w:rPr>
                                <w:t>讨</w:t>
                              </w:r>
                            </w:p>
                            <w:p>
                              <w:pPr>
                                <w:autoSpaceDE w:val="0"/>
                                <w:autoSpaceDN w:val="0"/>
                                <w:adjustRightInd w:val="0"/>
                                <w:rPr>
                                  <w:rFonts w:cs="宋体"/>
                                  <w:bCs/>
                                  <w:color w:val="000000"/>
                                  <w:sz w:val="54"/>
                                  <w:szCs w:val="64"/>
                                  <w:lang w:val="zh-CN"/>
                                </w:rPr>
                              </w:pPr>
                              <w:r>
                                <w:rPr>
                                  <w:rFonts w:cs="宋体" w:hint="eastAsia"/>
                                  <w:bCs/>
                                  <w:color w:val="000000"/>
                                  <w:sz w:val="24"/>
                                  <w:lang w:val="zh-CN"/>
                                </w:rPr>
                                <w:t>厌</w:t>
                              </w:r>
                            </w:p>
                          </w:txbxContent>
                        </wps:txbx>
                        <wps:bodyPr wrap="none" lIns="76810" tIns="38405" rIns="76810" bIns="38405" anchor="t" anchorCtr="0" upright="1">
                          <a:spAutoFit/>
                        </wps:bodyPr>
                      </wps:wsp>
                      <wps:wsp xmlns:wps="http://schemas.microsoft.com/office/word/2010/wordprocessingShape">
                        <wps:cNvPr id="15" name="直接连接符 15"/>
                        <wps:cNvCnPr/>
                        <wps:spPr>
                          <a:xfrm>
                            <a:off x="342706" y="1188491"/>
                            <a:ext cx="228899" cy="635"/>
                          </a:xfrm>
                          <a:prstGeom prst="line">
                            <a:avLst/>
                          </a:prstGeom>
                          <a:ln w="9525">
                            <a:solidFill>
                              <a:srgbClr val="000000"/>
                            </a:solidFill>
                            <a:prstDash val="solid"/>
                            <a:headEnd/>
                            <a:tailEnd type="triangle"/>
                          </a:ln>
                          <a:effectLst/>
                        </wps:spPr>
                        <wps:bodyPr upright="1"/>
                      </wps:wsp>
                      <wps:wsp xmlns:wps="http://schemas.microsoft.com/office/word/2010/wordprocessingShape">
                        <wps:cNvPr id="19" name="文本框 16"/>
                        <wps:cNvSpPr txBox="1"/>
                        <wps:spPr>
                          <a:xfrm>
                            <a:off x="0" y="891845"/>
                            <a:ext cx="335633" cy="487211"/>
                          </a:xfrm>
                          <a:prstGeom prst="rect">
                            <a:avLst/>
                          </a:prstGeom>
                          <a:noFill/>
                          <a:ln>
                            <a:noFill/>
                          </a:ln>
                          <a:effectLst/>
                        </wps:spPr>
                        <wps:txbx>
                          <w:txbxContent>
                            <w:p>
                              <w:pPr>
                                <w:autoSpaceDE w:val="0"/>
                                <w:autoSpaceDN w:val="0"/>
                                <w:adjustRightInd w:val="0"/>
                                <w:rPr>
                                  <w:rFonts w:cs="宋体"/>
                                  <w:bCs/>
                                  <w:color w:val="000000"/>
                                  <w:sz w:val="24"/>
                                  <w:lang w:val="zh-CN"/>
                                </w:rPr>
                              </w:pPr>
                              <w:r>
                                <w:rPr>
                                  <w:rFonts w:cs="宋体" w:hint="eastAsia"/>
                                  <w:bCs/>
                                  <w:color w:val="000000"/>
                                  <w:sz w:val="24"/>
                                  <w:lang w:val="zh-CN"/>
                                </w:rPr>
                                <w:t>憎</w:t>
                              </w:r>
                            </w:p>
                            <w:p>
                              <w:pPr>
                                <w:autoSpaceDE w:val="0"/>
                                <w:autoSpaceDN w:val="0"/>
                                <w:adjustRightInd w:val="0"/>
                                <w:rPr>
                                  <w:rFonts w:cs="宋体"/>
                                  <w:b/>
                                  <w:bCs/>
                                  <w:color w:val="333399"/>
                                  <w:sz w:val="24"/>
                                  <w:lang w:val="zh-CN"/>
                                </w:rPr>
                              </w:pPr>
                              <w:r>
                                <w:rPr>
                                  <w:rFonts w:cs="宋体" w:hint="eastAsia"/>
                                  <w:bCs/>
                                  <w:color w:val="000000"/>
                                  <w:sz w:val="24"/>
                                  <w:lang w:val="zh-CN"/>
                                </w:rPr>
                                <w:t>恶</w:t>
                              </w:r>
                            </w:p>
                          </w:txbxContent>
                        </wps:txbx>
                        <wps:bodyPr wrap="none" anchor="t" anchorCtr="0" upright="1">
                          <a:spAutoFit/>
                        </wps:bodyPr>
                      </wps:wsp>
                    </wpc:wpc>
                  </a:graphicData>
                </a:graphic>
              </wp:inline>
            </w:drawing>
          </mc:Choice>
          <mc:Fallback>
            <w:pict>
              <v:group id="_x0000_s1026" o:spid="_x0000_i1030" editas="canvas" style="width:387pt;height:146.4pt" coordsize="4914900,1859280">
                <o:lock v:ext="edit" aspectratio="f"/>
                <v:shape id="_x0000_s1026" o:spid="_x0000_s1031" style="width:4914900;height:1859280;position:absolute" coordsize="21600,21600" filled="f" stroked="f">
                  <o:lock v:ext="edit" aspectratio="t"/>
                </v:shape>
                <v:shapetype id="_x0000_t202" coordsize="21600,21600" o:spt="202" path="m,l,21600r21600,l21600,xe">
                  <v:stroke joinstyle="miter"/>
                  <v:path gradientshapeok="t" o:connecttype="rect"/>
                </v:shapetype>
                <v:shape id="_x0000_s1026" o:spid="_x0000_s1032" type="#_x0000_t202" style="width:342706;height:868977;left:4572194;position:absolute;top:198188" coordsize="21600,21600" filled="f" stroked="f">
                  <o:lock v:ext="edit" aspectratio="f"/>
                  <v:textbox inset="6.05pt,3.02pt,6.05pt,3.02pt">
                    <w:txbxContent>
                      <w:p w14:paraId="033AC649">
                        <w:pPr>
                          <w:autoSpaceDE w:val="0"/>
                          <w:autoSpaceDN w:val="0"/>
                          <w:adjustRightInd w:val="0"/>
                          <w:rPr>
                            <w:rFonts w:cs="宋体"/>
                            <w:bCs/>
                            <w:color w:val="000000"/>
                            <w:sz w:val="24"/>
                            <w:lang w:val="zh-CN"/>
                          </w:rPr>
                        </w:pPr>
                        <w:r>
                          <w:rPr>
                            <w:rFonts w:cs="宋体" w:hint="eastAsia"/>
                            <w:bCs/>
                            <w:color w:val="000000"/>
                            <w:sz w:val="24"/>
                            <w:lang w:val="zh-CN"/>
                          </w:rPr>
                          <w:t>新</w:t>
                        </w:r>
                      </w:p>
                      <w:p w14:paraId="54FFA610">
                        <w:pPr>
                          <w:autoSpaceDE w:val="0"/>
                          <w:autoSpaceDN w:val="0"/>
                          <w:adjustRightInd w:val="0"/>
                          <w:rPr>
                            <w:rFonts w:cs="宋体"/>
                            <w:bCs/>
                            <w:color w:val="000000"/>
                            <w:sz w:val="24"/>
                            <w:lang w:val="zh-CN"/>
                          </w:rPr>
                        </w:pPr>
                        <w:r>
                          <w:rPr>
                            <w:rFonts w:cs="宋体" w:hint="eastAsia"/>
                            <w:bCs/>
                            <w:color w:val="000000"/>
                            <w:sz w:val="24"/>
                            <w:lang w:val="zh-CN"/>
                          </w:rPr>
                          <w:t>的</w:t>
                        </w:r>
                      </w:p>
                      <w:p w14:paraId="5549B7AE">
                        <w:pPr>
                          <w:autoSpaceDE w:val="0"/>
                          <w:autoSpaceDN w:val="0"/>
                          <w:adjustRightInd w:val="0"/>
                          <w:rPr>
                            <w:rFonts w:cs="宋体"/>
                            <w:bCs/>
                            <w:color w:val="000000"/>
                            <w:sz w:val="24"/>
                            <w:lang w:val="zh-CN"/>
                          </w:rPr>
                        </w:pPr>
                        <w:r>
                          <w:rPr>
                            <w:rFonts w:cs="宋体" w:hint="eastAsia"/>
                            <w:bCs/>
                            <w:color w:val="000000"/>
                            <w:sz w:val="24"/>
                            <w:lang w:val="zh-CN"/>
                          </w:rPr>
                          <w:t>敬</w:t>
                        </w:r>
                      </w:p>
                      <w:p w14:paraId="3F2913AA">
                        <w:pPr>
                          <w:autoSpaceDE w:val="0"/>
                          <w:autoSpaceDN w:val="0"/>
                          <w:adjustRightInd w:val="0"/>
                          <w:rPr>
                            <w:rFonts w:cs="宋体"/>
                            <w:b/>
                            <w:bCs/>
                            <w:color w:val="FF0000"/>
                            <w:sz w:val="54"/>
                            <w:szCs w:val="64"/>
                            <w:lang w:val="zh-CN"/>
                          </w:rPr>
                        </w:pPr>
                        <w:r>
                          <w:rPr>
                            <w:rFonts w:cs="宋体" w:hint="eastAsia"/>
                            <w:bCs/>
                            <w:color w:val="000000"/>
                            <w:sz w:val="24"/>
                            <w:lang w:val="zh-CN"/>
                          </w:rPr>
                          <w:t>意</w:t>
                        </w:r>
                      </w:p>
                    </w:txbxContent>
                  </v:textbox>
                </v:shape>
                <v:shape id="_x0000_s1026" o:spid="_x0000_s1033" type="#_x0000_t202" style="width:946150;height:685800;left:2971830;mso-wrap-style:none;position:absolute;top:792751" coordsize="21600,21600" filled="f" stroked="f">
                  <o:lock v:ext="edit" aspectratio="f"/>
                  <v:textbox style="layout-flow:vertical-ideographic;mso-fit-shape-to-text:t" inset="6.05pt,3.02pt,6.05pt,3.02pt">
                    <w:txbxContent>
                      <w:p w14:paraId="0ADDA3C9">
                        <w:pPr>
                          <w:autoSpaceDE w:val="0"/>
                          <w:autoSpaceDN w:val="0"/>
                          <w:adjustRightInd w:val="0"/>
                          <w:rPr>
                            <w:rFonts w:cs="宋体"/>
                            <w:bCs/>
                            <w:color w:val="000000"/>
                            <w:sz w:val="54"/>
                            <w:szCs w:val="64"/>
                            <w:lang w:val="zh-CN"/>
                          </w:rPr>
                        </w:pPr>
                        <w:r>
                          <w:rPr>
                            <w:rFonts w:cs="宋体" w:hint="eastAsia"/>
                            <w:bCs/>
                            <w:color w:val="000000"/>
                            <w:sz w:val="24"/>
                            <w:lang w:val="zh-CN"/>
                          </w:rPr>
                          <w:t>完全消失</w:t>
                        </w:r>
                      </w:p>
                      <w:p w14:paraId="21CC50C5">
                        <w:pPr>
                          <w:autoSpaceDE w:val="0"/>
                          <w:autoSpaceDN w:val="0"/>
                          <w:adjustRightInd w:val="0"/>
                          <w:rPr>
                            <w:rFonts w:cs="宋体"/>
                            <w:bCs/>
                            <w:color w:val="000000"/>
                            <w:sz w:val="24"/>
                            <w:lang w:val="zh-CN"/>
                          </w:rPr>
                        </w:pPr>
                        <w:r>
                          <w:rPr>
                            <w:rFonts w:cs="宋体" w:hint="eastAsia"/>
                            <w:bCs/>
                            <w:color w:val="000000"/>
                            <w:sz w:val="24"/>
                            <w:lang w:val="zh-CN"/>
                          </w:rPr>
                          <w:t>敬意淡薄</w:t>
                        </w:r>
                      </w:p>
                    </w:txbxContent>
                  </v:textbox>
                </v:shape>
                <v:shape id="_x0000_s1026" o:spid="_x0000_s1034" type="#_x0000_t202" style="width:946150;height:533400;left:1943070;mso-wrap-style:none;position:absolute" coordsize="21600,21600" filled="f" stroked="f">
                  <o:lock v:ext="edit" aspectratio="f"/>
                  <v:textbox style="layout-flow:vertical-ideographic;mso-fit-shape-to-text:t" inset="6.05pt,3.02pt,6.05pt,3.02pt">
                    <w:txbxContent>
                      <w:p w14:paraId="13CDE48E">
                        <w:pPr>
                          <w:autoSpaceDE w:val="0"/>
                          <w:autoSpaceDN w:val="0"/>
                          <w:adjustRightInd w:val="0"/>
                          <w:rPr>
                            <w:rFonts w:cs="宋体"/>
                            <w:bCs/>
                            <w:sz w:val="24"/>
                            <w:lang w:val="zh-CN"/>
                          </w:rPr>
                        </w:pPr>
                        <w:r>
                          <w:rPr>
                            <w:rFonts w:cs="宋体" w:hint="eastAsia"/>
                            <w:bCs/>
                            <w:sz w:val="24"/>
                            <w:lang w:val="zh-CN"/>
                          </w:rPr>
                          <w:t>敬意的</w:t>
                        </w:r>
                      </w:p>
                      <w:p w14:paraId="0D514139">
                        <w:pPr>
                          <w:autoSpaceDE w:val="0"/>
                          <w:autoSpaceDN w:val="0"/>
                          <w:adjustRightInd w:val="0"/>
                          <w:rPr>
                            <w:rFonts w:cs="宋体"/>
                            <w:bCs/>
                            <w:sz w:val="54"/>
                            <w:szCs w:val="64"/>
                            <w:lang w:val="zh-CN"/>
                          </w:rPr>
                        </w:pPr>
                        <w:r>
                          <w:rPr>
                            <w:rFonts w:cs="宋体" w:hint="eastAsia"/>
                            <w:bCs/>
                            <w:sz w:val="24"/>
                            <w:lang w:val="zh-CN"/>
                          </w:rPr>
                          <w:t>空前</w:t>
                        </w:r>
                      </w:p>
                    </w:txbxContent>
                  </v:textbox>
                </v:shape>
                <v:shape id="_x0000_s1026" o:spid="_x0000_s1035" type="#_x0000_t202" style="width:342706;height:1066529;left:1371465;position:absolute;top:792751" coordsize="21600,21600" filled="f" stroked="f">
                  <o:lock v:ext="edit" aspectratio="f"/>
                  <v:textbox inset="6.05pt,3.02pt,6.05pt,3.02pt">
                    <w:txbxContent>
                      <w:p w14:paraId="0CA8A7AA">
                        <w:pPr>
                          <w:autoSpaceDE w:val="0"/>
                          <w:autoSpaceDN w:val="0"/>
                          <w:adjustRightInd w:val="0"/>
                          <w:rPr>
                            <w:rFonts w:cs="宋体"/>
                            <w:bCs/>
                            <w:color w:val="000000"/>
                            <w:sz w:val="24"/>
                            <w:lang w:val="zh-CN"/>
                          </w:rPr>
                        </w:pPr>
                        <w:r>
                          <w:rPr>
                            <w:rFonts w:cs="宋体" w:hint="eastAsia"/>
                            <w:bCs/>
                            <w:color w:val="000000"/>
                            <w:sz w:val="24"/>
                            <w:lang w:val="zh-CN"/>
                          </w:rPr>
                          <w:t>不</w:t>
                        </w:r>
                      </w:p>
                      <w:p w14:paraId="7BBB0D32">
                        <w:pPr>
                          <w:autoSpaceDE w:val="0"/>
                          <w:autoSpaceDN w:val="0"/>
                          <w:adjustRightInd w:val="0"/>
                          <w:rPr>
                            <w:rFonts w:cs="宋体"/>
                            <w:bCs/>
                            <w:color w:val="000000"/>
                            <w:sz w:val="24"/>
                            <w:lang w:val="zh-CN"/>
                          </w:rPr>
                        </w:pPr>
                        <w:r>
                          <w:rPr>
                            <w:rFonts w:cs="宋体" w:hint="eastAsia"/>
                            <w:bCs/>
                            <w:color w:val="000000"/>
                            <w:sz w:val="24"/>
                            <w:lang w:val="zh-CN"/>
                          </w:rPr>
                          <w:t>耐</w:t>
                        </w:r>
                      </w:p>
                      <w:p w14:paraId="0184F2A0">
                        <w:pPr>
                          <w:autoSpaceDE w:val="0"/>
                          <w:autoSpaceDN w:val="0"/>
                          <w:adjustRightInd w:val="0"/>
                          <w:rPr>
                            <w:rFonts w:cs="宋体"/>
                            <w:bCs/>
                            <w:color w:val="000000"/>
                            <w:sz w:val="54"/>
                            <w:szCs w:val="64"/>
                            <w:lang w:val="zh-CN"/>
                          </w:rPr>
                        </w:pPr>
                        <w:r>
                          <w:rPr>
                            <w:rFonts w:cs="宋体" w:hint="eastAsia"/>
                            <w:bCs/>
                            <w:color w:val="000000"/>
                            <w:sz w:val="24"/>
                            <w:lang w:val="zh-CN"/>
                          </w:rPr>
                          <w:t>烦</w:t>
                        </w:r>
                      </w:p>
                    </w:txbxContent>
                  </v:textbox>
                </v:shape>
                <v:line id="_x0000_s1026" o:spid="_x0000_s1036" style="flip:y;position:absolute" from="1828621,594563" to="2171327,1256459" coordsize="21600,21600" stroked="t" strokecolor="black">
                  <v:stroke joinstyle="round" endarrow="block"/>
                  <o:lock v:ext="edit" aspectratio="f"/>
                </v:line>
                <v:line id="_x0000_s1026" o:spid="_x0000_s1037" style="position:absolute" from="2629124,693657" to="3086279,1287585" coordsize="21600,21600" stroked="t" strokecolor="black">
                  <v:stroke joinstyle="round" endarrow="block"/>
                  <o:lock v:ext="edit" aspectratio="f"/>
                </v:line>
                <v:line id="_x0000_s1026" o:spid="_x0000_s1038" style="flip:y;position:absolute" from="3886140,693657" to="4457745,1312358" coordsize="21600,21600" stroked="t" strokecolor="black">
                  <v:stroke joinstyle="round" endarrow="block"/>
                  <o:lock v:ext="edit" aspectratio="f"/>
                </v:line>
                <v:line id="直接连接符 13" o:spid="_x0000_s1039" style="position:absolute" from="1028760,1188491" to="1257016,1189126" coordsize="21600,21600" stroked="t" strokecolor="black">
                  <v:stroke joinstyle="round" endarrow="block"/>
                  <o:lock v:ext="edit" aspectratio="f"/>
                </v:line>
                <v:shape id="_x0000_s1026" o:spid="_x0000_s1040" type="#_x0000_t202" style="width:306699;height:471966;left:571605;mso-wrap-style:none;position:absolute;top:891845" coordsize="21600,21600" filled="f" stroked="f">
                  <o:lock v:ext="edit" aspectratio="f"/>
                  <v:textbox style="mso-fit-shape-to-text:t" inset="6.05pt,3.02pt,6.05pt,3.02pt">
                    <w:txbxContent>
                      <w:p w14:paraId="787696C6">
                        <w:pPr>
                          <w:autoSpaceDE w:val="0"/>
                          <w:autoSpaceDN w:val="0"/>
                          <w:adjustRightInd w:val="0"/>
                          <w:rPr>
                            <w:rFonts w:cs="宋体"/>
                            <w:bCs/>
                            <w:color w:val="000000"/>
                            <w:sz w:val="24"/>
                            <w:lang w:val="zh-CN"/>
                          </w:rPr>
                        </w:pPr>
                        <w:r>
                          <w:rPr>
                            <w:rFonts w:cs="宋体" w:hint="eastAsia"/>
                            <w:bCs/>
                            <w:color w:val="000000"/>
                            <w:sz w:val="24"/>
                            <w:lang w:val="zh-CN"/>
                          </w:rPr>
                          <w:t>讨</w:t>
                        </w:r>
                      </w:p>
                      <w:p w14:paraId="75548872">
                        <w:pPr>
                          <w:autoSpaceDE w:val="0"/>
                          <w:autoSpaceDN w:val="0"/>
                          <w:adjustRightInd w:val="0"/>
                          <w:rPr>
                            <w:rFonts w:cs="宋体"/>
                            <w:bCs/>
                            <w:color w:val="000000"/>
                            <w:sz w:val="54"/>
                            <w:szCs w:val="64"/>
                            <w:lang w:val="zh-CN"/>
                          </w:rPr>
                        </w:pPr>
                        <w:r>
                          <w:rPr>
                            <w:rFonts w:cs="宋体" w:hint="eastAsia"/>
                            <w:bCs/>
                            <w:color w:val="000000"/>
                            <w:sz w:val="24"/>
                            <w:lang w:val="zh-CN"/>
                          </w:rPr>
                          <w:t>厌</w:t>
                        </w:r>
                      </w:p>
                    </w:txbxContent>
                  </v:textbox>
                </v:shape>
                <v:line id="_x0000_s1026" o:spid="_x0000_s1041" style="position:absolute" from="342706,1188491" to="571605,1189126" coordsize="21600,21600" stroked="t" strokecolor="black">
                  <v:stroke joinstyle="round" endarrow="block"/>
                  <o:lock v:ext="edit" aspectratio="f"/>
                </v:line>
                <v:shape id="文本框 16" o:spid="_x0000_s1042" type="#_x0000_t202" style="width:335633;height:487211;mso-wrap-style:none;position:absolute;top:891845" coordsize="21600,21600" filled="f" stroked="f">
                  <o:lock v:ext="edit" aspectratio="f"/>
                  <v:textbox style="mso-fit-shape-to-text:t">
                    <w:txbxContent>
                      <w:p w14:paraId="57285888">
                        <w:pPr>
                          <w:autoSpaceDE w:val="0"/>
                          <w:autoSpaceDN w:val="0"/>
                          <w:adjustRightInd w:val="0"/>
                          <w:rPr>
                            <w:rFonts w:cs="宋体"/>
                            <w:bCs/>
                            <w:color w:val="000000"/>
                            <w:sz w:val="24"/>
                            <w:lang w:val="zh-CN"/>
                          </w:rPr>
                        </w:pPr>
                        <w:r>
                          <w:rPr>
                            <w:rFonts w:cs="宋体" w:hint="eastAsia"/>
                            <w:bCs/>
                            <w:color w:val="000000"/>
                            <w:sz w:val="24"/>
                            <w:lang w:val="zh-CN"/>
                          </w:rPr>
                          <w:t>憎</w:t>
                        </w:r>
                      </w:p>
                      <w:p w14:paraId="1E53DEF6">
                        <w:pPr>
                          <w:autoSpaceDE w:val="0"/>
                          <w:autoSpaceDN w:val="0"/>
                          <w:adjustRightInd w:val="0"/>
                          <w:rPr>
                            <w:rFonts w:cs="宋体"/>
                            <w:b/>
                            <w:bCs/>
                            <w:color w:val="333399"/>
                            <w:sz w:val="24"/>
                            <w:lang w:val="zh-CN"/>
                          </w:rPr>
                        </w:pPr>
                        <w:r>
                          <w:rPr>
                            <w:rFonts w:cs="宋体" w:hint="eastAsia"/>
                            <w:bCs/>
                            <w:color w:val="000000"/>
                            <w:sz w:val="24"/>
                            <w:lang w:val="zh-CN"/>
                          </w:rPr>
                          <w:t>恶</w:t>
                        </w:r>
                      </w:p>
                    </w:txbxContent>
                  </v:textbox>
                </v:shape>
                <w10:anchorlock/>
              </v:group>
            </w:pict>
          </mc:Fallback>
        </mc:AlternateContent>
      </w:r>
    </w:p>
    <w:p w14:paraId="53ED4983">
      <w:pPr>
        <w:widowControl/>
        <w:jc w:val="left"/>
        <w:rPr>
          <w:rFonts w:ascii="宋体" w:hAnsi="宋体" w:cs="宋体"/>
          <w:kern w:val="0"/>
          <w:szCs w:val="21"/>
        </w:rPr>
      </w:pPr>
      <w:r>
        <w:rPr>
          <w:rFonts w:ascii="宋体" w:hAnsi="宋体" w:cs="宋体"/>
          <w:kern w:val="0"/>
          <w:szCs w:val="21"/>
        </w:rPr>
        <w:t xml:space="preserve">鲁迅 </w:t>
      </w:r>
      <w:r>
        <w:rPr>
          <w:rFonts w:ascii="宋体" w:hAnsi="宋体" w:cs="宋体"/>
          <w:kern w:val="0"/>
          <w:szCs w:val="21"/>
        </w:rPr>
        <w:br/>
      </w:r>
      <w:r>
        <w:rPr>
          <w:rFonts w:ascii="宋体" w:hAnsi="宋体" w:cs="宋体"/>
          <w:kern w:val="0"/>
          <w:szCs w:val="21"/>
        </w:rPr>
        <w:t xml:space="preserve">教学目标 </w:t>
      </w:r>
      <w:r>
        <w:rPr>
          <w:rFonts w:ascii="宋体" w:hAnsi="宋体" w:cs="宋体"/>
          <w:kern w:val="0"/>
          <w:szCs w:val="21"/>
        </w:rPr>
        <w:br/>
      </w:r>
      <w:r>
        <w:rPr>
          <w:rFonts w:ascii="宋体" w:hAnsi="宋体" w:cs="宋体"/>
          <w:kern w:val="0"/>
          <w:szCs w:val="21"/>
        </w:rPr>
        <w:t xml:space="preserve">一.知识目标 </w:t>
      </w:r>
      <w:r>
        <w:rPr>
          <w:rFonts w:ascii="宋体" w:hAnsi="宋体" w:cs="宋体"/>
          <w:kern w:val="0"/>
          <w:szCs w:val="21"/>
        </w:rPr>
        <w:br/>
      </w:r>
      <w:r>
        <w:rPr>
          <w:rFonts w:ascii="宋体" w:hAnsi="宋体" w:cs="宋体"/>
          <w:kern w:val="0"/>
          <w:szCs w:val="21"/>
        </w:rPr>
        <w:t xml:space="preserve">1． 围绕中心选取材料；选取材料详略得当。 </w:t>
      </w:r>
      <w:r>
        <w:rPr>
          <w:rFonts w:ascii="宋体" w:hAnsi="宋体" w:cs="宋体"/>
          <w:kern w:val="0"/>
          <w:szCs w:val="21"/>
        </w:rPr>
        <w:br/>
      </w:r>
      <w:r>
        <w:rPr>
          <w:rFonts w:ascii="宋体" w:hAnsi="宋体" w:cs="宋体"/>
          <w:kern w:val="0"/>
          <w:szCs w:val="21"/>
        </w:rPr>
        <w:t xml:space="preserve">2． 学习细节描写对刻画人物的作用。 </w:t>
      </w:r>
      <w:r>
        <w:rPr>
          <w:rFonts w:ascii="宋体" w:hAnsi="宋体" w:cs="宋体"/>
          <w:kern w:val="0"/>
          <w:szCs w:val="21"/>
        </w:rPr>
        <w:br/>
      </w:r>
      <w:r>
        <w:rPr>
          <w:rFonts w:ascii="宋体" w:hAnsi="宋体" w:cs="宋体"/>
          <w:kern w:val="0"/>
          <w:szCs w:val="21"/>
        </w:rPr>
        <w:t xml:space="preserve">二.能力目标 </w:t>
      </w:r>
      <w:r>
        <w:rPr>
          <w:rFonts w:ascii="宋体" w:hAnsi="宋体" w:cs="宋体"/>
          <w:kern w:val="0"/>
          <w:szCs w:val="21"/>
        </w:rPr>
        <w:br/>
      </w:r>
      <w:r>
        <w:rPr>
          <w:rFonts w:ascii="宋体" w:hAnsi="宋体" w:cs="宋体"/>
          <w:kern w:val="0"/>
          <w:szCs w:val="21"/>
        </w:rPr>
        <w:t xml:space="preserve">1.培养学生观察生活，感悟生活的能力。 </w:t>
      </w:r>
      <w:r>
        <w:rPr>
          <w:rFonts w:ascii="宋体" w:hAnsi="宋体" w:cs="宋体"/>
          <w:kern w:val="0"/>
          <w:szCs w:val="21"/>
        </w:rPr>
        <w:br/>
      </w:r>
      <w:r>
        <w:rPr>
          <w:rFonts w:ascii="宋体" w:hAnsi="宋体" w:cs="宋体"/>
          <w:kern w:val="0"/>
          <w:szCs w:val="21"/>
        </w:rPr>
        <w:t xml:space="preserve">2.掌握文中出现的陌生字词，达到会读、会写、会用。 </w:t>
      </w:r>
      <w:r>
        <w:rPr>
          <w:rFonts w:ascii="宋体" w:hAnsi="宋体" w:cs="宋体"/>
          <w:kern w:val="0"/>
          <w:szCs w:val="21"/>
        </w:rPr>
        <w:br/>
      </w:r>
      <w:r>
        <w:rPr>
          <w:rFonts w:ascii="宋体" w:hAnsi="宋体" w:cs="宋体"/>
          <w:kern w:val="0"/>
          <w:szCs w:val="21"/>
        </w:rPr>
        <w:t xml:space="preserve">3.能自主发现问题，提出问题，合作解决文章理解上的疑难，培养学生问题能力。 </w:t>
      </w:r>
      <w:r>
        <w:rPr>
          <w:rFonts w:ascii="宋体" w:hAnsi="宋体" w:cs="宋体"/>
          <w:kern w:val="0"/>
          <w:szCs w:val="21"/>
        </w:rPr>
        <w:br/>
      </w:r>
      <w:r>
        <w:rPr>
          <w:rFonts w:ascii="宋体" w:hAnsi="宋体" w:cs="宋体"/>
          <w:kern w:val="0"/>
          <w:szCs w:val="21"/>
        </w:rPr>
        <w:t xml:space="preserve">三.情感态度与价值观 </w:t>
      </w:r>
      <w:r>
        <w:rPr>
          <w:rFonts w:ascii="宋体" w:hAnsi="宋体" w:cs="宋体"/>
          <w:kern w:val="0"/>
          <w:szCs w:val="21"/>
        </w:rPr>
        <w:br/>
      </w:r>
      <w:r>
        <w:rPr>
          <w:rFonts w:ascii="宋体" w:hAnsi="宋体" w:cs="宋体"/>
          <w:kern w:val="0"/>
          <w:szCs w:val="21"/>
        </w:rPr>
        <w:t xml:space="preserve">深入领会作者对阿长的感情，建立朴素的阶段意识，热爱劳动人民。 </w:t>
      </w:r>
      <w:r>
        <w:rPr>
          <w:rFonts w:ascii="宋体" w:hAnsi="宋体" w:cs="宋体"/>
          <w:kern w:val="0"/>
          <w:szCs w:val="21"/>
        </w:rPr>
        <w:br/>
      </w:r>
      <w:r>
        <w:rPr>
          <w:rFonts w:ascii="宋体" w:hAnsi="宋体" w:cs="宋体"/>
          <w:kern w:val="0"/>
          <w:szCs w:val="21"/>
        </w:rPr>
        <w:t xml:space="preserve">教学重点 </w:t>
      </w:r>
      <w:r>
        <w:rPr>
          <w:rFonts w:ascii="宋体" w:hAnsi="宋体" w:cs="宋体"/>
          <w:kern w:val="0"/>
          <w:szCs w:val="21"/>
        </w:rPr>
        <w:br/>
      </w:r>
      <w:r>
        <w:rPr>
          <w:rFonts w:ascii="宋体" w:hAnsi="宋体" w:cs="宋体"/>
          <w:kern w:val="0"/>
          <w:szCs w:val="21"/>
        </w:rPr>
        <w:t xml:space="preserve">学习鲁迅通过人物动作、语言描写来塑造人物的写法，即人物的语言、动作描写。 </w:t>
      </w:r>
      <w:r>
        <w:rPr>
          <w:rFonts w:ascii="宋体" w:hAnsi="宋体" w:cs="宋体"/>
          <w:kern w:val="0"/>
          <w:szCs w:val="21"/>
        </w:rPr>
        <w:br/>
      </w:r>
      <w:r>
        <w:rPr>
          <w:rFonts w:ascii="宋体" w:hAnsi="宋体" w:cs="宋体"/>
          <w:kern w:val="0"/>
          <w:szCs w:val="21"/>
        </w:rPr>
        <w:t xml:space="preserve">教学难点： </w:t>
      </w:r>
      <w:r>
        <w:rPr>
          <w:rFonts w:ascii="宋体" w:hAnsi="宋体" w:cs="宋体"/>
          <w:kern w:val="0"/>
          <w:szCs w:val="21"/>
        </w:rPr>
        <w:br/>
      </w:r>
      <w:r>
        <w:rPr>
          <w:rFonts w:ascii="宋体" w:hAnsi="宋体" w:cs="宋体"/>
          <w:kern w:val="0"/>
          <w:szCs w:val="21"/>
        </w:rPr>
        <w:t xml:space="preserve">学生对文章主题的领会。 </w:t>
      </w:r>
      <w:r>
        <w:rPr>
          <w:rFonts w:ascii="宋体" w:hAnsi="宋体" w:cs="宋体"/>
          <w:kern w:val="0"/>
          <w:szCs w:val="21"/>
        </w:rPr>
        <w:br/>
      </w:r>
      <w:r>
        <w:rPr>
          <w:rFonts w:ascii="宋体" w:hAnsi="宋体" w:cs="宋体"/>
          <w:kern w:val="0"/>
          <w:szCs w:val="21"/>
        </w:rPr>
        <w:t xml:space="preserve">教学方法 </w:t>
      </w:r>
      <w:r>
        <w:rPr>
          <w:rFonts w:ascii="宋体" w:hAnsi="宋体" w:cs="宋体"/>
          <w:kern w:val="0"/>
          <w:szCs w:val="21"/>
        </w:rPr>
        <w:br/>
      </w:r>
      <w:r>
        <w:rPr>
          <w:rFonts w:ascii="宋体" w:hAnsi="宋体" w:cs="宋体"/>
          <w:kern w:val="0"/>
          <w:szCs w:val="21"/>
        </w:rPr>
        <w:t xml:space="preserve">1.阅读领悟法 2.互动研讨法 </w:t>
      </w:r>
      <w:r>
        <w:rPr>
          <w:rFonts w:ascii="宋体" w:hAnsi="宋体" w:cs="宋体"/>
          <w:kern w:val="0"/>
          <w:szCs w:val="21"/>
        </w:rPr>
        <w:br/>
      </w:r>
      <w:r>
        <w:rPr>
          <w:rFonts w:ascii="宋体" w:hAnsi="宋体" w:cs="宋体"/>
          <w:kern w:val="0"/>
          <w:szCs w:val="21"/>
        </w:rPr>
        <w:t xml:space="preserve">教学过程： </w:t>
      </w:r>
      <w:r>
        <w:rPr>
          <w:rFonts w:ascii="宋体" w:hAnsi="宋体" w:cs="宋体"/>
          <w:kern w:val="0"/>
          <w:szCs w:val="21"/>
        </w:rPr>
        <w:br/>
      </w:r>
      <w:r>
        <w:rPr>
          <w:rFonts w:ascii="宋体" w:hAnsi="宋体" w:cs="宋体"/>
          <w:kern w:val="0"/>
          <w:szCs w:val="21"/>
        </w:rPr>
        <w:t xml:space="preserve">第 一 课 时 </w:t>
      </w:r>
      <w:r>
        <w:rPr>
          <w:rFonts w:ascii="宋体" w:hAnsi="宋体" w:cs="宋体"/>
          <w:kern w:val="0"/>
          <w:szCs w:val="21"/>
        </w:rPr>
        <w:br/>
      </w:r>
      <w:r>
        <w:rPr>
          <w:rFonts w:ascii="宋体" w:hAnsi="宋体" w:cs="宋体"/>
          <w:kern w:val="0"/>
          <w:szCs w:val="21"/>
        </w:rPr>
        <w:t xml:space="preserve">课型：新授。 </w:t>
      </w:r>
      <w:r>
        <w:rPr>
          <w:rFonts w:ascii="宋体" w:hAnsi="宋体" w:cs="宋体"/>
          <w:kern w:val="0"/>
          <w:szCs w:val="21"/>
        </w:rPr>
        <w:br/>
      </w:r>
      <w:r>
        <w:rPr>
          <w:rFonts w:ascii="宋体" w:hAnsi="宋体" w:cs="宋体"/>
          <w:kern w:val="0"/>
          <w:szCs w:val="21"/>
        </w:rPr>
        <w:t xml:space="preserve">方法：自学指导。 </w:t>
      </w:r>
      <w:r>
        <w:rPr>
          <w:rFonts w:ascii="宋体" w:hAnsi="宋体" w:cs="宋体"/>
          <w:kern w:val="0"/>
          <w:szCs w:val="21"/>
        </w:rPr>
        <w:br/>
      </w:r>
      <w:r>
        <w:rPr>
          <w:rFonts w:ascii="宋体" w:hAnsi="宋体" w:cs="宋体"/>
          <w:kern w:val="0"/>
          <w:szCs w:val="21"/>
        </w:rPr>
        <w:t xml:space="preserve">过程： </w:t>
      </w:r>
      <w:r>
        <w:rPr>
          <w:rFonts w:ascii="宋体" w:hAnsi="宋体" w:cs="宋体"/>
          <w:kern w:val="0"/>
          <w:szCs w:val="21"/>
        </w:rPr>
        <w:br/>
      </w:r>
      <w:r>
        <w:rPr>
          <w:rFonts w:ascii="宋体" w:hAnsi="宋体" w:cs="宋体"/>
          <w:kern w:val="0"/>
          <w:szCs w:val="21"/>
        </w:rPr>
        <w:t xml:space="preserve">一、导入。 </w:t>
      </w:r>
      <w:r>
        <w:rPr>
          <w:rFonts w:ascii="宋体" w:hAnsi="宋体" w:cs="宋体"/>
          <w:kern w:val="0"/>
          <w:szCs w:val="21"/>
        </w:rPr>
        <w:br/>
      </w:r>
      <w:r>
        <w:rPr>
          <w:rFonts w:ascii="宋体" w:hAnsi="宋体" w:cs="宋体"/>
          <w:kern w:val="0"/>
          <w:szCs w:val="21"/>
        </w:rPr>
        <w:t xml:space="preserve">同学们，在初一时我们学过鲁迅先生的回忆性散文《从百草园到三味书屋》，文中美女蛇的故事给美丽的百草园蒙上了一层神秘的面纱。而故事的讲述者长妈妈，在鲁迅先生的作品中几次都提起，可见她是一个对自己很有影响的人物．那么她到底是个什么样的人呢？今天就走进鲁迅先生为她专门写的《阿长与&lt;山海经&gt;》。 </w:t>
      </w:r>
      <w:r>
        <w:rPr>
          <w:rFonts w:ascii="宋体" w:hAnsi="宋体" w:cs="宋体"/>
          <w:kern w:val="0"/>
          <w:szCs w:val="21"/>
        </w:rPr>
        <w:br/>
      </w:r>
      <w:r>
        <w:rPr>
          <w:rFonts w:ascii="宋体" w:hAnsi="宋体" w:cs="宋体"/>
          <w:kern w:val="0"/>
          <w:szCs w:val="21"/>
        </w:rPr>
        <w:t xml:space="preserve">二、检查预习 </w:t>
      </w:r>
      <w:r>
        <w:rPr>
          <w:rFonts w:ascii="宋体" w:hAnsi="宋体" w:cs="宋体"/>
          <w:kern w:val="0"/>
          <w:szCs w:val="21"/>
        </w:rPr>
        <w:br/>
      </w:r>
      <w:r>
        <w:rPr>
          <w:rFonts w:ascii="宋体" w:hAnsi="宋体" w:cs="宋体"/>
          <w:kern w:val="0"/>
          <w:szCs w:val="21"/>
        </w:rPr>
        <w:t xml:space="preserve">（一）注音： </w:t>
      </w:r>
      <w:r>
        <w:rPr>
          <w:rFonts w:ascii="宋体" w:hAnsi="宋体" w:cs="宋体"/>
          <w:kern w:val="0"/>
          <w:szCs w:val="21"/>
        </w:rPr>
        <w:br/>
      </w:r>
      <w:r>
        <w:rPr>
          <w:rFonts w:ascii="宋体" w:hAnsi="宋体" w:cs="宋体"/>
          <w:kern w:val="0"/>
          <w:szCs w:val="21"/>
        </w:rPr>
        <w:t xml:space="preserve">掳（ lu ）去 震悚（ song ）惶（huang ）急 疮（ chuang ）疤 </w:t>
      </w:r>
      <w:r>
        <w:rPr>
          <w:rFonts w:ascii="宋体" w:hAnsi="宋体" w:cs="宋体"/>
          <w:kern w:val="0"/>
          <w:szCs w:val="21"/>
        </w:rPr>
        <w:br/>
      </w:r>
      <w:r>
        <w:rPr>
          <w:rFonts w:ascii="宋体" w:hAnsi="宋体" w:cs="宋体"/>
          <w:kern w:val="0"/>
          <w:szCs w:val="21"/>
        </w:rPr>
        <w:t xml:space="preserve">诘（ jie ）问 惧惮（dan ）霹雳{pi li } </w:t>
      </w:r>
      <w:r>
        <w:rPr>
          <w:rFonts w:ascii="宋体" w:hAnsi="宋体" w:cs="宋体"/>
          <w:kern w:val="0"/>
          <w:szCs w:val="21"/>
        </w:rPr>
        <w:br/>
      </w:r>
      <w:r>
        <w:rPr>
          <w:rFonts w:ascii="宋体" w:hAnsi="宋体" w:cs="宋体"/>
          <w:kern w:val="0"/>
          <w:szCs w:val="21"/>
        </w:rPr>
        <w:t xml:space="preserve">（二）为下列词语中加括号的字选择正确的解释，将序号填在括号内。１.莫（名）其妙 （ ）Ａ 名字 Ｂ 说出 Ｃ 名誉 Ｄ 有名的 </w:t>
      </w:r>
      <w:r>
        <w:rPr>
          <w:rFonts w:ascii="宋体" w:hAnsi="宋体" w:cs="宋体"/>
          <w:kern w:val="0"/>
          <w:szCs w:val="21"/>
        </w:rPr>
        <w:br/>
      </w:r>
      <w:r>
        <w:rPr>
          <w:rFonts w:ascii="宋体" w:hAnsi="宋体" w:cs="宋体"/>
          <w:kern w:val="0"/>
          <w:szCs w:val="21"/>
        </w:rPr>
        <w:t xml:space="preserve">２.（念）念不忘（ ）Ａ 惦记、常常地想Ｂ念头Ｃ读Ｄ“廿”的大写３.（疏）懒 （ ） Ａ 分散 Ｂ 不亲密 Ｃ 粗心 Ｄ不熟悉 </w:t>
      </w:r>
      <w:r>
        <w:rPr>
          <w:rFonts w:ascii="宋体" w:hAnsi="宋体" w:cs="宋体"/>
          <w:kern w:val="0"/>
          <w:szCs w:val="21"/>
        </w:rPr>
        <w:br/>
      </w:r>
      <w:r>
        <w:rPr>
          <w:rFonts w:ascii="宋体" w:hAnsi="宋体" w:cs="宋体"/>
          <w:kern w:val="0"/>
          <w:szCs w:val="21"/>
        </w:rPr>
        <w:t xml:space="preserve">４.烦琐之（至（ ）Ａ 极 Ｂ 以至 Ｃ 到 Ｄ 至于 </w:t>
      </w:r>
      <w:r>
        <w:rPr>
          <w:rFonts w:ascii="宋体" w:hAnsi="宋体" w:cs="宋体"/>
          <w:kern w:val="0"/>
          <w:szCs w:val="21"/>
        </w:rPr>
        <w:br/>
      </w:r>
      <w:r>
        <w:rPr>
          <w:rFonts w:ascii="宋体" w:hAnsi="宋体" w:cs="宋体"/>
          <w:kern w:val="0"/>
          <w:szCs w:val="21"/>
        </w:rPr>
        <w:t xml:space="preserve">三、查工具书，解释下列词语： </w:t>
      </w:r>
      <w:r>
        <w:rPr>
          <w:rFonts w:ascii="宋体" w:hAnsi="宋体" w:cs="宋体"/>
          <w:kern w:val="0"/>
          <w:szCs w:val="21"/>
        </w:rPr>
        <w:br/>
      </w:r>
      <w:r>
        <w:rPr>
          <w:rFonts w:ascii="宋体" w:hAnsi="宋体" w:cs="宋体"/>
          <w:kern w:val="0"/>
          <w:szCs w:val="21"/>
        </w:rPr>
        <w:t xml:space="preserve">惶急：恐惧着急。 </w:t>
      </w:r>
      <w:r>
        <w:rPr>
          <w:rFonts w:ascii="宋体" w:hAnsi="宋体" w:cs="宋体"/>
          <w:kern w:val="0"/>
          <w:szCs w:val="21"/>
        </w:rPr>
        <w:br/>
      </w:r>
      <w:r>
        <w:rPr>
          <w:rFonts w:ascii="宋体" w:hAnsi="宋体" w:cs="宋体"/>
          <w:kern w:val="0"/>
          <w:szCs w:val="21"/>
        </w:rPr>
        <w:t xml:space="preserve">诘问：追问、责问。 </w:t>
      </w:r>
      <w:r>
        <w:rPr>
          <w:rFonts w:ascii="宋体" w:hAnsi="宋体" w:cs="宋体"/>
          <w:kern w:val="0"/>
          <w:szCs w:val="21"/>
        </w:rPr>
        <w:br/>
      </w:r>
      <w:r>
        <w:rPr>
          <w:rFonts w:ascii="宋体" w:hAnsi="宋体" w:cs="宋体"/>
          <w:kern w:val="0"/>
          <w:szCs w:val="21"/>
        </w:rPr>
        <w:t xml:space="preserve">惧惮：惧怕。惮，害怕。 </w:t>
      </w:r>
      <w:r>
        <w:rPr>
          <w:rFonts w:ascii="宋体" w:hAnsi="宋体" w:cs="宋体"/>
          <w:kern w:val="0"/>
          <w:szCs w:val="21"/>
        </w:rPr>
        <w:br/>
      </w:r>
      <w:r>
        <w:rPr>
          <w:rFonts w:ascii="宋体" w:hAnsi="宋体" w:cs="宋体"/>
          <w:kern w:val="0"/>
          <w:szCs w:val="21"/>
        </w:rPr>
        <w:t xml:space="preserve">渴慕：迫切地羡慕。 </w:t>
      </w:r>
      <w:r>
        <w:rPr>
          <w:rFonts w:ascii="宋体" w:hAnsi="宋体" w:cs="宋体"/>
          <w:kern w:val="0"/>
          <w:szCs w:val="21"/>
        </w:rPr>
        <w:br/>
      </w:r>
      <w:r>
        <w:rPr>
          <w:rFonts w:ascii="宋体" w:hAnsi="宋体" w:cs="宋体"/>
          <w:kern w:val="0"/>
          <w:szCs w:val="21"/>
        </w:rPr>
        <w:t xml:space="preserve">霹雳：云和地面之间发出的一种强烈的雷电现象。 </w:t>
      </w:r>
      <w:r>
        <w:rPr>
          <w:rFonts w:ascii="宋体" w:hAnsi="宋体" w:cs="宋体"/>
          <w:kern w:val="0"/>
          <w:szCs w:val="21"/>
        </w:rPr>
        <w:br/>
      </w:r>
      <w:r>
        <w:rPr>
          <w:rFonts w:ascii="宋体" w:hAnsi="宋体" w:cs="宋体"/>
          <w:kern w:val="0"/>
          <w:szCs w:val="21"/>
        </w:rPr>
        <w:t xml:space="preserve">烦琐：繁杂琐碎。 </w:t>
      </w:r>
      <w:r>
        <w:rPr>
          <w:rFonts w:ascii="宋体" w:hAnsi="宋体" w:cs="宋体"/>
          <w:kern w:val="0"/>
          <w:szCs w:val="21"/>
        </w:rPr>
        <w:br/>
      </w:r>
      <w:r>
        <w:rPr>
          <w:rFonts w:ascii="宋体" w:hAnsi="宋体" w:cs="宋体"/>
          <w:kern w:val="0"/>
          <w:szCs w:val="21"/>
        </w:rPr>
        <w:t xml:space="preserve">疮疤：疮口表面所结的痂。 </w:t>
      </w:r>
      <w:r>
        <w:rPr>
          <w:rFonts w:ascii="宋体" w:hAnsi="宋体" w:cs="宋体"/>
          <w:kern w:val="0"/>
          <w:szCs w:val="21"/>
        </w:rPr>
        <w:br/>
      </w:r>
      <w:r>
        <w:rPr>
          <w:rFonts w:ascii="宋体" w:hAnsi="宋体" w:cs="宋体"/>
          <w:kern w:val="0"/>
          <w:szCs w:val="21"/>
        </w:rPr>
        <w:t xml:space="preserve">毫不相干：一点关系也没有。 </w:t>
      </w:r>
      <w:r>
        <w:rPr>
          <w:rFonts w:ascii="宋体" w:hAnsi="宋体" w:cs="宋体"/>
          <w:kern w:val="0"/>
          <w:szCs w:val="21"/>
        </w:rPr>
        <w:br/>
      </w:r>
      <w:r>
        <w:rPr>
          <w:rFonts w:ascii="宋体" w:hAnsi="宋体" w:cs="宋体"/>
          <w:kern w:val="0"/>
          <w:szCs w:val="21"/>
        </w:rPr>
        <w:t xml:space="preserve">情有可原：这种情况有可以原谅之处。 </w:t>
      </w:r>
      <w:r>
        <w:rPr>
          <w:rFonts w:ascii="宋体" w:hAnsi="宋体" w:cs="宋体"/>
          <w:kern w:val="0"/>
          <w:szCs w:val="21"/>
        </w:rPr>
        <w:br/>
      </w:r>
      <w:r>
        <w:rPr>
          <w:rFonts w:ascii="宋体" w:hAnsi="宋体" w:cs="宋体"/>
          <w:kern w:val="0"/>
          <w:szCs w:val="21"/>
        </w:rPr>
        <w:t xml:space="preserve">深不可测：深度大，难以测量。形容深奥难以理解。 </w:t>
      </w:r>
    </w:p>
    <w:p w14:paraId="69E5F6F2">
      <w:pPr>
        <w:widowControl/>
        <w:jc w:val="left"/>
        <w:rPr>
          <w:rFonts w:ascii="宋体" w:hAnsi="宋体" w:cs="宋体"/>
          <w:kern w:val="0"/>
          <w:szCs w:val="21"/>
        </w:rPr>
      </w:pPr>
      <w:r>
        <w:rPr>
          <w:rFonts w:ascii="宋体" w:hAnsi="宋体" w:cs="宋体"/>
          <w:kern w:val="0"/>
          <w:szCs w:val="21"/>
        </w:rPr>
        <w:t xml:space="preserve">莫名其妙：没有人能说明它的奥妙{道理}。名，说出。 </w:t>
      </w:r>
      <w:r>
        <w:rPr>
          <w:rFonts w:ascii="宋体" w:hAnsi="宋体" w:cs="宋体"/>
          <w:kern w:val="0"/>
          <w:szCs w:val="21"/>
        </w:rPr>
        <w:br/>
      </w:r>
      <w:r>
        <w:rPr>
          <w:rFonts w:ascii="宋体" w:hAnsi="宋体" w:cs="宋体"/>
          <w:kern w:val="0"/>
          <w:szCs w:val="21"/>
        </w:rPr>
        <w:t xml:space="preserve">四、品味细节 </w:t>
      </w:r>
      <w:r>
        <w:rPr>
          <w:rFonts w:ascii="宋体" w:hAnsi="宋体" w:cs="宋体"/>
          <w:kern w:val="0"/>
          <w:szCs w:val="21"/>
        </w:rPr>
        <w:br/>
      </w:r>
      <w:r>
        <w:rPr>
          <w:rFonts w:ascii="宋体" w:hAnsi="宋体" w:cs="宋体"/>
          <w:kern w:val="0"/>
          <w:szCs w:val="21"/>
        </w:rPr>
        <w:t xml:space="preserve">1．读课文，要求找出作者感情变化的原因。 </w:t>
      </w:r>
      <w:r>
        <w:rPr>
          <w:rFonts w:ascii="宋体" w:hAnsi="宋体" w:cs="宋体"/>
          <w:kern w:val="0"/>
          <w:szCs w:val="21"/>
        </w:rPr>
        <w:br/>
      </w:r>
      <w:r>
        <w:rPr>
          <w:rFonts w:ascii="宋体" w:hAnsi="宋体" w:cs="宋体"/>
          <w:kern w:val="0"/>
          <w:szCs w:val="21"/>
        </w:rPr>
        <w:t xml:space="preserve">教师提示：我们知道，“没有无缘无故的爱，也没有无缘无故的恨”作者的感情变化是因为发生了一些事情。也就是说，这些事情就是我感情变化的原因。下面请同学们分小组联读课文，用简要的话概括出这些事情。 </w:t>
      </w:r>
      <w:r>
        <w:rPr>
          <w:rFonts w:ascii="宋体" w:hAnsi="宋体" w:cs="宋体"/>
          <w:kern w:val="0"/>
          <w:szCs w:val="21"/>
        </w:rPr>
        <w:br/>
      </w:r>
      <w:r>
        <w:rPr>
          <w:rFonts w:ascii="宋体" w:hAnsi="宋体" w:cs="宋体"/>
          <w:kern w:val="0"/>
          <w:szCs w:val="21"/>
        </w:rPr>
        <w:t xml:space="preserve">明确：一共写了七件事。 </w:t>
      </w:r>
      <w:r>
        <w:rPr>
          <w:rFonts w:ascii="宋体" w:hAnsi="宋体" w:cs="宋体"/>
          <w:kern w:val="0"/>
          <w:szCs w:val="21"/>
        </w:rPr>
        <w:br/>
      </w:r>
      <w:r>
        <w:rPr>
          <w:rFonts w:ascii="宋体" w:hAnsi="宋体" w:cs="宋体"/>
          <w:kern w:val="0"/>
          <w:szCs w:val="21"/>
        </w:rPr>
        <w:t xml:space="preserve">①常喜欢切切察察 </w:t>
      </w:r>
      <w:r>
        <w:rPr>
          <w:rFonts w:ascii="宋体" w:hAnsi="宋体" w:cs="宋体"/>
          <w:kern w:val="0"/>
          <w:szCs w:val="21"/>
        </w:rPr>
        <w:br/>
      </w:r>
      <w:r>
        <w:rPr>
          <w:rFonts w:ascii="宋体" w:hAnsi="宋体" w:cs="宋体"/>
          <w:kern w:val="0"/>
          <w:szCs w:val="21"/>
        </w:rPr>
        <w:t xml:space="preserve">②限制我的行动 </w:t>
      </w:r>
      <w:r>
        <w:rPr>
          <w:rFonts w:ascii="宋体" w:hAnsi="宋体" w:cs="宋体"/>
          <w:kern w:val="0"/>
          <w:szCs w:val="21"/>
        </w:rPr>
        <w:br/>
      </w:r>
      <w:r>
        <w:rPr>
          <w:rFonts w:ascii="宋体" w:hAnsi="宋体" w:cs="宋体"/>
          <w:kern w:val="0"/>
          <w:szCs w:val="21"/>
        </w:rPr>
        <w:t xml:space="preserve">③睡觉时挤得我无法翻身 </w:t>
      </w:r>
      <w:r>
        <w:rPr>
          <w:rFonts w:ascii="宋体" w:hAnsi="宋体" w:cs="宋体"/>
          <w:kern w:val="0"/>
          <w:szCs w:val="21"/>
        </w:rPr>
        <w:br/>
      </w:r>
      <w:r>
        <w:rPr>
          <w:rFonts w:ascii="宋体" w:hAnsi="宋体" w:cs="宋体"/>
          <w:kern w:val="0"/>
          <w:szCs w:val="21"/>
        </w:rPr>
        <w:t xml:space="preserve">④懂得许多规矩和麻烦的礼节 </w:t>
      </w:r>
      <w:r>
        <w:rPr>
          <w:rFonts w:ascii="宋体" w:hAnsi="宋体" w:cs="宋体"/>
          <w:kern w:val="0"/>
          <w:szCs w:val="21"/>
        </w:rPr>
        <w:br/>
      </w:r>
      <w:r>
        <w:rPr>
          <w:rFonts w:ascii="宋体" w:hAnsi="宋体" w:cs="宋体"/>
          <w:kern w:val="0"/>
          <w:szCs w:val="21"/>
        </w:rPr>
        <w:t xml:space="preserve">⑤讲长毛攻城时护城 </w:t>
      </w:r>
      <w:r>
        <w:rPr>
          <w:rFonts w:ascii="宋体" w:hAnsi="宋体" w:cs="宋体"/>
          <w:kern w:val="0"/>
          <w:szCs w:val="21"/>
        </w:rPr>
        <w:br/>
      </w:r>
      <w:r>
        <w:rPr>
          <w:rFonts w:ascii="宋体" w:hAnsi="宋体" w:cs="宋体"/>
          <w:kern w:val="0"/>
          <w:szCs w:val="21"/>
        </w:rPr>
        <w:t xml:space="preserve">⑥谋害我的隐鼠 </w:t>
      </w:r>
      <w:r>
        <w:rPr>
          <w:rFonts w:ascii="宋体" w:hAnsi="宋体" w:cs="宋体"/>
          <w:kern w:val="0"/>
          <w:szCs w:val="21"/>
        </w:rPr>
        <w:br/>
      </w:r>
      <w:r>
        <w:rPr>
          <w:rFonts w:ascii="宋体" w:hAnsi="宋体" w:cs="宋体"/>
          <w:kern w:val="0"/>
          <w:szCs w:val="21"/>
        </w:rPr>
        <w:t xml:space="preserve">⑦为我买《山海经》 </w:t>
      </w:r>
      <w:r>
        <w:rPr>
          <w:rFonts w:ascii="宋体" w:hAnsi="宋体" w:cs="宋体"/>
          <w:kern w:val="0"/>
          <w:szCs w:val="21"/>
        </w:rPr>
        <w:br/>
      </w:r>
      <w:r>
        <w:rPr>
          <w:rFonts w:ascii="宋体" w:hAnsi="宋体" w:cs="宋体"/>
          <w:kern w:val="0"/>
          <w:szCs w:val="21"/>
        </w:rPr>
        <w:t xml:space="preserve">2、这些事中哪些地方写得最细，最精彩。请找出来，用“ .......写得好，它写出了......”的句式进行品析并说话。 </w:t>
      </w:r>
      <w:r>
        <w:rPr>
          <w:rFonts w:ascii="宋体" w:hAnsi="宋体" w:cs="宋体"/>
          <w:kern w:val="0"/>
          <w:szCs w:val="21"/>
        </w:rPr>
        <w:br/>
      </w:r>
      <w:r>
        <w:rPr>
          <w:rFonts w:ascii="宋体" w:hAnsi="宋体" w:cs="宋体"/>
          <w:kern w:val="0"/>
          <w:szCs w:val="21"/>
        </w:rPr>
        <w:t xml:space="preserve">五.小结 </w:t>
      </w:r>
      <w:r>
        <w:rPr>
          <w:rFonts w:ascii="宋体" w:hAnsi="宋体" w:cs="宋体"/>
          <w:kern w:val="0"/>
          <w:szCs w:val="21"/>
        </w:rPr>
        <w:br/>
      </w:r>
      <w:r>
        <w:rPr>
          <w:rFonts w:ascii="宋体" w:hAnsi="宋体" w:cs="宋体"/>
          <w:kern w:val="0"/>
          <w:szCs w:val="21"/>
        </w:rPr>
        <w:t xml:space="preserve">这节课我们理出了事件，认识了人物。 </w:t>
      </w:r>
      <w:r>
        <w:rPr>
          <w:rFonts w:ascii="宋体" w:hAnsi="宋体" w:cs="宋体"/>
          <w:kern w:val="0"/>
          <w:szCs w:val="21"/>
        </w:rPr>
        <w:br/>
      </w:r>
      <w:r>
        <w:rPr>
          <w:rFonts w:ascii="宋体" w:hAnsi="宋体" w:cs="宋体"/>
          <w:kern w:val="0"/>
          <w:szCs w:val="21"/>
        </w:rPr>
        <w:t xml:space="preserve">六.布置作业 </w:t>
      </w:r>
      <w:r>
        <w:rPr>
          <w:rFonts w:ascii="宋体" w:hAnsi="宋体" w:cs="宋体"/>
          <w:kern w:val="0"/>
          <w:szCs w:val="21"/>
        </w:rPr>
        <w:br/>
      </w:r>
      <w:r>
        <w:rPr>
          <w:rFonts w:ascii="宋体" w:hAnsi="宋体" w:cs="宋体"/>
          <w:kern w:val="0"/>
          <w:szCs w:val="21"/>
        </w:rPr>
        <w:t xml:space="preserve">研讨与练习一.二。 </w:t>
      </w:r>
      <w:r>
        <w:rPr>
          <w:rFonts w:ascii="宋体" w:hAnsi="宋体" w:cs="宋体"/>
          <w:kern w:val="0"/>
          <w:szCs w:val="21"/>
        </w:rPr>
        <w:br/>
      </w:r>
      <w:r>
        <w:rPr>
          <w:rFonts w:ascii="宋体" w:hAnsi="宋体" w:cs="宋体"/>
          <w:b/>
          <w:kern w:val="0"/>
          <w:szCs w:val="21"/>
        </w:rPr>
        <w:t>第 二 教 时</w:t>
      </w:r>
      <w:r>
        <w:rPr>
          <w:rFonts w:ascii="宋体" w:hAnsi="宋体" w:cs="宋体"/>
          <w:kern w:val="0"/>
          <w:szCs w:val="21"/>
        </w:rPr>
        <w:t xml:space="preserve"> </w:t>
      </w:r>
      <w:r>
        <w:rPr>
          <w:rFonts w:ascii="宋体" w:hAnsi="宋体" w:cs="宋体"/>
          <w:kern w:val="0"/>
          <w:szCs w:val="21"/>
        </w:rPr>
        <w:br/>
      </w:r>
      <w:r>
        <w:rPr>
          <w:rFonts w:ascii="宋体" w:hAnsi="宋体" w:cs="宋体"/>
          <w:kern w:val="0"/>
          <w:szCs w:val="21"/>
        </w:rPr>
        <w:t xml:space="preserve">课型：新授、练习。 </w:t>
      </w:r>
      <w:r>
        <w:rPr>
          <w:rFonts w:ascii="宋体" w:hAnsi="宋体" w:cs="宋体"/>
          <w:kern w:val="0"/>
          <w:szCs w:val="21"/>
        </w:rPr>
        <w:br/>
      </w:r>
      <w:r>
        <w:rPr>
          <w:rFonts w:ascii="宋体" w:hAnsi="宋体" w:cs="宋体"/>
          <w:kern w:val="0"/>
          <w:szCs w:val="21"/>
        </w:rPr>
        <w:t xml:space="preserve">方法：自学指导。 </w:t>
      </w:r>
      <w:r>
        <w:rPr>
          <w:rFonts w:ascii="宋体" w:hAnsi="宋体" w:cs="宋体"/>
          <w:kern w:val="0"/>
          <w:szCs w:val="21"/>
        </w:rPr>
        <w:br/>
      </w:r>
      <w:r>
        <w:rPr>
          <w:rFonts w:ascii="宋体" w:hAnsi="宋体" w:cs="宋体"/>
          <w:kern w:val="0"/>
          <w:szCs w:val="21"/>
        </w:rPr>
        <w:t xml:space="preserve">过程： </w:t>
      </w:r>
      <w:r>
        <w:rPr>
          <w:rFonts w:ascii="宋体" w:hAnsi="宋体" w:cs="宋体"/>
          <w:kern w:val="0"/>
          <w:szCs w:val="21"/>
        </w:rPr>
        <w:br/>
      </w:r>
      <w:r>
        <w:rPr>
          <w:rFonts w:ascii="宋体" w:hAnsi="宋体" w:cs="宋体"/>
          <w:kern w:val="0"/>
          <w:szCs w:val="21"/>
        </w:rPr>
        <w:t xml:space="preserve">一、复习导入。 </w:t>
      </w:r>
      <w:r>
        <w:rPr>
          <w:rFonts w:ascii="宋体" w:hAnsi="宋体" w:cs="宋体"/>
          <w:kern w:val="0"/>
          <w:szCs w:val="21"/>
        </w:rPr>
        <w:br/>
      </w:r>
      <w:r>
        <w:rPr>
          <w:rFonts w:ascii="宋体" w:hAnsi="宋体" w:cs="宋体"/>
          <w:kern w:val="0"/>
          <w:szCs w:val="21"/>
        </w:rPr>
        <w:t xml:space="preserve">二、整体感知： </w:t>
      </w:r>
      <w:r>
        <w:rPr>
          <w:rFonts w:ascii="宋体" w:hAnsi="宋体" w:cs="宋体"/>
          <w:kern w:val="0"/>
          <w:szCs w:val="21"/>
        </w:rPr>
        <w:br/>
      </w:r>
      <w:r>
        <w:rPr>
          <w:rFonts w:ascii="宋体" w:hAnsi="宋体" w:cs="宋体"/>
          <w:kern w:val="0"/>
          <w:szCs w:val="21"/>
        </w:rPr>
        <w:t xml:space="preserve">　文章主要描写的对象是长妈妈，作者几乎是按生活的原样，真实而亲切地再现了自己童年时期与长妈妈相处的情景。请同学们在自读课文的基础上，找出描写长妈妈的事件或细节，并说说这些事件或细节体现了长妈妈什么样的性情。 </w:t>
      </w:r>
      <w:r>
        <w:rPr>
          <w:rFonts w:ascii="宋体" w:hAnsi="宋体" w:cs="宋体"/>
          <w:kern w:val="0"/>
          <w:szCs w:val="21"/>
        </w:rPr>
        <w:br/>
      </w:r>
      <w:r>
        <w:rPr>
          <w:rFonts w:ascii="宋体" w:hAnsi="宋体" w:cs="宋体"/>
          <w:kern w:val="0"/>
          <w:szCs w:val="21"/>
        </w:rPr>
        <w:t xml:space="preserve">１．长妈妈是一个没有名字的人 </w:t>
      </w:r>
      <w:r>
        <w:rPr>
          <w:rFonts w:ascii="宋体" w:hAnsi="宋体" w:cs="宋体"/>
          <w:kern w:val="0"/>
          <w:szCs w:val="21"/>
        </w:rPr>
        <w:br/>
      </w:r>
      <w:r>
        <w:rPr>
          <w:rFonts w:ascii="宋体" w:hAnsi="宋体" w:cs="宋体"/>
          <w:kern w:val="0"/>
          <w:szCs w:val="21"/>
        </w:rPr>
        <w:t xml:space="preserve">——长妈妈地位低下 </w:t>
      </w:r>
      <w:r>
        <w:rPr>
          <w:rFonts w:ascii="宋体" w:hAnsi="宋体" w:cs="宋体"/>
          <w:kern w:val="0"/>
          <w:szCs w:val="21"/>
        </w:rPr>
        <w:br/>
      </w:r>
      <w:r>
        <w:rPr>
          <w:rFonts w:ascii="宋体" w:hAnsi="宋体" w:cs="宋体"/>
          <w:kern w:val="0"/>
          <w:szCs w:val="21"/>
        </w:rPr>
        <w:t xml:space="preserve">２．长妈妈睡觉时总是“在床中间摆成一个‘大’字，挤得我没有余地翻身”（长妈妈睡相不好） </w:t>
      </w:r>
      <w:r>
        <w:rPr>
          <w:rFonts w:ascii="宋体" w:hAnsi="宋体" w:cs="宋体"/>
          <w:kern w:val="0"/>
          <w:szCs w:val="21"/>
        </w:rPr>
        <w:br/>
      </w:r>
      <w:r>
        <w:rPr>
          <w:rFonts w:ascii="宋体" w:hAnsi="宋体" w:cs="宋体"/>
          <w:kern w:val="0"/>
          <w:szCs w:val="21"/>
        </w:rPr>
        <w:t xml:space="preserve">——长妈妈是一个粗人。 </w:t>
      </w:r>
      <w:r>
        <w:rPr>
          <w:rFonts w:ascii="宋体" w:hAnsi="宋体" w:cs="宋体"/>
          <w:kern w:val="0"/>
          <w:szCs w:val="21"/>
        </w:rPr>
        <w:br/>
      </w:r>
      <w:r>
        <w:rPr>
          <w:rFonts w:ascii="宋体" w:hAnsi="宋体" w:cs="宋体"/>
          <w:kern w:val="0"/>
          <w:szCs w:val="21"/>
        </w:rPr>
        <w:t xml:space="preserve">３．长妈妈“常喜欢切切察察” </w:t>
      </w:r>
      <w:r>
        <w:rPr>
          <w:rFonts w:ascii="宋体" w:hAnsi="宋体" w:cs="宋体"/>
          <w:kern w:val="0"/>
          <w:szCs w:val="21"/>
        </w:rPr>
        <w:br/>
      </w:r>
      <w:r>
        <w:rPr>
          <w:rFonts w:ascii="宋体" w:hAnsi="宋体" w:cs="宋体"/>
          <w:kern w:val="0"/>
          <w:szCs w:val="21"/>
        </w:rPr>
        <w:t xml:space="preserve">——长妈喜欢饶舌多事。 </w:t>
      </w:r>
      <w:r>
        <w:rPr>
          <w:rFonts w:ascii="宋体" w:hAnsi="宋体" w:cs="宋体"/>
          <w:kern w:val="0"/>
          <w:szCs w:val="21"/>
        </w:rPr>
        <w:br/>
      </w:r>
      <w:r>
        <w:rPr>
          <w:rFonts w:ascii="宋体" w:hAnsi="宋体" w:cs="宋体"/>
          <w:kern w:val="0"/>
          <w:szCs w:val="21"/>
        </w:rPr>
        <w:t xml:space="preserve">４．长妈妈“逼”着我吃福桔 </w:t>
      </w:r>
      <w:r>
        <w:rPr>
          <w:rFonts w:ascii="宋体" w:hAnsi="宋体" w:cs="宋体"/>
          <w:kern w:val="0"/>
          <w:szCs w:val="21"/>
        </w:rPr>
        <w:br/>
      </w:r>
      <w:r>
        <w:rPr>
          <w:rFonts w:ascii="宋体" w:hAnsi="宋体" w:cs="宋体"/>
          <w:kern w:val="0"/>
          <w:szCs w:val="21"/>
        </w:rPr>
        <w:t xml:space="preserve">——长妈妈有着太多的繁文缛节 </w:t>
      </w:r>
      <w:r>
        <w:rPr>
          <w:rFonts w:ascii="宋体" w:hAnsi="宋体" w:cs="宋体"/>
          <w:kern w:val="0"/>
          <w:szCs w:val="21"/>
        </w:rPr>
        <w:br/>
      </w:r>
      <w:r>
        <w:rPr>
          <w:rFonts w:ascii="宋体" w:hAnsi="宋体" w:cs="宋体"/>
          <w:kern w:val="0"/>
          <w:szCs w:val="21"/>
        </w:rPr>
        <w:t xml:space="preserve">５．长妈妈给我讲长毛的故事 </w:t>
      </w:r>
      <w:r>
        <w:rPr>
          <w:rFonts w:ascii="宋体" w:hAnsi="宋体" w:cs="宋体"/>
          <w:kern w:val="0"/>
          <w:szCs w:val="21"/>
        </w:rPr>
        <w:br/>
      </w:r>
      <w:r>
        <w:rPr>
          <w:rFonts w:ascii="宋体" w:hAnsi="宋体" w:cs="宋体"/>
          <w:kern w:val="0"/>
          <w:szCs w:val="21"/>
        </w:rPr>
        <w:t xml:space="preserve">——长妈妈是无知而又淳朴的。 </w:t>
      </w:r>
      <w:r>
        <w:rPr>
          <w:rFonts w:ascii="宋体" w:hAnsi="宋体" w:cs="宋体"/>
          <w:kern w:val="0"/>
          <w:szCs w:val="21"/>
        </w:rPr>
        <w:br/>
      </w:r>
      <w:r>
        <w:rPr>
          <w:rFonts w:ascii="宋体" w:hAnsi="宋体" w:cs="宋体"/>
          <w:kern w:val="0"/>
          <w:szCs w:val="21"/>
        </w:rPr>
        <w:t xml:space="preserve">６．长妈妈给我买来《山海经》 </w:t>
      </w:r>
      <w:r>
        <w:rPr>
          <w:rFonts w:ascii="宋体" w:hAnsi="宋体" w:cs="宋体"/>
          <w:kern w:val="0"/>
          <w:szCs w:val="21"/>
        </w:rPr>
        <w:br/>
      </w:r>
      <w:r>
        <w:rPr>
          <w:rFonts w:ascii="宋体" w:hAnsi="宋体" w:cs="宋体"/>
          <w:kern w:val="0"/>
          <w:szCs w:val="21"/>
        </w:rPr>
        <w:t xml:space="preserve">——长妈妈是一个真诚，善良，关心孩子，尽可能帮助孩子的好人。 </w:t>
      </w:r>
      <w:r>
        <w:rPr>
          <w:rFonts w:ascii="宋体" w:hAnsi="宋体" w:cs="宋体"/>
          <w:kern w:val="0"/>
          <w:szCs w:val="21"/>
        </w:rPr>
        <w:br/>
      </w:r>
      <w:r>
        <w:rPr>
          <w:rFonts w:ascii="宋体" w:hAnsi="宋体" w:cs="宋体"/>
          <w:kern w:val="0"/>
          <w:szCs w:val="21"/>
        </w:rPr>
        <w:t xml:space="preserve">四．想象创新 </w:t>
      </w:r>
      <w:r>
        <w:rPr>
          <w:rFonts w:ascii="宋体" w:hAnsi="宋体" w:cs="宋体"/>
          <w:kern w:val="0"/>
          <w:szCs w:val="21"/>
        </w:rPr>
        <w:br/>
      </w:r>
      <w:r>
        <w:rPr>
          <w:rFonts w:ascii="宋体" w:hAnsi="宋体" w:cs="宋体"/>
          <w:kern w:val="0"/>
          <w:szCs w:val="21"/>
        </w:rPr>
        <w:t xml:space="preserve">我们假设阿长现在还健在，她读了鲁迅这篇文章，会对鲁迅说什么？ </w:t>
      </w:r>
      <w:r>
        <w:rPr>
          <w:rFonts w:ascii="宋体" w:hAnsi="宋体" w:cs="宋体"/>
          <w:kern w:val="0"/>
          <w:szCs w:val="21"/>
        </w:rPr>
        <w:br/>
      </w:r>
      <w:r>
        <w:rPr>
          <w:rFonts w:ascii="宋体" w:hAnsi="宋体" w:cs="宋体"/>
          <w:kern w:val="0"/>
          <w:szCs w:val="21"/>
        </w:rPr>
        <w:t xml:space="preserve">请同学们紧扣课文内容与人物性格特征，放飞想象的翅膀，赋予人物新的时代特色，代长妈妈说些话。 </w:t>
      </w:r>
      <w:r>
        <w:rPr>
          <w:rFonts w:ascii="宋体" w:hAnsi="宋体" w:cs="宋体"/>
          <w:kern w:val="0"/>
          <w:szCs w:val="21"/>
        </w:rPr>
        <w:br/>
      </w:r>
      <w:r>
        <w:rPr>
          <w:rFonts w:ascii="宋体" w:hAnsi="宋体" w:cs="宋体"/>
          <w:kern w:val="0"/>
          <w:szCs w:val="21"/>
        </w:rPr>
        <w:t xml:space="preserve">教师举例： </w:t>
      </w:r>
      <w:r>
        <w:rPr>
          <w:rFonts w:ascii="宋体" w:hAnsi="宋体" w:cs="宋体"/>
          <w:kern w:val="0"/>
          <w:szCs w:val="21"/>
        </w:rPr>
        <w:br/>
      </w:r>
      <w:r>
        <w:rPr>
          <w:rFonts w:ascii="宋体" w:hAnsi="宋体" w:cs="宋体"/>
          <w:kern w:val="0"/>
          <w:szCs w:val="21"/>
        </w:rPr>
        <w:t xml:space="preserve">哥儿啊，我虽无名无姓，但经你一写，现在也成了名人了，可是你说我无名无姓，生得黄胖而矮倒也罢了，怎么连颈上的灸疮疤也写进去了呢？说我规矩多、烦琐、迷信也罢了，那时谁不迷信啊？可是你，怎么连我睡相不好这种私事都写进去了呢？特别是给你讲长毛故事时，讲的将我们掳去后，让我们脱下裤子站在墙头，大炮就放不出来，你也照实写下来了，你不怕人笑话我还怕人笑话呢！ </w:t>
      </w:r>
      <w:r>
        <w:rPr>
          <w:rFonts w:ascii="宋体" w:hAnsi="宋体" w:cs="宋体"/>
          <w:kern w:val="0"/>
          <w:szCs w:val="21"/>
        </w:rPr>
        <w:br/>
      </w:r>
      <w:r>
        <w:rPr>
          <w:rFonts w:ascii="宋体" w:hAnsi="宋体" w:cs="宋体"/>
          <w:kern w:val="0"/>
          <w:szCs w:val="21"/>
        </w:rPr>
        <w:t xml:space="preserve">1．文章前两段介绍了“长妈妈”称呼的由来，从中可看出“长妈妈”怎样的社会地位？ </w:t>
      </w:r>
      <w:r>
        <w:rPr>
          <w:rFonts w:ascii="宋体" w:hAnsi="宋体" w:cs="宋体"/>
          <w:kern w:val="0"/>
          <w:szCs w:val="21"/>
        </w:rPr>
        <w:br/>
      </w:r>
      <w:r>
        <w:rPr>
          <w:rFonts w:ascii="宋体" w:hAnsi="宋体" w:cs="宋体"/>
          <w:kern w:val="0"/>
          <w:szCs w:val="21"/>
        </w:rPr>
        <w:t xml:space="preserve">地位低下，不被人重视 </w:t>
      </w:r>
      <w:r>
        <w:rPr>
          <w:rFonts w:ascii="宋体" w:hAnsi="宋体" w:cs="宋体"/>
          <w:kern w:val="0"/>
          <w:szCs w:val="21"/>
        </w:rPr>
        <w:br/>
      </w:r>
      <w:r>
        <w:rPr>
          <w:rFonts w:ascii="宋体" w:hAnsi="宋体" w:cs="宋体"/>
          <w:kern w:val="0"/>
          <w:szCs w:val="21"/>
        </w:rPr>
        <w:t xml:space="preserve">2．作者写了阿长的哪些令“我”讨厌的生活习惯？可看出长妈妈什么样的性格特点？ </w:t>
      </w:r>
      <w:r>
        <w:rPr>
          <w:rFonts w:ascii="宋体" w:hAnsi="宋体" w:cs="宋体"/>
          <w:kern w:val="0"/>
          <w:szCs w:val="21"/>
        </w:rPr>
        <w:br/>
      </w:r>
      <w:r>
        <w:rPr>
          <w:rFonts w:ascii="宋体" w:hAnsi="宋体" w:cs="宋体"/>
          <w:kern w:val="0"/>
          <w:szCs w:val="21"/>
        </w:rPr>
        <w:t xml:space="preserve">切切察察的毛病摆成“大”字的睡相 </w:t>
      </w:r>
      <w:r>
        <w:rPr>
          <w:rFonts w:ascii="宋体" w:hAnsi="宋体" w:cs="宋体"/>
          <w:kern w:val="0"/>
          <w:szCs w:val="21"/>
        </w:rPr>
        <w:br/>
      </w:r>
      <w:r>
        <w:rPr>
          <w:rFonts w:ascii="宋体" w:hAnsi="宋体" w:cs="宋体"/>
          <w:kern w:val="0"/>
          <w:szCs w:val="21"/>
        </w:rPr>
        <w:t xml:space="preserve">饶舌多事，粗俗、不拘小节 </w:t>
      </w:r>
      <w:r>
        <w:rPr>
          <w:rFonts w:ascii="宋体" w:hAnsi="宋体" w:cs="宋体"/>
          <w:kern w:val="0"/>
          <w:szCs w:val="21"/>
        </w:rPr>
        <w:br/>
      </w:r>
      <w:r>
        <w:rPr>
          <w:rFonts w:ascii="宋体" w:hAnsi="宋体" w:cs="宋体"/>
          <w:kern w:val="0"/>
          <w:szCs w:val="21"/>
        </w:rPr>
        <w:t xml:space="preserve">3．长妈妈懂得哪些“我”所不耐烦的规矩？从对这些规矩的描写中可以看出长妈妈什么样的性格特点？ </w:t>
      </w:r>
      <w:r>
        <w:rPr>
          <w:rFonts w:ascii="宋体" w:hAnsi="宋体" w:cs="宋体"/>
          <w:kern w:val="0"/>
          <w:szCs w:val="21"/>
        </w:rPr>
        <w:br/>
      </w:r>
      <w:r>
        <w:rPr>
          <w:rFonts w:ascii="宋体" w:hAnsi="宋体" w:cs="宋体"/>
          <w:kern w:val="0"/>
          <w:szCs w:val="21"/>
        </w:rPr>
        <w:t xml:space="preserve">（1）元旦道恭喜、吃福橘 </w:t>
      </w:r>
      <w:r>
        <w:rPr>
          <w:rFonts w:ascii="宋体" w:hAnsi="宋体" w:cs="宋体"/>
          <w:kern w:val="0"/>
          <w:szCs w:val="21"/>
        </w:rPr>
        <w:br/>
      </w:r>
      <w:r>
        <w:rPr>
          <w:rFonts w:ascii="宋体" w:hAnsi="宋体" w:cs="宋体"/>
          <w:kern w:val="0"/>
          <w:szCs w:val="21"/>
        </w:rPr>
        <w:t xml:space="preserve">（2）说人死了必须说“老掉了” …… </w:t>
      </w:r>
      <w:r>
        <w:rPr>
          <w:rFonts w:ascii="宋体" w:hAnsi="宋体" w:cs="宋体"/>
          <w:kern w:val="0"/>
          <w:szCs w:val="21"/>
        </w:rPr>
        <w:br/>
      </w:r>
      <w:r>
        <w:rPr>
          <w:rFonts w:ascii="宋体" w:hAnsi="宋体" w:cs="宋体"/>
          <w:kern w:val="0"/>
          <w:szCs w:val="21"/>
        </w:rPr>
        <w:t xml:space="preserve">真诚和善良 </w:t>
      </w:r>
      <w:r>
        <w:rPr>
          <w:rFonts w:ascii="宋体" w:hAnsi="宋体" w:cs="宋体"/>
          <w:kern w:val="0"/>
          <w:szCs w:val="21"/>
        </w:rPr>
        <w:br/>
      </w:r>
      <w:r>
        <w:rPr>
          <w:rFonts w:ascii="宋体" w:hAnsi="宋体" w:cs="宋体"/>
          <w:kern w:val="0"/>
          <w:szCs w:val="21"/>
        </w:rPr>
        <w:t xml:space="preserve">4．我为什么对长妈妈产生了“特别的敬意”？这些描写可以看出长妈妈什么样的性格特点？ </w:t>
      </w:r>
      <w:r>
        <w:rPr>
          <w:rFonts w:ascii="宋体" w:hAnsi="宋体" w:cs="宋体"/>
          <w:kern w:val="0"/>
          <w:szCs w:val="21"/>
        </w:rPr>
        <w:br/>
      </w:r>
      <w:r>
        <w:rPr>
          <w:rFonts w:ascii="宋体" w:hAnsi="宋体" w:cs="宋体"/>
          <w:kern w:val="0"/>
          <w:szCs w:val="21"/>
        </w:rPr>
        <w:t xml:space="preserve">“长毛”的故事，出乎我的意料，更让我感到长妈妈的伟大神力，从此对于她就有了“特别的敬意”。 </w:t>
      </w:r>
      <w:r>
        <w:rPr>
          <w:rFonts w:ascii="宋体" w:hAnsi="宋体" w:cs="宋体"/>
          <w:kern w:val="0"/>
          <w:szCs w:val="21"/>
        </w:rPr>
        <w:br/>
      </w:r>
      <w:r>
        <w:rPr>
          <w:rFonts w:ascii="宋体" w:hAnsi="宋体" w:cs="宋体"/>
          <w:kern w:val="0"/>
          <w:szCs w:val="21"/>
        </w:rPr>
        <w:t xml:space="preserve">无知、淳朴 </w:t>
      </w:r>
      <w:r>
        <w:rPr>
          <w:rFonts w:ascii="宋体" w:hAnsi="宋体" w:cs="宋体"/>
          <w:kern w:val="0"/>
          <w:szCs w:val="21"/>
        </w:rPr>
        <w:br/>
      </w:r>
      <w:r>
        <w:rPr>
          <w:rFonts w:ascii="宋体" w:hAnsi="宋体" w:cs="宋体"/>
          <w:kern w:val="0"/>
          <w:szCs w:val="21"/>
        </w:rPr>
        <w:t xml:space="preserve">5．最让“我”对她产生敬意的是什么事情？ </w:t>
      </w:r>
      <w:r>
        <w:rPr>
          <w:rFonts w:ascii="宋体" w:hAnsi="宋体" w:cs="宋体"/>
          <w:kern w:val="0"/>
          <w:szCs w:val="21"/>
        </w:rPr>
        <w:br/>
      </w:r>
      <w:r>
        <w:rPr>
          <w:rFonts w:ascii="宋体" w:hAnsi="宋体" w:cs="宋体"/>
          <w:kern w:val="0"/>
          <w:szCs w:val="21"/>
        </w:rPr>
        <w:t xml:space="preserve">为“我”买回渴慕已久的《山海经》。 </w:t>
      </w:r>
      <w:r>
        <w:rPr>
          <w:rFonts w:ascii="宋体" w:hAnsi="宋体" w:cs="宋体"/>
          <w:kern w:val="0"/>
          <w:szCs w:val="21"/>
        </w:rPr>
        <w:br/>
      </w:r>
      <w:r>
        <w:rPr>
          <w:rFonts w:ascii="宋体" w:hAnsi="宋体" w:cs="宋体"/>
          <w:kern w:val="0"/>
          <w:szCs w:val="21"/>
        </w:rPr>
        <w:t xml:space="preserve">6、当阿长问《山海经》是怎么一回事时，我是怎样想的？表现了“我”什么心理？ </w:t>
      </w:r>
      <w:r>
        <w:rPr>
          <w:rFonts w:ascii="宋体" w:hAnsi="宋体" w:cs="宋体"/>
          <w:kern w:val="0"/>
          <w:szCs w:val="21"/>
        </w:rPr>
        <w:br/>
      </w:r>
      <w:r>
        <w:rPr>
          <w:rFonts w:ascii="宋体" w:hAnsi="宋体" w:cs="宋体"/>
          <w:kern w:val="0"/>
          <w:szCs w:val="21"/>
        </w:rPr>
        <w:t xml:space="preserve">她并非学者，说了也无益；但既然来问，也就都对她说了。 </w:t>
      </w:r>
      <w:r>
        <w:rPr>
          <w:rFonts w:ascii="宋体" w:hAnsi="宋体" w:cs="宋体"/>
          <w:kern w:val="0"/>
          <w:szCs w:val="21"/>
        </w:rPr>
        <w:br/>
      </w:r>
      <w:r>
        <w:rPr>
          <w:rFonts w:ascii="宋体" w:hAnsi="宋体" w:cs="宋体"/>
          <w:kern w:val="0"/>
          <w:szCs w:val="21"/>
        </w:rPr>
        <w:t xml:space="preserve">我对从她那里得到《山海经》不抱任何希望，只是说说而已。 </w:t>
      </w:r>
      <w:r>
        <w:rPr>
          <w:rFonts w:ascii="宋体" w:hAnsi="宋体" w:cs="宋体"/>
          <w:kern w:val="0"/>
          <w:szCs w:val="21"/>
        </w:rPr>
        <w:br/>
      </w:r>
      <w:r>
        <w:rPr>
          <w:rFonts w:ascii="宋体" w:hAnsi="宋体" w:cs="宋体"/>
          <w:kern w:val="0"/>
          <w:szCs w:val="21"/>
        </w:rPr>
        <w:t xml:space="preserve">7、阿长把《山海经》买回时，“我”有什么反应？体现了怎样的心情？ “我似乎遇到一个霹雳，全体都震悚起来，赶紧去接过来，打开纸包。”震惊、感动的同时进而对长妈妈产生了新的敬意。 </w:t>
      </w:r>
      <w:r>
        <w:rPr>
          <w:rFonts w:ascii="宋体" w:hAnsi="宋体" w:cs="宋体"/>
          <w:kern w:val="0"/>
          <w:szCs w:val="21"/>
        </w:rPr>
        <w:br/>
      </w:r>
      <w:r>
        <w:rPr>
          <w:rFonts w:ascii="宋体" w:hAnsi="宋体" w:cs="宋体"/>
          <w:kern w:val="0"/>
          <w:szCs w:val="21"/>
        </w:rPr>
        <w:t xml:space="preserve">买《山海经》一事写出了长妈妈热爱、关心孩子的美好品质。 </w:t>
      </w:r>
      <w:r>
        <w:rPr>
          <w:rFonts w:ascii="宋体" w:hAnsi="宋体" w:cs="宋体"/>
          <w:kern w:val="0"/>
          <w:szCs w:val="21"/>
        </w:rPr>
        <w:br/>
      </w:r>
      <w:r>
        <w:rPr>
          <w:rFonts w:ascii="宋体" w:hAnsi="宋体" w:cs="宋体"/>
          <w:kern w:val="0"/>
          <w:szCs w:val="21"/>
        </w:rPr>
        <w:t xml:space="preserve">附：板书设计 </w:t>
      </w:r>
      <w:r>
        <w:rPr>
          <w:rFonts w:ascii="宋体" w:hAnsi="宋体" w:cs="宋体"/>
          <w:kern w:val="0"/>
          <w:szCs w:val="21"/>
        </w:rPr>
        <w:br/>
      </w:r>
      <w:r>
        <w:rPr>
          <w:rFonts w:ascii="宋体" w:hAnsi="宋体" w:cs="宋体"/>
          <w:kern w:val="0"/>
          <w:szCs w:val="21"/>
        </w:rPr>
        <w:t xml:space="preserve">阿长与《山海经》 </w:t>
      </w:r>
    </w:p>
    <w:p w14:paraId="4C8AC05C">
      <w:pPr>
        <w:pageBreakBefore w:val="0"/>
        <w:kinsoku/>
        <w:overflowPunct/>
        <w:topLinePunct w:val="0"/>
        <w:autoSpaceDE/>
        <w:autoSpaceDN/>
        <w:bidi w:val="0"/>
        <w:adjustRightInd/>
        <w:snapToGrid/>
        <w:spacing w:line="240" w:lineRule="auto"/>
        <w:ind w:right="0" w:firstLine="210" w:rightChars="0" w:firstLineChars="100"/>
        <w:jc w:val="left"/>
        <w:textAlignment w:val="auto"/>
        <w:rPr>
          <w:rFonts w:ascii="仿宋" w:eastAsia="仿宋" w:hAnsi="仿宋" w:cs="仿宋" w:hint="eastAsia"/>
          <w:sz w:val="21"/>
          <w:szCs w:val="21"/>
        </w:rPr>
      </w:pPr>
      <w:r>
        <w:rPr>
          <w:rFonts w:ascii="宋体" w:hAnsi="宋体" w:cs="宋体"/>
          <w:kern w:val="0"/>
          <w:szCs w:val="21"/>
        </w:rPr>
        <w:t xml:space="preserve">感知人物 ： 烦琐、愚昧、迷信 善良、朴实、真诚 </w:t>
      </w:r>
      <w:r>
        <w:rPr>
          <w:rFonts w:ascii="宋体" w:hAnsi="宋体" w:cs="宋体"/>
          <w:kern w:val="0"/>
          <w:szCs w:val="21"/>
        </w:rPr>
        <w:br/>
      </w:r>
      <w:r>
        <w:rPr>
          <w:rFonts w:ascii="宋体" w:hAnsi="宋体" w:cs="宋体"/>
          <w:kern w:val="0"/>
          <w:szCs w:val="21"/>
        </w:rPr>
        <w:t xml:space="preserve">拎出线索 ：不大佩服——不耐烦——空前敬意——新的敬意 </w:t>
      </w:r>
      <w:r>
        <w:rPr>
          <w:rFonts w:ascii="宋体" w:hAnsi="宋体" w:cs="宋体"/>
          <w:kern w:val="0"/>
          <w:szCs w:val="21"/>
        </w:rPr>
        <w:br/>
      </w:r>
      <w:r>
        <w:rPr>
          <w:rFonts w:ascii="宋体" w:hAnsi="宋体" w:cs="宋体"/>
          <w:kern w:val="0"/>
          <w:szCs w:val="21"/>
        </w:rPr>
        <w:t xml:space="preserve">品味细节 ： 竖手指、睡觉姿态、古怪仪式、讲长毛 </w:t>
      </w:r>
      <w:r>
        <w:rPr>
          <w:rFonts w:ascii="宋体" w:hAnsi="宋体" w:cs="宋体"/>
          <w:kern w:val="0"/>
          <w:szCs w:val="21"/>
        </w:rPr>
        <w:br/>
      </w:r>
      <w:r>
        <w:rPr>
          <w:rFonts w:ascii="宋体" w:hAnsi="宋体" w:cs="宋体"/>
          <w:kern w:val="0"/>
          <w:szCs w:val="21"/>
        </w:rPr>
        <w:t xml:space="preserve">想象创新 ： 紧扣人物性格、联系现实生活 </w:t>
      </w:r>
      <w:r>
        <w:rPr>
          <w:rFonts w:ascii="宋体" w:hAnsi="宋体" w:cs="宋体"/>
          <w:kern w:val="0"/>
          <w:szCs w:val="21"/>
        </w:rPr>
        <w:br/>
      </w:r>
      <w:r>
        <w:rPr>
          <w:rFonts w:ascii="宋体" w:hAnsi="宋体" w:cs="宋体"/>
          <w:kern w:val="0"/>
          <w:szCs w:val="21"/>
        </w:rPr>
        <w:t xml:space="preserve">主要事件： </w:t>
      </w:r>
      <w:r>
        <w:rPr>
          <w:rFonts w:ascii="宋体" w:hAnsi="宋体" w:cs="宋体"/>
          <w:kern w:val="0"/>
          <w:szCs w:val="21"/>
        </w:rPr>
        <w:br/>
      </w:r>
      <w:r>
        <w:rPr>
          <w:rFonts w:ascii="宋体" w:hAnsi="宋体" w:cs="宋体"/>
          <w:kern w:val="0"/>
          <w:szCs w:val="21"/>
        </w:rPr>
        <w:t xml:space="preserve">“切切察察”的毛病——饶舌多事 </w:t>
      </w:r>
      <w:r>
        <w:rPr>
          <w:rFonts w:ascii="宋体" w:hAnsi="宋体" w:cs="宋体"/>
          <w:kern w:val="0"/>
          <w:szCs w:val="21"/>
        </w:rPr>
        <w:br/>
      </w:r>
      <w:r>
        <w:rPr>
          <w:rFonts w:ascii="宋体" w:hAnsi="宋体" w:cs="宋体"/>
          <w:kern w:val="0"/>
          <w:szCs w:val="21"/>
        </w:rPr>
        <w:t xml:space="preserve">摆成“大”字的睡相——不拘小节 </w:t>
      </w:r>
      <w:r>
        <w:rPr>
          <w:rFonts w:ascii="宋体" w:hAnsi="宋体" w:cs="宋体"/>
          <w:kern w:val="0"/>
          <w:szCs w:val="21"/>
        </w:rPr>
        <w:br/>
      </w:r>
      <w:r>
        <w:rPr>
          <w:rFonts w:ascii="宋体" w:hAnsi="宋体" w:cs="宋体"/>
          <w:kern w:val="0"/>
          <w:szCs w:val="21"/>
        </w:rPr>
        <w:t xml:space="preserve">令人厌烦的规矩 ——麻烦多事 </w:t>
      </w:r>
      <w:r>
        <w:rPr>
          <w:rFonts w:ascii="宋体" w:hAnsi="宋体" w:cs="宋体"/>
          <w:kern w:val="0"/>
          <w:szCs w:val="21"/>
        </w:rPr>
        <w:br/>
      </w:r>
      <w:r>
        <w:rPr>
          <w:rFonts w:ascii="宋体" w:hAnsi="宋体" w:cs="宋体"/>
          <w:kern w:val="0"/>
          <w:szCs w:val="21"/>
        </w:rPr>
        <w:t xml:space="preserve">“长毛”的往事 ——纯朴无知 </w:t>
      </w:r>
      <w:r>
        <w:rPr>
          <w:rFonts w:ascii="宋体" w:hAnsi="宋体" w:cs="宋体"/>
          <w:kern w:val="0"/>
          <w:szCs w:val="21"/>
        </w:rPr>
        <w:br/>
      </w:r>
      <w:r>
        <w:rPr>
          <w:rFonts w:ascii="宋体" w:hAnsi="宋体" w:cs="宋体"/>
          <w:kern w:val="0"/>
          <w:szCs w:val="21"/>
        </w:rPr>
        <w:t xml:space="preserve">购买《山海经》 ——热情助人 </w:t>
      </w:r>
      <w:r>
        <w:rPr>
          <w:rFonts w:ascii="宋体" w:hAnsi="宋体" w:cs="宋体"/>
          <w:kern w:val="0"/>
          <w:szCs w:val="21"/>
        </w:rPr>
        <w:br/>
      </w:r>
      <w:r>
        <w:rPr>
          <w:rFonts w:ascii="宋体" w:hAnsi="宋体" w:cs="宋体"/>
          <w:kern w:val="0"/>
          <w:szCs w:val="21"/>
        </w:rPr>
        <w:t xml:space="preserve">五、师生作结 </w:t>
      </w:r>
      <w:r>
        <w:rPr>
          <w:rFonts w:ascii="宋体" w:hAnsi="宋体" w:cs="宋体"/>
          <w:kern w:val="0"/>
          <w:szCs w:val="21"/>
        </w:rPr>
        <w:br/>
      </w:r>
      <w:r>
        <w:rPr>
          <w:rFonts w:ascii="宋体" w:hAnsi="宋体" w:cs="宋体"/>
          <w:kern w:val="0"/>
          <w:szCs w:val="21"/>
        </w:rPr>
        <w:t xml:space="preserve">鲁迅先生对阿长的热爱与悼念融在了课文的字里行间。 </w:t>
      </w:r>
      <w:r>
        <w:rPr>
          <w:rFonts w:ascii="宋体" w:hAnsi="宋体" w:cs="宋体"/>
          <w:kern w:val="0"/>
          <w:szCs w:val="21"/>
        </w:rPr>
        <w:br/>
      </w:r>
      <w:r>
        <w:rPr>
          <w:rFonts w:ascii="宋体" w:hAnsi="宋体" w:cs="宋体"/>
          <w:kern w:val="0"/>
          <w:szCs w:val="21"/>
        </w:rPr>
        <w:t xml:space="preserve">六、布置作业： </w:t>
      </w:r>
      <w:r>
        <w:rPr>
          <w:rFonts w:ascii="宋体" w:hAnsi="宋体" w:cs="宋体"/>
          <w:kern w:val="0"/>
          <w:szCs w:val="21"/>
        </w:rPr>
        <w:br/>
      </w:r>
      <w:r>
        <w:rPr>
          <w:rFonts w:ascii="宋体" w:hAnsi="宋体" w:cs="宋体"/>
          <w:kern w:val="0"/>
          <w:szCs w:val="21"/>
        </w:rPr>
        <w:t xml:space="preserve">以“我的母亲”为题，仿写课文，写一段话。 </w:t>
      </w:r>
      <w:r>
        <w:rPr>
          <w:rFonts w:ascii="宋体" w:hAnsi="宋体" w:cs="宋体"/>
          <w:kern w:val="0"/>
          <w:szCs w:val="21"/>
        </w:rPr>
        <w:br/>
      </w:r>
    </w:p>
    <w:p w14:paraId="6CF6F96C">
      <w:pPr>
        <w:pageBreakBefore w:val="0"/>
        <w:kinsoku/>
        <w:overflowPunct/>
        <w:topLinePunct w:val="0"/>
        <w:autoSpaceDE/>
        <w:autoSpaceDN/>
        <w:bidi w:val="0"/>
        <w:adjustRightInd/>
        <w:snapToGrid/>
        <w:spacing w:line="240" w:lineRule="auto"/>
        <w:ind w:right="0" w:firstLine="210" w:rightChars="0" w:firstLineChars="100"/>
        <w:jc w:val="left"/>
        <w:textAlignment w:val="auto"/>
        <w:rPr>
          <w:rFonts w:ascii="仿宋" w:eastAsia="仿宋" w:hAnsi="仿宋" w:cs="仿宋" w:hint="eastAsia"/>
          <w:sz w:val="21"/>
          <w:szCs w:val="21"/>
        </w:rPr>
      </w:pPr>
    </w:p>
    <w:p w14:paraId="123F2FFF">
      <w:pPr>
        <w:pageBreakBefore w:val="0"/>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sz w:val="21"/>
          <w:szCs w:val="21"/>
        </w:rPr>
      </w:pPr>
    </w:p>
    <w:p w14:paraId="5948EBA3">
      <w:pPr>
        <w:pStyle w:val="NormalWeb"/>
        <w:pageBreakBefore w:val="0"/>
        <w:kinsoku/>
        <w:overflowPunct/>
        <w:topLinePunct w:val="0"/>
        <w:autoSpaceDE/>
        <w:autoSpaceDN/>
        <w:bidi w:val="0"/>
        <w:adjustRightInd/>
        <w:snapToGrid/>
        <w:spacing w:line="240" w:lineRule="auto"/>
        <w:ind w:right="0" w:rightChars="0"/>
        <w:jc w:val="center"/>
        <w:textAlignment w:val="auto"/>
        <w:rPr>
          <w:rFonts w:ascii="仿宋" w:eastAsia="仿宋" w:hAnsi="仿宋" w:cs="仿宋" w:hint="eastAsia"/>
          <w:sz w:val="21"/>
          <w:szCs w:val="21"/>
        </w:rPr>
      </w:pPr>
      <w:r>
        <w:rPr>
          <w:rFonts w:ascii="仿宋" w:eastAsia="仿宋" w:hAnsi="仿宋" w:cs="仿宋" w:hint="eastAsia"/>
          <w:b/>
          <w:bCs/>
          <w:sz w:val="21"/>
          <w:szCs w:val="21"/>
          <w:lang w:val="en-US" w:eastAsia="zh-CN"/>
        </w:rPr>
        <w:t>12.</w:t>
      </w:r>
      <w:r>
        <w:rPr>
          <w:rFonts w:ascii="仿宋" w:eastAsia="仿宋" w:hAnsi="仿宋" w:cs="仿宋" w:hint="eastAsia"/>
          <w:b/>
          <w:bCs/>
          <w:sz w:val="21"/>
          <w:szCs w:val="21"/>
        </w:rPr>
        <w:t>台阶 教案</w:t>
      </w:r>
    </w:p>
    <w:p w14:paraId="684E4392">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一、设计思想</w:t>
      </w:r>
    </w:p>
    <w:p w14:paraId="41C0ABC9">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教学时间为一课时，时间紧、任务重。基于此，围绕教学过程要紧凑、问题设计要精心，抓主抓重，切中主题，设计了四个问题，教师精讲点拨；学生通过个性化阅读，张扬学生的个性；学生自主学习合作探究，突出学生主体地位，以关注学生学习能力和综合素质的培养和提高。</w:t>
      </w:r>
    </w:p>
    <w:p w14:paraId="5A67729D">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二、教学目标</w:t>
      </w:r>
    </w:p>
    <w:p w14:paraId="02D11EEB">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初中语文新课程标准要求：要重视学生思维能力的发展。要注重知识之间、能力之间以及知识、能力、情感之间的联系。</w:t>
      </w:r>
    </w:p>
    <w:p w14:paraId="269C2F2D">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1．知识与能力目标：</w:t>
      </w:r>
      <w:r>
        <w:rPr>
          <w:rFonts w:ascii="仿宋" w:eastAsia="仿宋" w:hAnsi="仿宋" w:cs="仿宋" w:hint="eastAsia"/>
          <w:sz w:val="21"/>
          <w:szCs w:val="21"/>
        </w:rPr>
        <w:t>整体感知课文内容，了解故事情节，体会作者的感情。</w:t>
      </w:r>
    </w:p>
    <w:p w14:paraId="4FCB029B">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2．过程与方法目标</w:t>
      </w:r>
      <w:r>
        <w:rPr>
          <w:rFonts w:ascii="仿宋" w:eastAsia="仿宋" w:hAnsi="仿宋" w:cs="仿宋" w:hint="eastAsia"/>
          <w:sz w:val="21"/>
          <w:szCs w:val="21"/>
        </w:rPr>
        <w:t>： 把握父亲形象的特点和意蕴；学习作者命题立意，组织材料的方法。</w:t>
      </w:r>
    </w:p>
    <w:p w14:paraId="066615AB">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3．情感与态度目标：</w:t>
      </w:r>
      <w:r>
        <w:rPr>
          <w:rFonts w:ascii="仿宋" w:eastAsia="仿宋" w:hAnsi="仿宋" w:cs="仿宋" w:hint="eastAsia"/>
          <w:sz w:val="21"/>
          <w:szCs w:val="21"/>
        </w:rPr>
        <w:t xml:space="preserve">培养学生热爱父亲，尊重父亲的情感，感受父亲性格中的艰苦创业的精神和坚忍不拔的毅力，培养对待人生的积极健康的心态。 </w:t>
      </w:r>
    </w:p>
    <w:p w14:paraId="4F187D88">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三、重点与难点</w:t>
      </w:r>
    </w:p>
    <w:p w14:paraId="6392DE2B">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1． 重点：</w:t>
      </w:r>
      <w:r>
        <w:rPr>
          <w:rFonts w:ascii="仿宋" w:eastAsia="仿宋" w:hAnsi="仿宋" w:cs="仿宋" w:hint="eastAsia"/>
          <w:sz w:val="21"/>
          <w:szCs w:val="21"/>
        </w:rPr>
        <w:t>把握故事内容，分析父亲形象；理解作品的思想感情。</w:t>
      </w:r>
    </w:p>
    <w:p w14:paraId="28FB290F">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2．难点：</w:t>
      </w:r>
      <w:r>
        <w:rPr>
          <w:rFonts w:ascii="仿宋" w:eastAsia="仿宋" w:hAnsi="仿宋" w:cs="仿宋" w:hint="eastAsia"/>
          <w:sz w:val="21"/>
          <w:szCs w:val="21"/>
        </w:rPr>
        <w:t xml:space="preserve">理解父亲形象的意蕴和组织材料的详略安排。 </w:t>
      </w:r>
    </w:p>
    <w:p w14:paraId="496B78E3">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四、教学过程</w:t>
      </w:r>
    </w:p>
    <w:p w14:paraId="20931887">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（一） 导入。</w:t>
      </w:r>
    </w:p>
    <w:p w14:paraId="3E80EC46">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（二）检查预习情况</w:t>
      </w:r>
    </w:p>
    <w:p w14:paraId="3C051567">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评讲作业情况和齐读“读一读，写一写”的字词。</w:t>
      </w:r>
    </w:p>
    <w:p w14:paraId="0023FB22">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（三）整体感知课文内容</w:t>
      </w:r>
    </w:p>
    <w:p w14:paraId="24109095">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1、提出要求：</w:t>
      </w:r>
    </w:p>
    <w:p w14:paraId="4FC1884C">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①速读课文，整体把握课文内容。</w:t>
      </w:r>
    </w:p>
    <w:p w14:paraId="17ED10FD">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②读了这篇文章，你知道了什么？</w:t>
      </w:r>
    </w:p>
    <w:p w14:paraId="4B35E838">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2、学生活动：</w:t>
      </w:r>
    </w:p>
    <w:p w14:paraId="269248EE">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①快速阅读课文，收集信息。</w:t>
      </w:r>
    </w:p>
    <w:p w14:paraId="4440F6F0">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②自由发言，说说自己对文章内容的感知。</w:t>
      </w:r>
    </w:p>
    <w:p w14:paraId="6D4910C8">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（四）个性化阅读</w:t>
      </w:r>
    </w:p>
    <w:p w14:paraId="36B3295A">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1、提出要求：找出文中最让你感动的描写父亲的语句，有感情地读一读，说说使你感动的原因。</w:t>
      </w:r>
    </w:p>
    <w:p w14:paraId="1CC82CE7">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2、学生活动：有感情地朗读找到的句子，互相交流，谈一谈自己的感受。</w:t>
      </w:r>
    </w:p>
    <w:p w14:paraId="465C3EAA">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3、引导学生分析父亲的形象。</w:t>
      </w:r>
    </w:p>
    <w:p w14:paraId="7B771F2F">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（五）合作探究</w:t>
      </w:r>
    </w:p>
    <w:p w14:paraId="091C5E14">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提出问题，引导分析：</w:t>
      </w:r>
    </w:p>
    <w:p w14:paraId="4C91D1E0">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①作者为什么在老屋的三级青石板上用那么多的笔墨？</w:t>
      </w:r>
    </w:p>
    <w:p w14:paraId="3962BEAA">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②为什么新屋的主体工程写得这么简略，造台阶却写得这么详细？</w:t>
      </w:r>
    </w:p>
    <w:p w14:paraId="66623295">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小组讨论，互相交流。</w:t>
      </w:r>
    </w:p>
    <w:p w14:paraId="2CACAC4D">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（六）总结</w:t>
      </w:r>
    </w:p>
    <w:p w14:paraId="46E30AB9">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“台阶”的意义。</w:t>
      </w:r>
    </w:p>
    <w:p w14:paraId="39DD2862">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（七）布置作业</w:t>
      </w:r>
    </w:p>
    <w:p w14:paraId="6A187653">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布置作业：研讨与练习三</w:t>
      </w:r>
    </w:p>
    <w:p w14:paraId="39BFF687">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教学过程</w:t>
      </w:r>
    </w:p>
    <w:p w14:paraId="5219A33E">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一、导入:</w:t>
      </w:r>
    </w:p>
    <w:p w14:paraId="34036816">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透过朱自清饱含深意的《背影》，我们分明看到了困顿前行中的父辈的身影，体会到父亲对儿女那深沉而厚实的爱；今天学习的李森祥的《台阶》将以小说的视角为我们展现父辈们现实的生活画卷和深沉的精神世界。</w:t>
      </w:r>
    </w:p>
    <w:p w14:paraId="65E79CE6">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二、检查预习情况</w:t>
      </w:r>
    </w:p>
    <w:p w14:paraId="53923670">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1评讲作业情况</w:t>
      </w:r>
    </w:p>
    <w:p w14:paraId="2944BCDE">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①拼音书写不够规范</w:t>
      </w:r>
    </w:p>
    <w:p w14:paraId="50BDC893">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②区别形近字</w:t>
      </w:r>
    </w:p>
    <w:p w14:paraId="6D56E77A">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2齐读“读一读，写一写”的字词。</w:t>
      </w:r>
    </w:p>
    <w:p w14:paraId="5C3927D5">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三、整体感知课文内容</w:t>
      </w:r>
    </w:p>
    <w:p w14:paraId="1C70886B">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1、提出要求：</w:t>
      </w:r>
    </w:p>
    <w:p w14:paraId="0E1E836C">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①速读课文，整体把握课文内容。</w:t>
      </w:r>
    </w:p>
    <w:p w14:paraId="67299B80">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②读了这篇文章，你知道了什么？</w:t>
      </w:r>
    </w:p>
    <w:p w14:paraId="27D192A8">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2、学生活动：</w:t>
      </w:r>
    </w:p>
    <w:p w14:paraId="554AC485">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①快速阅读课文，收集信息。</w:t>
      </w:r>
    </w:p>
    <w:p w14:paraId="52E343A8">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②自由发言，说说自己对文章内容的感知。</w:t>
      </w:r>
    </w:p>
    <w:p w14:paraId="7C05349E">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学生自由发言：</w:t>
      </w:r>
    </w:p>
    <w:p w14:paraId="7BC4E5FD">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学生一：这篇文章于台阶有关，表现父亲淳朴与高尚的品质。</w:t>
      </w:r>
    </w:p>
    <w:p w14:paraId="5188D9FA">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学生二：表现父亲的朴素，节俭的品质。</w:t>
      </w:r>
    </w:p>
    <w:p w14:paraId="0A7824E8">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学生三：父亲是一个爱面子、慈祥的人。课文告诉我们：台阶高，屋的主人的地位就高。</w:t>
      </w:r>
    </w:p>
    <w:p w14:paraId="425DB8B6">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学生四：以“台阶”为线索组织材料。</w:t>
      </w:r>
    </w:p>
    <w:p w14:paraId="785D8A29">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学生五：父亲为了得到别人的尊重而付出很重的代价。</w:t>
      </w:r>
    </w:p>
    <w:p w14:paraId="1B7B5E2E">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明确</w:t>
      </w:r>
      <w:r>
        <w:rPr>
          <w:rFonts w:ascii="仿宋" w:eastAsia="仿宋" w:hAnsi="仿宋" w:cs="仿宋" w:hint="eastAsia"/>
          <w:sz w:val="21"/>
          <w:szCs w:val="21"/>
        </w:rPr>
        <w:t>：本文围绕“台阶”写父亲觉得自家的三级台阶低，望着人家高高的台阶，他不甘人后，要自立于受人尊重的行列，父亲经过大半辈子的奋斗，历尽千辛万苦，终于实现了自己的愿望——建起了有九级台阶的新屋。新屋建好了，父亲却老了。</w:t>
      </w:r>
    </w:p>
    <w:p w14:paraId="6F5BA707">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台阶高就意味着地位高了。</w:t>
      </w:r>
    </w:p>
    <w:p w14:paraId="5F245285">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四、个性化阅读</w:t>
      </w:r>
    </w:p>
    <w:p w14:paraId="010E4BB9">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老师：</w:t>
      </w:r>
      <w:r>
        <w:rPr>
          <w:rFonts w:ascii="仿宋" w:eastAsia="仿宋" w:hAnsi="仿宋" w:cs="仿宋" w:hint="eastAsia"/>
          <w:sz w:val="21"/>
          <w:szCs w:val="21"/>
        </w:rPr>
        <w:t>父亲为了地位努力了一辈子。那么，新屋建好了，台阶高了，父亲又怎样呢？请同学们找出文中最让你感动的描写父亲的语句，有感情地读一读，说说使你感动的原因。</w:t>
      </w:r>
    </w:p>
    <w:p w14:paraId="14197D24">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学生活动：</w:t>
      </w:r>
      <w:r>
        <w:rPr>
          <w:rFonts w:ascii="仿宋" w:eastAsia="仿宋" w:hAnsi="仿宋" w:cs="仿宋" w:hint="eastAsia"/>
          <w:sz w:val="21"/>
          <w:szCs w:val="21"/>
        </w:rPr>
        <w:t>有感情地朗读找到的句子，互相交流，谈一谈自己的感受。</w:t>
      </w:r>
    </w:p>
    <w:p w14:paraId="0E2043C8">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学生一：</w:t>
      </w:r>
      <w:r>
        <w:rPr>
          <w:rFonts w:ascii="仿宋" w:eastAsia="仿宋" w:hAnsi="仿宋" w:cs="仿宋" w:hint="eastAsia"/>
          <w:sz w:val="21"/>
          <w:szCs w:val="21"/>
        </w:rPr>
        <w:t>“他今天从地里捡回一块砖，明天可能又捡进一片瓦，再就是往黑瓦罐里塞角票。”这句话写出了父亲为了建新屋，一点一滴地积累，很有恒心。</w:t>
      </w:r>
    </w:p>
    <w:p w14:paraId="70CBAE15">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学生二：</w:t>
      </w:r>
      <w:r>
        <w:rPr>
          <w:rFonts w:ascii="仿宋" w:eastAsia="仿宋" w:hAnsi="仿宋" w:cs="仿宋" w:hint="eastAsia"/>
          <w:sz w:val="21"/>
          <w:szCs w:val="21"/>
        </w:rPr>
        <w:t>“那石板多年前由父亲从山上背下来，每块大约有三百来斤重。那个石匠笑着为父亲托在肩膀上，说是能一口气背到家，不收石料钱。结果父亲一下子背了三趟，还没觉得花了太大的力气。”这句话说明了父亲当年力气大，为了省钱，一口气背了三块石板。</w:t>
      </w:r>
    </w:p>
    <w:p w14:paraId="032B2D1E">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学生三：</w:t>
      </w:r>
      <w:r>
        <w:rPr>
          <w:rFonts w:ascii="仿宋" w:eastAsia="仿宋" w:hAnsi="仿宋" w:cs="仿宋" w:hint="eastAsia"/>
          <w:sz w:val="21"/>
          <w:szCs w:val="21"/>
        </w:rPr>
        <w:t>“他的脚板宽大，裂着许多干沟，沟里嵌着沙子和泥土。父亲的这双脚是洗不干净的，他一般都去凼里洗，拖着一双湿了的草鞋唿嗒唿嗒地走回来。大概到了过年，父亲才在家里洗一次脚。”这句话写出了父亲终年辛劳的形象，也说明了家庭的贫困。</w:t>
      </w:r>
    </w:p>
    <w:p w14:paraId="6B0FD13D">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学生四：</w:t>
      </w:r>
      <w:r>
        <w:rPr>
          <w:rFonts w:ascii="仿宋" w:eastAsia="仿宋" w:hAnsi="仿宋" w:cs="仿宋" w:hint="eastAsia"/>
          <w:sz w:val="21"/>
          <w:szCs w:val="21"/>
        </w:rPr>
        <w:t>“父亲一天砍一担半，得一元五角。那时我不知道山有多远，只知道鸡叫三遍时父亲出发，黄昏贴近家门口时归来，把柴靠在墙跟上，很疲倦地坐在台阶上，把已经磨穿了底的草鞋脱下来，垒在门墙边。一个冬天下来，破草鞋堆得超过了台阶。”这体现了父亲的辛劳，一担柴只卖一元，而且要到那么远的地方。“破草鞋堆的超过了台阶”更说明了父亲为实现理想而付出的努力。</w:t>
      </w:r>
    </w:p>
    <w:p w14:paraId="57FEB352">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学生五：</w:t>
      </w:r>
      <w:r>
        <w:rPr>
          <w:rFonts w:ascii="仿宋" w:eastAsia="仿宋" w:hAnsi="仿宋" w:cs="仿宋" w:hint="eastAsia"/>
          <w:sz w:val="21"/>
          <w:szCs w:val="21"/>
        </w:rPr>
        <w:t>“父亲头发上像是飘了一层细雨，每一根细发都艰难地挑着一颗乃至数颗小水珠，随着父亲踏黄泥的节奏一起一伏。”这里明写细发，实际包含着父亲艰难地担着生活的重担。</w:t>
      </w:r>
    </w:p>
    <w:p w14:paraId="13B43EE2">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学生六：</w:t>
      </w:r>
      <w:r>
        <w:rPr>
          <w:rFonts w:ascii="仿宋" w:eastAsia="仿宋" w:hAnsi="仿宋" w:cs="仿宋" w:hint="eastAsia"/>
          <w:sz w:val="21"/>
          <w:szCs w:val="21"/>
        </w:rPr>
        <w:t>“许多纸筒落在父亲的头上肩膀上，父亲的两手没处放似的，抄着不是，贴在胯骨上也不是。他仿佛觉得有许多目光在望他，就尽力把胸挺得高些，无奈，他的背是驼惯了的，胸无法挺的高。因而，父亲明明该高兴，却露出些尴尬的笑。”这里用描写父亲的两手没处放来表现他愿望终于实现，内心无比喜悦时手足无措的样子，与前文说父亲是位“老实厚道”的人相呼应。说明了父亲具有谦卑、不骄的传统的民族风格。</w:t>
      </w:r>
    </w:p>
    <w:p w14:paraId="7977D266">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老师：</w:t>
      </w:r>
      <w:r>
        <w:rPr>
          <w:rFonts w:ascii="仿宋" w:eastAsia="仿宋" w:hAnsi="仿宋" w:cs="仿宋" w:hint="eastAsia"/>
          <w:sz w:val="21"/>
          <w:szCs w:val="21"/>
        </w:rPr>
        <w:t>同学们都把自己有感受的句子找出来了，而且都说了自己的看法，事实上，有感受的句子实在太多了，请大家再读一读刚才同学们找的句子和你找的句子，加深理解。</w:t>
      </w:r>
    </w:p>
    <w:p w14:paraId="26315893">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学生活动：</w:t>
      </w:r>
      <w:r>
        <w:rPr>
          <w:rFonts w:ascii="仿宋" w:eastAsia="仿宋" w:hAnsi="仿宋" w:cs="仿宋" w:hint="eastAsia"/>
          <w:sz w:val="21"/>
          <w:szCs w:val="21"/>
        </w:rPr>
        <w:t>再一次朗读有关的句子。</w:t>
      </w:r>
    </w:p>
    <w:p w14:paraId="0B1632FA">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老师：</w:t>
      </w:r>
      <w:r>
        <w:rPr>
          <w:rFonts w:ascii="仿宋" w:eastAsia="仿宋" w:hAnsi="仿宋" w:cs="仿宋" w:hint="eastAsia"/>
          <w:sz w:val="21"/>
          <w:szCs w:val="21"/>
        </w:rPr>
        <w:t>文章中的主要人物是父亲，那么作者是怎样刻画父亲的形象的？</w:t>
      </w:r>
    </w:p>
    <w:p w14:paraId="73A56D9E">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（引导学生分析父亲的形象。）</w:t>
      </w:r>
    </w:p>
    <w:p w14:paraId="721677F0">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明确：</w:t>
      </w:r>
      <w:r>
        <w:rPr>
          <w:rFonts w:ascii="仿宋" w:eastAsia="仿宋" w:hAnsi="仿宋" w:cs="仿宋" w:hint="eastAsia"/>
          <w:sz w:val="21"/>
          <w:szCs w:val="21"/>
        </w:rPr>
        <w:t>作者抓住父亲的外貌、动作、神态等描写，体现了父亲的勤劳，不怕辛苦，有志气，淳朴，厚道，有愚公移山、坚忍不拔的精神。父亲是伟大的，他有着人生目标——建一座高台阶的新屋，并为此付出毕生的努力。</w:t>
      </w:r>
    </w:p>
    <w:p w14:paraId="168EA057">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建高台阶的新屋，父亲付出了许多，父亲在成功的过程中走得很辛苦。其实，我们的父辈为了我们付出了许多，所以，我们要懂得理解父母。为了成功，我们也应该付出努力。</w:t>
      </w:r>
    </w:p>
    <w:p w14:paraId="654B2998">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五、合作探究</w:t>
      </w:r>
    </w:p>
    <w:p w14:paraId="53DD478C">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提出问题，引导分析：</w:t>
      </w:r>
    </w:p>
    <w:p w14:paraId="628403EB">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①作者为什么在老屋的三级青石板上用那么多的笔墨？</w:t>
      </w:r>
    </w:p>
    <w:p w14:paraId="1F3EB523">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②为什么新屋的主体工程写得这么简略，造台阶却写得这么详细？</w:t>
      </w:r>
    </w:p>
    <w:p w14:paraId="16C46CAE">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学生活动：小组讨论，互相交流。</w:t>
      </w:r>
    </w:p>
    <w:p w14:paraId="1315E056">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明确</w:t>
      </w:r>
      <w:r>
        <w:rPr>
          <w:rFonts w:ascii="仿宋" w:eastAsia="仿宋" w:hAnsi="仿宋" w:cs="仿宋" w:hint="eastAsia"/>
          <w:sz w:val="21"/>
          <w:szCs w:val="21"/>
        </w:rPr>
        <w:t>：</w:t>
      </w:r>
    </w:p>
    <w:p w14:paraId="256E0D6A">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第一问：</w:t>
      </w:r>
      <w:r>
        <w:rPr>
          <w:rFonts w:ascii="仿宋" w:eastAsia="仿宋" w:hAnsi="仿宋" w:cs="仿宋" w:hint="eastAsia"/>
          <w:sz w:val="21"/>
          <w:szCs w:val="21"/>
        </w:rPr>
        <w:t>写三块青石板的来历，可以写出当年父亲的力气是多么大，后面写造新屋的时候托石板闪了腰，前后就形成对比；写石板的粗糙，可以暗示当年经济条件更差；写“我”当年在台阶上跳上跳下，表明那时年幼，但新屋盖好，“我”已长大成人，说明所用的时间之长；写父亲的脚板，突出了父亲终年辛劳的形象，也说明家庭的贫困。</w:t>
      </w:r>
    </w:p>
    <w:p w14:paraId="43E88D3B">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第二问：</w:t>
      </w:r>
      <w:r>
        <w:rPr>
          <w:rFonts w:ascii="仿宋" w:eastAsia="仿宋" w:hAnsi="仿宋" w:cs="仿宋" w:hint="eastAsia"/>
          <w:sz w:val="21"/>
          <w:szCs w:val="21"/>
        </w:rPr>
        <w:t>文章的详略是由中心而定的，题目是“台阶”，所以主体工程可以略写，造台阶则要详写。</w:t>
      </w:r>
    </w:p>
    <w:p w14:paraId="125B59CE">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六、总结</w:t>
      </w:r>
    </w:p>
    <w:p w14:paraId="5CCF0060">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这篇小说着眼在台阶，写父亲对台阶的要求，其实就是农民对地位的要求，就是对尊重的要求。父亲毕生的奋斗就是要赢得尊重。</w:t>
      </w:r>
    </w:p>
    <w:p w14:paraId="3D190E29">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七、布置作业</w:t>
      </w:r>
    </w:p>
    <w:p w14:paraId="0E304F4E">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布置作业：研讨与练习三</w:t>
      </w:r>
    </w:p>
    <w:p w14:paraId="418A1FF5">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《背影》抓住“背影”命题立意，组织材料：《台阶》围绕“台阶”命题立意，组织材料。试分别说说这样写好在哪里。</w:t>
      </w:r>
    </w:p>
    <w:p w14:paraId="6D37D66D">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教学反思：</w:t>
      </w:r>
    </w:p>
    <w:p w14:paraId="00194F4F">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台阶》是一篇小说，但也是叙事类作品，主要是用叙述、描写的表达方式。通过作者的描写，我们清楚认识到“父亲”是一个普普通通的农民，他具有农民的朴实、淳朴、无私，而且敢于拼搏的精神。全文中有个文眼：“台阶高，屋主人的地位就相应高。”引导学生抓住这个文眼，就抓住了理解整个故事的关键，就容易理解父亲的思想性格。</w:t>
      </w:r>
    </w:p>
    <w:p w14:paraId="036BB10E">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在导入部分，通过创设情境，让学生回忆《背影》中父亲的形象，同时知道《台阶》中的人物也是一位父亲，他们之间有没有相同之处？从而引起学生的兴趣。</w:t>
      </w:r>
    </w:p>
    <w:p w14:paraId="7A462731">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在问题的设计上，能抓住重点，紧扣关键内容。</w:t>
      </w:r>
    </w:p>
    <w:p w14:paraId="643F79A3">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个性化阅读环节的设计，让学生自由阅读，抓住自己感受深刻的谈，使学生有内容可说，有利于学生能力的培养，更好地发挥他们的潜能。学生们都能感受父亲的形象，谈自己的看法，做到畅所欲言。创造机会让学生进行合作探究，有利于学生探讨解题的方法，在合作探究的过程中掌握知识。</w:t>
      </w:r>
    </w:p>
    <w:p w14:paraId="07F55242">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由于时间的问题，在课堂上没有安排时间让学生及时质疑，对他们在学习上存在的问题没有及时了解并加以解答。</w:t>
      </w:r>
    </w:p>
    <w:p w14:paraId="5BA62F58">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在今后的教学中，要创造良好的学习环境，多让学生发表自己的意见，更好地培养学生的能力，更好地发挥他们的潜能。</w:t>
      </w:r>
    </w:p>
    <w:p w14:paraId="1B2BCD46">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26AF8B66">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625B52A4">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69FD2801">
      <w:pPr>
        <w:pageBreakBefore w:val="0"/>
        <w:kinsoku/>
        <w:overflowPunct/>
        <w:topLinePunct w:val="0"/>
        <w:autoSpaceDE/>
        <w:autoSpaceDN/>
        <w:bidi w:val="0"/>
        <w:adjustRightInd/>
        <w:snapToGrid/>
        <w:spacing w:line="240" w:lineRule="auto"/>
        <w:ind w:right="0" w:rightChars="0"/>
        <w:jc w:val="center"/>
        <w:textAlignment w:val="auto"/>
        <w:rPr>
          <w:rFonts w:ascii="仿宋" w:eastAsia="仿宋" w:hAnsi="仿宋" w:cs="仿宋" w:hint="eastAsia"/>
          <w:b/>
          <w:sz w:val="21"/>
          <w:szCs w:val="21"/>
        </w:rPr>
      </w:pPr>
      <w:r>
        <w:rPr>
          <w:rFonts w:ascii="仿宋" w:eastAsia="仿宋" w:hAnsi="仿宋" w:cs="仿宋" w:hint="eastAsia"/>
          <w:b/>
          <w:sz w:val="21"/>
          <w:szCs w:val="21"/>
          <w:lang w:val="en-US" w:eastAsia="zh-CN"/>
        </w:rPr>
        <w:t>13.</w:t>
      </w:r>
      <w:r>
        <w:rPr>
          <w:rFonts w:ascii="仿宋" w:eastAsia="仿宋" w:hAnsi="仿宋" w:cs="仿宋" w:hint="eastAsia"/>
          <w:b/>
          <w:sz w:val="21"/>
          <w:szCs w:val="21"/>
        </w:rPr>
        <w:t>卖油翁  教案</w:t>
      </w:r>
    </w:p>
    <w:p w14:paraId="04C665BE">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b/>
          <w:sz w:val="21"/>
          <w:szCs w:val="21"/>
        </w:rPr>
      </w:pPr>
    </w:p>
    <w:p w14:paraId="21040365">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b/>
          <w:vanish/>
          <w:sz w:val="21"/>
          <w:szCs w:val="21"/>
        </w:rPr>
      </w:pPr>
    </w:p>
    <w:p w14:paraId="579E6690">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sz w:val="21"/>
          <w:szCs w:val="21"/>
        </w:rPr>
        <w:t>【教学目标】</w:t>
      </w:r>
      <w:r>
        <w:rPr>
          <w:rFonts w:ascii="仿宋" w:eastAsia="仿宋" w:hAnsi="仿宋" w:cs="仿宋" w:hint="eastAsia"/>
          <w:b/>
          <w:sz w:val="21"/>
          <w:szCs w:val="21"/>
        </w:rPr>
        <w:br/>
      </w:r>
      <w:r>
        <w:rPr>
          <w:rFonts w:ascii="仿宋" w:eastAsia="仿宋" w:hAnsi="仿宋" w:cs="仿宋" w:hint="eastAsia"/>
          <w:sz w:val="21"/>
          <w:szCs w:val="21"/>
        </w:rPr>
        <w:t>　　１、知识：理解文言虚词。</w:t>
      </w:r>
      <w:r>
        <w:rPr>
          <w:rFonts w:ascii="仿宋" w:eastAsia="仿宋" w:hAnsi="仿宋" w:cs="仿宋" w:hint="eastAsia"/>
          <w:sz w:val="21"/>
          <w:szCs w:val="21"/>
        </w:rPr>
        <w:br/>
      </w:r>
      <w:r>
        <w:rPr>
          <w:rFonts w:ascii="仿宋" w:eastAsia="仿宋" w:hAnsi="仿宋" w:cs="仿宋" w:hint="eastAsia"/>
          <w:sz w:val="21"/>
          <w:szCs w:val="21"/>
        </w:rPr>
        <w:t>　　２、能力：培养学生借助工具书、注释理解课文的能力。培养掌握学习技巧的能力。</w:t>
      </w:r>
      <w:r>
        <w:rPr>
          <w:rFonts w:ascii="仿宋" w:eastAsia="仿宋" w:hAnsi="仿宋" w:cs="仿宋" w:hint="eastAsia"/>
          <w:sz w:val="21"/>
          <w:szCs w:val="21"/>
        </w:rPr>
        <w:br/>
      </w:r>
      <w:r>
        <w:rPr>
          <w:rFonts w:ascii="仿宋" w:eastAsia="仿宋" w:hAnsi="仿宋" w:cs="仿宋" w:hint="eastAsia"/>
          <w:sz w:val="21"/>
          <w:szCs w:val="21"/>
        </w:rPr>
        <w:t>　　３、情感：体会课文中描写的人物的品质，虚心请教，不骄傲不自满。</w:t>
      </w:r>
      <w:r>
        <w:rPr>
          <w:rFonts w:ascii="仿宋" w:eastAsia="仿宋" w:hAnsi="仿宋" w:cs="仿宋" w:hint="eastAsia"/>
          <w:sz w:val="21"/>
          <w:szCs w:val="21"/>
        </w:rPr>
        <w:br/>
      </w:r>
      <w:r>
        <w:rPr>
          <w:rFonts w:ascii="仿宋" w:eastAsia="仿宋" w:hAnsi="仿宋" w:cs="仿宋" w:hint="eastAsia"/>
          <w:b/>
          <w:sz w:val="21"/>
          <w:szCs w:val="21"/>
        </w:rPr>
        <w:t>【学法指导</w:t>
      </w:r>
      <w:r>
        <w:rPr>
          <w:rFonts w:ascii="仿宋" w:eastAsia="仿宋" w:hAnsi="仿宋" w:cs="仿宋" w:hint="eastAsia"/>
          <w:sz w:val="21"/>
          <w:szCs w:val="21"/>
        </w:rPr>
        <w:t>】　　</w:t>
      </w:r>
    </w:p>
    <w:p w14:paraId="041DC549">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b/>
          <w:sz w:val="21"/>
          <w:szCs w:val="21"/>
        </w:rPr>
      </w:pPr>
      <w:r>
        <w:rPr>
          <w:rFonts w:ascii="仿宋" w:eastAsia="仿宋" w:hAnsi="仿宋" w:cs="仿宋" w:hint="eastAsia"/>
          <w:sz w:val="21"/>
          <w:szCs w:val="21"/>
        </w:rPr>
        <w:t>学习本文，重点是让学生通过学习理解“熟能生巧”的道理。把握课文内容可从刻画人物入手，体会揭示的道理。</w:t>
      </w:r>
      <w:r>
        <w:rPr>
          <w:rFonts w:ascii="仿宋" w:eastAsia="仿宋" w:hAnsi="仿宋" w:cs="仿宋" w:hint="eastAsia"/>
          <w:sz w:val="21"/>
          <w:szCs w:val="21"/>
        </w:rPr>
        <w:br/>
      </w:r>
      <w:r>
        <w:rPr>
          <w:rFonts w:ascii="仿宋" w:eastAsia="仿宋" w:hAnsi="仿宋" w:cs="仿宋" w:hint="eastAsia"/>
          <w:b/>
          <w:sz w:val="21"/>
          <w:szCs w:val="21"/>
        </w:rPr>
        <w:t>【重点、难点】</w:t>
      </w:r>
    </w:p>
    <w:p w14:paraId="6AA0A9EC">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sz w:val="21"/>
          <w:szCs w:val="21"/>
        </w:rPr>
      </w:pPr>
      <w:r>
        <w:rPr>
          <w:rFonts w:ascii="仿宋" w:eastAsia="仿宋" w:hAnsi="仿宋" w:cs="仿宋" w:hint="eastAsia"/>
          <w:sz w:val="21"/>
          <w:szCs w:val="21"/>
        </w:rPr>
        <w:t>１、重点：①学习本文刻画人物的方法。</w:t>
      </w:r>
      <w:r>
        <w:rPr>
          <w:rFonts w:ascii="仿宋" w:eastAsia="仿宋" w:hAnsi="仿宋" w:cs="仿宋" w:hint="eastAsia"/>
          <w:sz w:val="21"/>
          <w:szCs w:val="21"/>
        </w:rPr>
        <w:br/>
      </w:r>
      <w:r>
        <w:rPr>
          <w:rFonts w:ascii="仿宋" w:eastAsia="仿宋" w:hAnsi="仿宋" w:cs="仿宋" w:hint="eastAsia"/>
          <w:sz w:val="21"/>
          <w:szCs w:val="21"/>
        </w:rPr>
        <w:t>　　　　　　　②理解本文揭示的道理。</w:t>
      </w:r>
      <w:r>
        <w:rPr>
          <w:rFonts w:ascii="仿宋" w:eastAsia="仿宋" w:hAnsi="仿宋" w:cs="仿宋" w:hint="eastAsia"/>
          <w:sz w:val="21"/>
          <w:szCs w:val="21"/>
        </w:rPr>
        <w:br/>
      </w:r>
      <w:r>
        <w:rPr>
          <w:rFonts w:ascii="仿宋" w:eastAsia="仿宋" w:hAnsi="仿宋" w:cs="仿宋" w:hint="eastAsia"/>
          <w:sz w:val="21"/>
          <w:szCs w:val="21"/>
        </w:rPr>
        <w:t>　　　　　　　解决办法：学生讨论，教师讲解。</w:t>
      </w:r>
      <w:r>
        <w:rPr>
          <w:rFonts w:ascii="仿宋" w:eastAsia="仿宋" w:hAnsi="仿宋" w:cs="仿宋" w:hint="eastAsia"/>
          <w:sz w:val="21"/>
          <w:szCs w:val="21"/>
        </w:rPr>
        <w:br/>
      </w:r>
      <w:r>
        <w:rPr>
          <w:rFonts w:ascii="仿宋" w:eastAsia="仿宋" w:hAnsi="仿宋" w:cs="仿宋" w:hint="eastAsia"/>
          <w:sz w:val="21"/>
          <w:szCs w:val="21"/>
        </w:rPr>
        <w:t>　　２、难点：两个人物的性格特点。</w:t>
      </w:r>
      <w:r>
        <w:rPr>
          <w:rFonts w:ascii="仿宋" w:eastAsia="仿宋" w:hAnsi="仿宋" w:cs="仿宋" w:hint="eastAsia"/>
          <w:sz w:val="21"/>
          <w:szCs w:val="21"/>
        </w:rPr>
        <w:br/>
      </w:r>
      <w:r>
        <w:rPr>
          <w:rFonts w:ascii="仿宋" w:eastAsia="仿宋" w:hAnsi="仿宋" w:cs="仿宋" w:hint="eastAsia"/>
          <w:sz w:val="21"/>
          <w:szCs w:val="21"/>
        </w:rPr>
        <w:t>　　　　　　　解决办法：学生自读、讨论、教师点拨。</w:t>
      </w:r>
    </w:p>
    <w:p w14:paraId="4BF6FDBA">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b/>
          <w:sz w:val="21"/>
          <w:szCs w:val="21"/>
        </w:rPr>
      </w:pPr>
      <w:r>
        <w:rPr>
          <w:rFonts w:ascii="仿宋" w:eastAsia="仿宋" w:hAnsi="仿宋" w:cs="仿宋" w:hint="eastAsia"/>
          <w:b/>
          <w:sz w:val="21"/>
          <w:szCs w:val="21"/>
        </w:rPr>
        <w:t>【课时安排】</w:t>
      </w:r>
      <w:r>
        <w:rPr>
          <w:rFonts w:ascii="仿宋" w:eastAsia="仿宋" w:hAnsi="仿宋" w:cs="仿宋" w:hint="eastAsia"/>
          <w:sz w:val="21"/>
          <w:szCs w:val="21"/>
        </w:rPr>
        <w:t xml:space="preserve">  2课时</w:t>
      </w:r>
      <w:r>
        <w:rPr>
          <w:rFonts w:ascii="仿宋" w:eastAsia="仿宋" w:hAnsi="仿宋" w:cs="仿宋" w:hint="eastAsia"/>
          <w:sz w:val="21"/>
          <w:szCs w:val="21"/>
        </w:rPr>
        <w:br/>
      </w:r>
      <w:r>
        <w:rPr>
          <w:rFonts w:ascii="仿宋" w:eastAsia="仿宋" w:hAnsi="仿宋" w:cs="仿宋" w:hint="eastAsia"/>
          <w:b/>
          <w:sz w:val="21"/>
          <w:szCs w:val="21"/>
        </w:rPr>
        <w:t>【教学步骤】　　</w:t>
      </w:r>
    </w:p>
    <w:p w14:paraId="10A12DED">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sz w:val="21"/>
          <w:szCs w:val="21"/>
        </w:rPr>
      </w:pPr>
      <w:r>
        <w:rPr>
          <w:rFonts w:ascii="仿宋" w:eastAsia="仿宋" w:hAnsi="仿宋" w:cs="仿宋" w:hint="eastAsia"/>
          <w:sz w:val="21"/>
          <w:szCs w:val="21"/>
        </w:rPr>
        <w:t>导入：同学们，我们在本册第六单元中，已经感受了我国古代诗歌、散文深邃的内涵和优美的韵味。今天，我们来学习第七单元，进一步加深这方面的体会。《卖油翁》用淡淡的笔墨，揭示了耐人寻味的道理。同学们想知道这个人生道理吗？我们一起来学习。</w:t>
      </w:r>
      <w:r>
        <w:rPr>
          <w:rFonts w:ascii="仿宋" w:eastAsia="仿宋" w:hAnsi="仿宋" w:cs="仿宋" w:hint="eastAsia"/>
          <w:sz w:val="21"/>
          <w:szCs w:val="21"/>
        </w:rPr>
        <w:br/>
      </w:r>
    </w:p>
    <w:p w14:paraId="6943BE60">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1、初读</w:t>
      </w:r>
    </w:p>
    <w:p w14:paraId="4E936057">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sz w:val="21"/>
          <w:szCs w:val="21"/>
        </w:rPr>
      </w:pPr>
      <w:r>
        <w:rPr>
          <w:rFonts w:ascii="仿宋" w:eastAsia="仿宋" w:hAnsi="仿宋" w:cs="仿宋" w:hint="eastAsia"/>
          <w:sz w:val="21"/>
          <w:szCs w:val="21"/>
        </w:rPr>
        <w:t>①播放朗读视频</w:t>
      </w:r>
    </w:p>
    <w:p w14:paraId="5CBD88C6">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sz w:val="21"/>
          <w:szCs w:val="21"/>
        </w:rPr>
      </w:pPr>
      <w:r>
        <w:rPr>
          <w:rFonts w:ascii="仿宋" w:eastAsia="仿宋" w:hAnsi="仿宋" w:cs="仿宋" w:hint="eastAsia"/>
          <w:sz w:val="21"/>
          <w:szCs w:val="21"/>
        </w:rPr>
        <w:t>②师范读课文，正字音，正断句。</w:t>
      </w:r>
      <w:r>
        <w:rPr>
          <w:rFonts w:ascii="仿宋" w:eastAsia="仿宋" w:hAnsi="仿宋" w:cs="仿宋" w:hint="eastAsia"/>
          <w:sz w:val="21"/>
          <w:szCs w:val="21"/>
        </w:rPr>
        <w:br/>
      </w:r>
      <w:r>
        <w:rPr>
          <w:rFonts w:ascii="仿宋" w:eastAsia="仿宋" w:hAnsi="仿宋" w:cs="仿宋" w:hint="eastAsia"/>
          <w:sz w:val="21"/>
          <w:szCs w:val="21"/>
        </w:rPr>
        <w:t>　　③生自读课文，注意字音。断句及节奏。</w:t>
      </w:r>
      <w:r>
        <w:rPr>
          <w:rFonts w:ascii="仿宋" w:eastAsia="仿宋" w:hAnsi="仿宋" w:cs="仿宋" w:hint="eastAsia"/>
          <w:sz w:val="21"/>
          <w:szCs w:val="21"/>
        </w:rPr>
        <w:br/>
      </w:r>
      <w:r>
        <w:rPr>
          <w:rFonts w:ascii="仿宋" w:eastAsia="仿宋" w:hAnsi="仿宋" w:cs="仿宋" w:hint="eastAsia"/>
          <w:sz w:val="21"/>
          <w:szCs w:val="21"/>
        </w:rPr>
        <w:t>　　④分角色朗读（请学生自由分角色朗读）。</w:t>
      </w:r>
      <w:r>
        <w:rPr>
          <w:rFonts w:ascii="仿宋" w:eastAsia="仿宋" w:hAnsi="仿宋" w:cs="仿宋" w:hint="eastAsia"/>
          <w:sz w:val="21"/>
          <w:szCs w:val="21"/>
        </w:rPr>
        <w:br/>
      </w:r>
      <w:r>
        <w:rPr>
          <w:rFonts w:ascii="仿宋" w:eastAsia="仿宋" w:hAnsi="仿宋" w:cs="仿宋" w:hint="eastAsia"/>
          <w:sz w:val="21"/>
          <w:szCs w:val="21"/>
        </w:rPr>
        <w:t>　　⑤评价朗读情况（学生自由发言评价，师指导，从普通话、语气、情感、神态等方面评价）。</w:t>
      </w:r>
      <w:r>
        <w:rPr>
          <w:rFonts w:ascii="仿宋" w:eastAsia="仿宋" w:hAnsi="仿宋" w:cs="仿宋" w:hint="eastAsia"/>
          <w:sz w:val="21"/>
          <w:szCs w:val="21"/>
        </w:rPr>
        <w:br/>
      </w:r>
      <w:r>
        <w:rPr>
          <w:rFonts w:ascii="仿宋" w:eastAsia="仿宋" w:hAnsi="仿宋" w:cs="仿宋" w:hint="eastAsia"/>
          <w:sz w:val="21"/>
          <w:szCs w:val="21"/>
        </w:rPr>
        <w:t>　　</w:t>
      </w:r>
      <w:r>
        <w:rPr>
          <w:rFonts w:ascii="仿宋" w:eastAsia="仿宋" w:hAnsi="仿宋" w:cs="仿宋" w:hint="eastAsia"/>
          <w:sz w:val="21"/>
          <w:szCs w:val="21"/>
        </w:rPr>
        <w:br/>
      </w:r>
      <w:r>
        <w:rPr>
          <w:rFonts w:ascii="仿宋" w:eastAsia="仿宋" w:hAnsi="仿宋" w:cs="仿宋" w:hint="eastAsia"/>
          <w:sz w:val="21"/>
          <w:szCs w:val="21"/>
        </w:rPr>
        <w:t>2、解读</w:t>
      </w:r>
      <w:r>
        <w:rPr>
          <w:rFonts w:ascii="仿宋" w:eastAsia="仿宋" w:hAnsi="仿宋" w:cs="仿宋" w:hint="eastAsia"/>
          <w:sz w:val="21"/>
          <w:szCs w:val="21"/>
        </w:rPr>
        <w:br/>
      </w:r>
      <w:r>
        <w:rPr>
          <w:rFonts w:ascii="仿宋" w:eastAsia="仿宋" w:hAnsi="仿宋" w:cs="仿宋" w:hint="eastAsia"/>
          <w:sz w:val="21"/>
          <w:szCs w:val="21"/>
        </w:rPr>
        <w:t>　　通过阅读环节，学生已初步理解了课文。怎样朗读得更好？学生已明白，只有理解了课文内容，才能正确朗读。由此，开始解读文章内容。</w:t>
      </w:r>
      <w:r>
        <w:rPr>
          <w:rFonts w:ascii="仿宋" w:eastAsia="仿宋" w:hAnsi="仿宋" w:cs="仿宋" w:hint="eastAsia"/>
          <w:sz w:val="21"/>
          <w:szCs w:val="21"/>
        </w:rPr>
        <w:br/>
      </w:r>
      <w:r>
        <w:rPr>
          <w:rFonts w:ascii="仿宋" w:eastAsia="仿宋" w:hAnsi="仿宋" w:cs="仿宋" w:hint="eastAsia"/>
          <w:sz w:val="21"/>
          <w:szCs w:val="21"/>
        </w:rPr>
        <w:t>　　①分组讨论，疏通课文大意。</w:t>
      </w:r>
    </w:p>
    <w:p w14:paraId="2C6BEAF9">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sz w:val="21"/>
          <w:szCs w:val="21"/>
        </w:rPr>
      </w:pPr>
      <w:r>
        <w:rPr>
          <w:rFonts w:ascii="仿宋" w:eastAsia="仿宋" w:hAnsi="仿宋" w:cs="仿宋" w:hint="eastAsia"/>
          <w:sz w:val="21"/>
          <w:szCs w:val="21"/>
        </w:rPr>
        <w:t>②学生质疑，师生解答。</w:t>
      </w:r>
      <w:r>
        <w:rPr>
          <w:rFonts w:ascii="仿宋" w:eastAsia="仿宋" w:hAnsi="仿宋" w:cs="仿宋" w:hint="eastAsia"/>
          <w:sz w:val="21"/>
          <w:szCs w:val="21"/>
        </w:rPr>
        <w:br/>
      </w:r>
      <w:r>
        <w:rPr>
          <w:rFonts w:ascii="仿宋" w:eastAsia="仿宋" w:hAnsi="仿宋" w:cs="仿宋" w:hint="eastAsia"/>
          <w:sz w:val="21"/>
          <w:szCs w:val="21"/>
        </w:rPr>
        <w:t>　　③教师针对字、句理解质疑，学生回答，巩固基础知识。</w:t>
      </w:r>
      <w:r>
        <w:rPr>
          <w:rFonts w:ascii="仿宋" w:eastAsia="仿宋" w:hAnsi="仿宋" w:cs="仿宋" w:hint="eastAsia"/>
          <w:sz w:val="21"/>
          <w:szCs w:val="21"/>
        </w:rPr>
        <w:br/>
      </w:r>
      <w:r>
        <w:rPr>
          <w:rFonts w:ascii="仿宋" w:eastAsia="仿宋" w:hAnsi="仿宋" w:cs="仿宋" w:hint="eastAsia"/>
          <w:sz w:val="21"/>
          <w:szCs w:val="21"/>
        </w:rPr>
        <w:t>　　④翻译全文。　　　</w:t>
      </w:r>
    </w:p>
    <w:p w14:paraId="42B80C5C">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6444881A">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3、品析</w:t>
      </w:r>
    </w:p>
    <w:p w14:paraId="475C3687">
      <w:pPr>
        <w:pageBreakBefore w:val="0"/>
        <w:kinsoku/>
        <w:overflowPunct/>
        <w:topLinePunct w:val="0"/>
        <w:autoSpaceDE/>
        <w:autoSpaceDN/>
        <w:bidi w:val="0"/>
        <w:adjustRightInd/>
        <w:snapToGrid/>
        <w:spacing w:line="240" w:lineRule="auto"/>
        <w:ind w:right="0" w:firstLine="480" w:rightChars="0"/>
        <w:textAlignment w:val="auto"/>
        <w:rPr>
          <w:rFonts w:ascii="仿宋" w:eastAsia="仿宋" w:hAnsi="仿宋" w:cs="仿宋" w:hint="eastAsia"/>
          <w:sz w:val="21"/>
          <w:szCs w:val="21"/>
        </w:rPr>
      </w:pPr>
      <w:r>
        <w:rPr>
          <w:rFonts w:ascii="仿宋" w:eastAsia="仿宋" w:hAnsi="仿宋" w:cs="仿宋" w:hint="eastAsia"/>
          <w:sz w:val="21"/>
          <w:szCs w:val="21"/>
        </w:rPr>
        <w:t>1、说说陈尧咨对待卖油翁的态度的前后发生了什么变化？两个人物有什么样的性格特点？</w:t>
      </w:r>
    </w:p>
    <w:p w14:paraId="5C78E28C">
      <w:pPr>
        <w:pageBreakBefore w:val="0"/>
        <w:kinsoku/>
        <w:overflowPunct/>
        <w:topLinePunct w:val="0"/>
        <w:autoSpaceDE/>
        <w:autoSpaceDN/>
        <w:bidi w:val="0"/>
        <w:adjustRightInd/>
        <w:snapToGrid/>
        <w:spacing w:line="240" w:lineRule="auto"/>
        <w:ind w:right="0" w:firstLine="480" w:rightChars="0"/>
        <w:textAlignment w:val="auto"/>
        <w:rPr>
          <w:rFonts w:ascii="仿宋" w:eastAsia="仿宋" w:hAnsi="仿宋" w:cs="仿宋" w:hint="eastAsia"/>
          <w:sz w:val="21"/>
          <w:szCs w:val="21"/>
        </w:rPr>
      </w:pPr>
      <w:r>
        <w:rPr>
          <w:rFonts w:ascii="仿宋" w:eastAsia="仿宋" w:hAnsi="仿宋" w:cs="仿宋" w:hint="eastAsia"/>
          <w:sz w:val="21"/>
          <w:szCs w:val="21"/>
        </w:rPr>
        <w:t>2、读了这个故事，我们明白了什么道理？　</w:t>
      </w:r>
    </w:p>
    <w:p w14:paraId="70991BE2">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xml:space="preserve">     </w:t>
      </w:r>
    </w:p>
    <w:p w14:paraId="564EE54F">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sz w:val="21"/>
          <w:szCs w:val="21"/>
        </w:rPr>
        <w:t>【课文小结</w:t>
      </w:r>
      <w:r>
        <w:rPr>
          <w:rFonts w:ascii="仿宋" w:eastAsia="仿宋" w:hAnsi="仿宋" w:cs="仿宋" w:hint="eastAsia"/>
          <w:sz w:val="21"/>
          <w:szCs w:val="21"/>
        </w:rPr>
        <w:t>】</w:t>
      </w:r>
    </w:p>
    <w:p w14:paraId="4CCE3538">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这节课我们学习了《卖油翁》一文，懂得了“熟能生巧”的道理，还懂得了做人的道理，做人要虚心，不能恃才自傲。希望同学们在今后的学习生活中，本着这种精神，去探索切合实际的学习、生活技巧，提高学习效率，提高工作、生活质量！</w:t>
      </w:r>
    </w:p>
    <w:p w14:paraId="7B465656">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xml:space="preserve">                 </w:t>
      </w:r>
    </w:p>
    <w:p w14:paraId="36F2275C">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b/>
          <w:sz w:val="21"/>
          <w:szCs w:val="21"/>
        </w:rPr>
      </w:pPr>
      <w:r>
        <w:rPr>
          <w:rFonts w:ascii="仿宋" w:eastAsia="仿宋" w:hAnsi="仿宋" w:cs="仿宋" w:hint="eastAsia"/>
          <w:sz w:val="21"/>
          <w:szCs w:val="21"/>
        </w:rPr>
        <w:t xml:space="preserve">                          </w:t>
      </w:r>
      <w:r>
        <w:rPr>
          <w:rFonts w:ascii="仿宋" w:eastAsia="仿宋" w:hAnsi="仿宋" w:cs="仿宋" w:hint="eastAsia"/>
          <w:b/>
          <w:sz w:val="21"/>
          <w:szCs w:val="21"/>
        </w:rPr>
        <w:t>板书设计</w:t>
      </w:r>
    </w:p>
    <w:p w14:paraId="0F70310C">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5090906C">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xml:space="preserve">                         卖油翁</w:t>
      </w:r>
    </w:p>
    <w:p w14:paraId="16CDDC9E">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xml:space="preserve">            </w:t>
      </w:r>
    </w:p>
    <w:p w14:paraId="0DCA7B9B">
      <w:pPr>
        <w:pageBreakBefore w:val="0"/>
        <w:kinsoku/>
        <w:overflowPunct/>
        <w:topLinePunct w:val="0"/>
        <w:autoSpaceDE/>
        <w:autoSpaceDN/>
        <w:bidi w:val="0"/>
        <w:adjustRightInd/>
        <w:snapToGrid/>
        <w:spacing w:line="240" w:lineRule="auto"/>
        <w:ind w:right="0" w:firstLine="1260" w:rightChars="0" w:firstLineChars="600"/>
        <w:textAlignment w:val="auto"/>
        <w:rPr>
          <w:rFonts w:ascii="仿宋" w:eastAsia="仿宋" w:hAnsi="仿宋" w:cs="仿宋" w:hint="eastAsia"/>
          <w:sz w:val="21"/>
          <w:szCs w:val="21"/>
        </w:rPr>
      </w:pPr>
      <w:r>
        <w:rPr>
          <w:rFonts w:ascii="仿宋" w:eastAsia="仿宋" w:hAnsi="仿宋" w:cs="仿宋" w:hint="eastAsia"/>
          <w:kern w:val="2"/>
          <w:sz w:val="21"/>
          <w:szCs w:val="21"/>
        </w:rPr>
        <mc:AlternateContent>
          <mc:Choice Requires="wps">
            <w:drawing>
              <wp:anchor distT="0" distB="0" distL="114300" distR="114300" simplePos="0" relativeHeight="251667456" behindDoc="0" locked="0" layoutInCell="1" allowOverlap="1">
                <wp:simplePos x="0" y="0"/>
                <wp:positionH relativeFrom="column">
                  <wp:posOffset>2514600</wp:posOffset>
                </wp:positionH>
                <wp:positionV relativeFrom="paragraph">
                  <wp:posOffset>99060</wp:posOffset>
                </wp:positionV>
                <wp:extent cx="152400" cy="396240"/>
                <wp:effectExtent l="0" t="4445" r="19050" b="18415"/>
                <wp:wrapNone/>
                <wp:docPr id="33" name="自选图形 7"/>
                <wp:cNvGraphicFramePr/>
                <a:graphic xmlns:a="http://schemas.openxmlformats.org/drawingml/2006/main">
                  <a:graphicData uri="http://schemas.microsoft.com/office/word/2010/wordprocessingShape">
                    <wps:wsp xmlns:wps="http://schemas.microsoft.com/office/word/2010/wordprocessingShape">
                      <wps:cNvSpPr/>
                      <wps:spPr>
                        <a:xfrm>
                          <a:off x="0" y="0"/>
                          <a:ext cx="152400" cy="396240"/>
                        </a:xfrm>
                        <a:prstGeom prst="rightBrace">
                          <a:avLst>
                            <a:gd name="adj1" fmla="val 21666"/>
                            <a:gd name="adj2" fmla="val 50000"/>
                          </a:avLst>
                        </a:prstGeom>
                        <a:noFill/>
                        <a:ln w="9525">
                          <a:solidFill>
                            <a:srgbClr val="000000"/>
                          </a:solidFill>
                          <a:prstDash val="solid"/>
                          <a:headEnd/>
                          <a:tailEnd/>
                        </a:ln>
                      </wps:spPr>
                      <wps:bodyPr upright="1"/>
                    </wps:wsp>
                  </a:graphicData>
                </a:graphic>
              </wp:anchor>
            </w:drawing>
          </mc:Choice>
          <mc:Fallback>
            <w:pict>
              <v:shape id="自选图形 7" o:spid="_x0000_s1043" type="#_x0000_t88" style="width:12pt;height:31.2pt;margin-top:7.8pt;margin-left:198pt;mso-height-relative:page;mso-width-relative:page;position:absolute;z-index:251668480" coordsize="21600,21600" adj="1799,10800" filled="f" stroked="t" strokecolor="black">
                <v:stroke joinstyle="round"/>
                <o:lock v:ext="edit" aspectratio="f"/>
              </v:shape>
            </w:pict>
          </mc:Fallback>
        </mc:AlternateContent>
      </w:r>
      <w:r>
        <w:rPr>
          <w:rFonts w:ascii="仿宋" w:eastAsia="仿宋" w:hAnsi="仿宋" w:cs="仿宋" w:hint="eastAsia"/>
          <w:sz w:val="21"/>
          <w:szCs w:val="21"/>
        </w:rPr>
        <w:t xml:space="preserve"> 陈尧咨—自矜—忿然—笑遣</w:t>
      </w:r>
    </w:p>
    <w:p w14:paraId="2662CE9B">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xml:space="preserve">                                         熟能生巧</w:t>
      </w:r>
    </w:p>
    <w:p w14:paraId="77D28E78">
      <w:pPr>
        <w:pageBreakBefore w:val="0"/>
        <w:kinsoku/>
        <w:overflowPunct/>
        <w:topLinePunct w:val="0"/>
        <w:autoSpaceDE/>
        <w:autoSpaceDN/>
        <w:bidi w:val="0"/>
        <w:adjustRightInd/>
        <w:snapToGrid/>
        <w:spacing w:line="240" w:lineRule="auto"/>
        <w:ind w:right="0" w:firstLine="1365" w:rightChars="0" w:firstLineChars="650"/>
        <w:textAlignment w:val="auto"/>
        <w:rPr>
          <w:rFonts w:ascii="仿宋" w:eastAsia="仿宋" w:hAnsi="仿宋" w:cs="仿宋" w:hint="eastAsia"/>
          <w:sz w:val="21"/>
          <w:szCs w:val="21"/>
        </w:rPr>
      </w:pPr>
      <w:r>
        <w:rPr>
          <w:rFonts w:ascii="仿宋" w:eastAsia="仿宋" w:hAnsi="仿宋" w:cs="仿宋" w:hint="eastAsia"/>
          <w:sz w:val="21"/>
          <w:szCs w:val="21"/>
        </w:rPr>
        <w:t>卖油翁—微颔—笑答—酌油</w:t>
      </w:r>
    </w:p>
    <w:p w14:paraId="20F027F4">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xml:space="preserve">                       </w:t>
      </w:r>
    </w:p>
    <w:p w14:paraId="5ACEA1E6">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4D0C6CC3">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b/>
          <w:sz w:val="21"/>
          <w:szCs w:val="21"/>
        </w:rPr>
      </w:pPr>
      <w:r>
        <w:rPr>
          <w:rFonts w:ascii="仿宋" w:eastAsia="仿宋" w:hAnsi="仿宋" w:cs="仿宋" w:hint="eastAsia"/>
          <w:sz w:val="21"/>
          <w:szCs w:val="21"/>
        </w:rPr>
        <w:t xml:space="preserve">                       </w:t>
      </w:r>
      <w:r>
        <w:rPr>
          <w:rFonts w:ascii="仿宋" w:eastAsia="仿宋" w:hAnsi="仿宋" w:cs="仿宋" w:hint="eastAsia"/>
          <w:b/>
          <w:sz w:val="21"/>
          <w:szCs w:val="21"/>
        </w:rPr>
        <w:t xml:space="preserve">    同 步 练 习</w:t>
      </w:r>
    </w:p>
    <w:p w14:paraId="669B8AAF">
      <w:pPr>
        <w:pStyle w:val="NormalWeb"/>
        <w:pageBreakBefore w:val="0"/>
        <w:kinsoku/>
        <w:overflowPunct/>
        <w:topLinePunct w:val="0"/>
        <w:autoSpaceDE/>
        <w:autoSpaceDN/>
        <w:bidi w:val="0"/>
        <w:adjustRightInd/>
        <w:snapToGrid/>
        <w:spacing w:line="240" w:lineRule="auto"/>
        <w:ind w:right="0" w:rightChars="0"/>
        <w:jc w:val="both"/>
        <w:textAlignment w:val="auto"/>
        <w:rPr>
          <w:rFonts w:ascii="仿宋" w:eastAsia="仿宋" w:hAnsi="仿宋" w:cs="仿宋" w:hint="eastAsia"/>
          <w:color w:val="1E1E1E"/>
          <w:sz w:val="21"/>
          <w:szCs w:val="21"/>
        </w:rPr>
      </w:pPr>
      <w:r>
        <w:rPr>
          <w:rFonts w:ascii="仿宋" w:eastAsia="仿宋" w:hAnsi="仿宋" w:cs="仿宋" w:hint="eastAsia"/>
          <w:b/>
          <w:bCs/>
          <w:color w:val="1E1E1E"/>
          <w:sz w:val="21"/>
          <w:szCs w:val="21"/>
        </w:rPr>
        <w:t>一、基础知识。</w:t>
      </w:r>
    </w:p>
    <w:p w14:paraId="0519A580">
      <w:pPr>
        <w:pStyle w:val="NormalWeb"/>
        <w:pageBreakBefore w:val="0"/>
        <w:kinsoku/>
        <w:overflowPunct/>
        <w:topLinePunct w:val="0"/>
        <w:autoSpaceDE/>
        <w:autoSpaceDN/>
        <w:bidi w:val="0"/>
        <w:adjustRightInd/>
        <w:snapToGrid/>
        <w:spacing w:line="240" w:lineRule="auto"/>
        <w:ind w:right="0" w:rightChars="0"/>
        <w:jc w:val="both"/>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1．填空。</w:t>
      </w:r>
    </w:p>
    <w:p w14:paraId="609A3203">
      <w:pPr>
        <w:pStyle w:val="NormalWeb"/>
        <w:pageBreakBefore w:val="0"/>
        <w:kinsoku/>
        <w:overflowPunct/>
        <w:topLinePunct w:val="0"/>
        <w:autoSpaceDE/>
        <w:autoSpaceDN/>
        <w:bidi w:val="0"/>
        <w:adjustRightInd/>
        <w:snapToGrid/>
        <w:spacing w:line="240" w:lineRule="auto"/>
        <w:ind w:right="0" w:firstLine="480" w:rightChars="0"/>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《卖油翁》作者是_______，北宋著名______家。唐宋_______之一。</w:t>
      </w:r>
    </w:p>
    <w:p w14:paraId="476D1F82">
      <w:pPr>
        <w:pStyle w:val="NormalWeb"/>
        <w:pageBreakBefore w:val="0"/>
        <w:kinsoku/>
        <w:overflowPunct/>
        <w:topLinePunct w:val="0"/>
        <w:autoSpaceDE/>
        <w:autoSpaceDN/>
        <w:bidi w:val="0"/>
        <w:adjustRightInd/>
        <w:snapToGrid/>
        <w:spacing w:line="240" w:lineRule="auto"/>
        <w:ind w:right="0" w:firstLine="482" w:rightChars="0"/>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2．给下列汉字注音。</w:t>
      </w:r>
    </w:p>
    <w:p w14:paraId="3327BA1E">
      <w:pPr>
        <w:pStyle w:val="NormalWeb"/>
        <w:pageBreakBefore w:val="0"/>
        <w:kinsoku/>
        <w:overflowPunct/>
        <w:topLinePunct w:val="0"/>
        <w:autoSpaceDE/>
        <w:autoSpaceDN/>
        <w:bidi w:val="0"/>
        <w:adjustRightInd/>
        <w:snapToGrid/>
        <w:spacing w:line="240" w:lineRule="auto"/>
        <w:ind w:right="0" w:firstLine="482" w:rightChars="0"/>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自</w:t>
      </w:r>
      <w:r>
        <w:rPr>
          <w:rFonts w:ascii="仿宋" w:eastAsia="仿宋" w:hAnsi="仿宋" w:cs="仿宋" w:hint="eastAsia"/>
          <w:b/>
          <w:bCs/>
          <w:color w:val="1E1E1E"/>
          <w:sz w:val="21"/>
          <w:szCs w:val="21"/>
        </w:rPr>
        <w:t>矜</w:t>
      </w:r>
      <w:r>
        <w:rPr>
          <w:rFonts w:ascii="仿宋" w:eastAsia="仿宋" w:hAnsi="仿宋" w:cs="仿宋" w:hint="eastAsia"/>
          <w:color w:val="1E1E1E"/>
          <w:sz w:val="21"/>
          <w:szCs w:val="21"/>
        </w:rPr>
        <w:t>（　　　</w:t>
      </w:r>
      <w:r>
        <w:rPr>
          <w:rStyle w:val="apple-converted-space"/>
          <w:rFonts w:ascii="仿宋" w:eastAsia="仿宋" w:hAnsi="仿宋" w:cs="仿宋" w:hint="eastAsia"/>
          <w:color w:val="1E1E1E"/>
          <w:sz w:val="21"/>
          <w:szCs w:val="21"/>
        </w:rPr>
        <w:t> </w:t>
      </w:r>
      <w:r>
        <w:rPr>
          <w:rFonts w:ascii="仿宋" w:eastAsia="仿宋" w:hAnsi="仿宋" w:cs="仿宋" w:hint="eastAsia"/>
          <w:color w:val="1E1E1E"/>
          <w:sz w:val="21"/>
          <w:szCs w:val="21"/>
        </w:rPr>
        <w:t>）　　　　　　</w:t>
      </w:r>
      <w:r>
        <w:rPr>
          <w:rStyle w:val="apple-converted-space"/>
          <w:rFonts w:ascii="仿宋" w:eastAsia="仿宋" w:hAnsi="仿宋" w:cs="仿宋" w:hint="eastAsia"/>
          <w:color w:val="1E1E1E"/>
          <w:sz w:val="21"/>
          <w:szCs w:val="21"/>
        </w:rPr>
        <w:t> </w:t>
      </w:r>
      <w:r>
        <w:rPr>
          <w:rFonts w:ascii="仿宋" w:eastAsia="仿宋" w:hAnsi="仿宋" w:cs="仿宋" w:hint="eastAsia"/>
          <w:color w:val="1E1E1E"/>
          <w:sz w:val="21"/>
          <w:szCs w:val="21"/>
        </w:rPr>
        <w:t>家</w:t>
      </w:r>
      <w:r>
        <w:rPr>
          <w:rFonts w:ascii="仿宋" w:eastAsia="仿宋" w:hAnsi="仿宋" w:cs="仿宋" w:hint="eastAsia"/>
          <w:b/>
          <w:bCs/>
          <w:color w:val="1E1E1E"/>
          <w:sz w:val="21"/>
          <w:szCs w:val="21"/>
        </w:rPr>
        <w:t>圃</w:t>
      </w:r>
      <w:r>
        <w:rPr>
          <w:rFonts w:ascii="仿宋" w:eastAsia="仿宋" w:hAnsi="仿宋" w:cs="仿宋" w:hint="eastAsia"/>
          <w:color w:val="1E1E1E"/>
          <w:sz w:val="21"/>
          <w:szCs w:val="21"/>
        </w:rPr>
        <w:t>（　　　</w:t>
      </w:r>
      <w:r>
        <w:rPr>
          <w:rStyle w:val="apple-converted-space"/>
          <w:rFonts w:ascii="仿宋" w:eastAsia="仿宋" w:hAnsi="仿宋" w:cs="仿宋" w:hint="eastAsia"/>
          <w:color w:val="1E1E1E"/>
          <w:sz w:val="21"/>
          <w:szCs w:val="21"/>
        </w:rPr>
        <w:t> </w:t>
      </w:r>
      <w:r>
        <w:rPr>
          <w:rFonts w:ascii="仿宋" w:eastAsia="仿宋" w:hAnsi="仿宋" w:cs="仿宋" w:hint="eastAsia"/>
          <w:color w:val="1E1E1E"/>
          <w:sz w:val="21"/>
          <w:szCs w:val="21"/>
        </w:rPr>
        <w:t>）　　　　　</w:t>
      </w:r>
      <w:r>
        <w:rPr>
          <w:rStyle w:val="apple-converted-space"/>
          <w:rFonts w:ascii="仿宋" w:eastAsia="仿宋" w:hAnsi="仿宋" w:cs="仿宋" w:hint="eastAsia"/>
          <w:color w:val="1E1E1E"/>
          <w:sz w:val="21"/>
          <w:szCs w:val="21"/>
        </w:rPr>
        <w:t> </w:t>
      </w:r>
      <w:r>
        <w:rPr>
          <w:rFonts w:ascii="仿宋" w:eastAsia="仿宋" w:hAnsi="仿宋" w:cs="仿宋" w:hint="eastAsia"/>
          <w:b/>
          <w:bCs/>
          <w:color w:val="1E1E1E"/>
          <w:sz w:val="21"/>
          <w:szCs w:val="21"/>
        </w:rPr>
        <w:t>睨</w:t>
      </w:r>
      <w:r>
        <w:rPr>
          <w:rFonts w:ascii="仿宋" w:eastAsia="仿宋" w:hAnsi="仿宋" w:cs="仿宋" w:hint="eastAsia"/>
          <w:color w:val="1E1E1E"/>
          <w:sz w:val="21"/>
          <w:szCs w:val="21"/>
        </w:rPr>
        <w:t>（　　　</w:t>
      </w:r>
      <w:r>
        <w:rPr>
          <w:rStyle w:val="apple-converted-space"/>
          <w:rFonts w:ascii="仿宋" w:eastAsia="仿宋" w:hAnsi="仿宋" w:cs="仿宋" w:hint="eastAsia"/>
          <w:color w:val="1E1E1E"/>
          <w:sz w:val="21"/>
          <w:szCs w:val="21"/>
        </w:rPr>
        <w:t> </w:t>
      </w:r>
      <w:r>
        <w:rPr>
          <w:rFonts w:ascii="仿宋" w:eastAsia="仿宋" w:hAnsi="仿宋" w:cs="仿宋" w:hint="eastAsia"/>
          <w:color w:val="1E1E1E"/>
          <w:sz w:val="21"/>
          <w:szCs w:val="21"/>
        </w:rPr>
        <w:t>）</w:t>
      </w:r>
    </w:p>
    <w:p w14:paraId="22A4F0C7">
      <w:pPr>
        <w:pStyle w:val="NormalWeb"/>
        <w:pageBreakBefore w:val="0"/>
        <w:kinsoku/>
        <w:overflowPunct/>
        <w:topLinePunct w:val="0"/>
        <w:autoSpaceDE/>
        <w:autoSpaceDN/>
        <w:bidi w:val="0"/>
        <w:adjustRightInd/>
        <w:snapToGrid/>
        <w:spacing w:line="240" w:lineRule="auto"/>
        <w:ind w:right="0" w:firstLine="482" w:rightChars="0"/>
        <w:textAlignment w:val="auto"/>
        <w:rPr>
          <w:rFonts w:ascii="仿宋" w:eastAsia="仿宋" w:hAnsi="仿宋" w:cs="仿宋" w:hint="eastAsia"/>
          <w:color w:val="1E1E1E"/>
          <w:sz w:val="21"/>
          <w:szCs w:val="21"/>
        </w:rPr>
      </w:pPr>
      <w:r>
        <w:rPr>
          <w:rFonts w:ascii="仿宋" w:eastAsia="仿宋" w:hAnsi="仿宋" w:cs="仿宋" w:hint="eastAsia"/>
          <w:b/>
          <w:bCs/>
          <w:color w:val="1E1E1E"/>
          <w:sz w:val="21"/>
          <w:szCs w:val="21"/>
        </w:rPr>
        <w:t>忿</w:t>
      </w:r>
      <w:r>
        <w:rPr>
          <w:rFonts w:ascii="仿宋" w:eastAsia="仿宋" w:hAnsi="仿宋" w:cs="仿宋" w:hint="eastAsia"/>
          <w:color w:val="1E1E1E"/>
          <w:sz w:val="21"/>
          <w:szCs w:val="21"/>
        </w:rPr>
        <w:t>然（　　　</w:t>
      </w:r>
      <w:r>
        <w:rPr>
          <w:rStyle w:val="apple-converted-space"/>
          <w:rFonts w:ascii="仿宋" w:eastAsia="仿宋" w:hAnsi="仿宋" w:cs="仿宋" w:hint="eastAsia"/>
          <w:color w:val="1E1E1E"/>
          <w:sz w:val="21"/>
          <w:szCs w:val="21"/>
        </w:rPr>
        <w:t> </w:t>
      </w:r>
      <w:r>
        <w:rPr>
          <w:rFonts w:ascii="仿宋" w:eastAsia="仿宋" w:hAnsi="仿宋" w:cs="仿宋" w:hint="eastAsia"/>
          <w:color w:val="1E1E1E"/>
          <w:sz w:val="21"/>
          <w:szCs w:val="21"/>
        </w:rPr>
        <w:t>）　　　　　　</w:t>
      </w:r>
      <w:r>
        <w:rPr>
          <w:rStyle w:val="apple-converted-space"/>
          <w:rFonts w:ascii="仿宋" w:eastAsia="仿宋" w:hAnsi="仿宋" w:cs="仿宋" w:hint="eastAsia"/>
          <w:color w:val="1E1E1E"/>
          <w:sz w:val="21"/>
          <w:szCs w:val="21"/>
        </w:rPr>
        <w:t> </w:t>
      </w:r>
      <w:r>
        <w:rPr>
          <w:rFonts w:ascii="仿宋" w:eastAsia="仿宋" w:hAnsi="仿宋" w:cs="仿宋" w:hint="eastAsia"/>
          <w:b/>
          <w:bCs/>
          <w:color w:val="1E1E1E"/>
          <w:sz w:val="21"/>
          <w:szCs w:val="21"/>
        </w:rPr>
        <w:t>酌</w:t>
      </w:r>
      <w:r>
        <w:rPr>
          <w:rFonts w:ascii="仿宋" w:eastAsia="仿宋" w:hAnsi="仿宋" w:cs="仿宋" w:hint="eastAsia"/>
          <w:color w:val="1E1E1E"/>
          <w:sz w:val="21"/>
          <w:szCs w:val="21"/>
        </w:rPr>
        <w:t>油（　　　</w:t>
      </w:r>
      <w:r>
        <w:rPr>
          <w:rStyle w:val="apple-converted-space"/>
          <w:rFonts w:ascii="仿宋" w:eastAsia="仿宋" w:hAnsi="仿宋" w:cs="仿宋" w:hint="eastAsia"/>
          <w:color w:val="1E1E1E"/>
          <w:sz w:val="21"/>
          <w:szCs w:val="21"/>
        </w:rPr>
        <w:t> </w:t>
      </w:r>
      <w:r>
        <w:rPr>
          <w:rFonts w:ascii="仿宋" w:eastAsia="仿宋" w:hAnsi="仿宋" w:cs="仿宋" w:hint="eastAsia"/>
          <w:color w:val="1E1E1E"/>
          <w:sz w:val="21"/>
          <w:szCs w:val="21"/>
        </w:rPr>
        <w:t>）　　　　　</w:t>
      </w:r>
      <w:r>
        <w:rPr>
          <w:rStyle w:val="apple-converted-space"/>
          <w:rFonts w:ascii="仿宋" w:eastAsia="仿宋" w:hAnsi="仿宋" w:cs="仿宋" w:hint="eastAsia"/>
          <w:color w:val="1E1E1E"/>
          <w:sz w:val="21"/>
          <w:szCs w:val="21"/>
        </w:rPr>
        <w:t> </w:t>
      </w:r>
      <w:r>
        <w:rPr>
          <w:rFonts w:ascii="仿宋" w:eastAsia="仿宋" w:hAnsi="仿宋" w:cs="仿宋" w:hint="eastAsia"/>
          <w:b/>
          <w:bCs/>
          <w:color w:val="1E1E1E"/>
          <w:sz w:val="21"/>
          <w:szCs w:val="21"/>
        </w:rPr>
        <w:t>颔</w:t>
      </w:r>
      <w:r>
        <w:rPr>
          <w:rFonts w:ascii="仿宋" w:eastAsia="仿宋" w:hAnsi="仿宋" w:cs="仿宋" w:hint="eastAsia"/>
          <w:color w:val="1E1E1E"/>
          <w:sz w:val="21"/>
          <w:szCs w:val="21"/>
        </w:rPr>
        <w:t>（　　　</w:t>
      </w:r>
      <w:r>
        <w:rPr>
          <w:rStyle w:val="apple-converted-space"/>
          <w:rFonts w:ascii="仿宋" w:eastAsia="仿宋" w:hAnsi="仿宋" w:cs="仿宋" w:hint="eastAsia"/>
          <w:color w:val="1E1E1E"/>
          <w:sz w:val="21"/>
          <w:szCs w:val="21"/>
        </w:rPr>
        <w:t> </w:t>
      </w:r>
      <w:r>
        <w:rPr>
          <w:rFonts w:ascii="仿宋" w:eastAsia="仿宋" w:hAnsi="仿宋" w:cs="仿宋" w:hint="eastAsia"/>
          <w:color w:val="1E1E1E"/>
          <w:sz w:val="21"/>
          <w:szCs w:val="21"/>
        </w:rPr>
        <w:t>）</w:t>
      </w:r>
    </w:p>
    <w:p w14:paraId="4D5689CD">
      <w:pPr>
        <w:pStyle w:val="NormalWeb"/>
        <w:pageBreakBefore w:val="0"/>
        <w:kinsoku/>
        <w:overflowPunct/>
        <w:topLinePunct w:val="0"/>
        <w:autoSpaceDE/>
        <w:autoSpaceDN/>
        <w:bidi w:val="0"/>
        <w:adjustRightInd/>
        <w:snapToGrid/>
        <w:spacing w:line="240" w:lineRule="auto"/>
        <w:ind w:right="0" w:firstLine="482" w:rightChars="0"/>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3．解释下列加点的词的意义。</w:t>
      </w:r>
    </w:p>
    <w:p w14:paraId="031B17FF">
      <w:pPr>
        <w:pStyle w:val="NormalWeb"/>
        <w:pageBreakBefore w:val="0"/>
        <w:kinsoku/>
        <w:overflowPunct/>
        <w:topLinePunct w:val="0"/>
        <w:autoSpaceDE/>
        <w:autoSpaceDN/>
        <w:bidi w:val="0"/>
        <w:adjustRightInd/>
        <w:snapToGrid/>
        <w:spacing w:line="240" w:lineRule="auto"/>
        <w:ind w:right="0" w:firstLine="482" w:rightChars="0"/>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（1）有卖油翁</w:t>
      </w:r>
      <w:r>
        <w:rPr>
          <w:rFonts w:ascii="仿宋" w:eastAsia="仿宋" w:hAnsi="仿宋" w:cs="仿宋" w:hint="eastAsia"/>
          <w:b/>
          <w:bCs/>
          <w:color w:val="1E1E1E"/>
          <w:sz w:val="21"/>
          <w:szCs w:val="21"/>
        </w:rPr>
        <w:t>释</w:t>
      </w:r>
      <w:r>
        <w:rPr>
          <w:rFonts w:ascii="仿宋" w:eastAsia="仿宋" w:hAnsi="仿宋" w:cs="仿宋" w:hint="eastAsia"/>
          <w:color w:val="1E1E1E"/>
          <w:sz w:val="21"/>
          <w:szCs w:val="21"/>
        </w:rPr>
        <w:t>担而立（　　　</w:t>
      </w:r>
      <w:r>
        <w:rPr>
          <w:rStyle w:val="apple-converted-space"/>
          <w:rFonts w:ascii="仿宋" w:eastAsia="仿宋" w:hAnsi="仿宋" w:cs="仿宋" w:hint="eastAsia"/>
          <w:color w:val="1E1E1E"/>
          <w:sz w:val="21"/>
          <w:szCs w:val="21"/>
        </w:rPr>
        <w:t> </w:t>
      </w:r>
      <w:r>
        <w:rPr>
          <w:rFonts w:ascii="仿宋" w:eastAsia="仿宋" w:hAnsi="仿宋" w:cs="仿宋" w:hint="eastAsia"/>
          <w:color w:val="1E1E1E"/>
          <w:sz w:val="21"/>
          <w:szCs w:val="21"/>
        </w:rPr>
        <w:t>）    （2）但微</w:t>
      </w:r>
      <w:r>
        <w:rPr>
          <w:rFonts w:ascii="仿宋" w:eastAsia="仿宋" w:hAnsi="仿宋" w:cs="仿宋" w:hint="eastAsia"/>
          <w:b/>
          <w:bCs/>
          <w:color w:val="1E1E1E"/>
          <w:sz w:val="21"/>
          <w:szCs w:val="21"/>
        </w:rPr>
        <w:t>颔</w:t>
      </w:r>
      <w:r>
        <w:rPr>
          <w:rFonts w:ascii="仿宋" w:eastAsia="仿宋" w:hAnsi="仿宋" w:cs="仿宋" w:hint="eastAsia"/>
          <w:color w:val="1E1E1E"/>
          <w:sz w:val="21"/>
          <w:szCs w:val="21"/>
        </w:rPr>
        <w:t>之（　　　</w:t>
      </w:r>
      <w:r>
        <w:rPr>
          <w:rStyle w:val="apple-converted-space"/>
          <w:rFonts w:ascii="仿宋" w:eastAsia="仿宋" w:hAnsi="仿宋" w:cs="仿宋" w:hint="eastAsia"/>
          <w:color w:val="1E1E1E"/>
          <w:sz w:val="21"/>
          <w:szCs w:val="21"/>
        </w:rPr>
        <w:t> </w:t>
      </w:r>
      <w:r>
        <w:rPr>
          <w:rFonts w:ascii="仿宋" w:eastAsia="仿宋" w:hAnsi="仿宋" w:cs="仿宋" w:hint="eastAsia"/>
          <w:color w:val="1E1E1E"/>
          <w:sz w:val="21"/>
          <w:szCs w:val="21"/>
        </w:rPr>
        <w:t>）</w:t>
      </w:r>
    </w:p>
    <w:p w14:paraId="6EF743B0">
      <w:pPr>
        <w:pStyle w:val="NormalWeb"/>
        <w:pageBreakBefore w:val="0"/>
        <w:kinsoku/>
        <w:overflowPunct/>
        <w:topLinePunct w:val="0"/>
        <w:autoSpaceDE/>
        <w:autoSpaceDN/>
        <w:bidi w:val="0"/>
        <w:adjustRightInd/>
        <w:snapToGrid/>
        <w:spacing w:line="240" w:lineRule="auto"/>
        <w:ind w:right="0" w:firstLine="482" w:rightChars="0"/>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（3）无他，但手熟</w:t>
      </w:r>
      <w:r>
        <w:rPr>
          <w:rFonts w:ascii="仿宋" w:eastAsia="仿宋" w:hAnsi="仿宋" w:cs="仿宋" w:hint="eastAsia"/>
          <w:b/>
          <w:bCs/>
          <w:color w:val="1E1E1E"/>
          <w:sz w:val="21"/>
          <w:szCs w:val="21"/>
        </w:rPr>
        <w:t>尔</w:t>
      </w:r>
      <w:r>
        <w:rPr>
          <w:rFonts w:ascii="仿宋" w:eastAsia="仿宋" w:hAnsi="仿宋" w:cs="仿宋" w:hint="eastAsia"/>
          <w:color w:val="1E1E1E"/>
          <w:sz w:val="21"/>
          <w:szCs w:val="21"/>
        </w:rPr>
        <w:t>（　　　</w:t>
      </w:r>
      <w:r>
        <w:rPr>
          <w:rStyle w:val="apple-converted-space"/>
          <w:rFonts w:ascii="仿宋" w:eastAsia="仿宋" w:hAnsi="仿宋" w:cs="仿宋" w:hint="eastAsia"/>
          <w:color w:val="1E1E1E"/>
          <w:sz w:val="21"/>
          <w:szCs w:val="21"/>
        </w:rPr>
        <w:t> </w:t>
      </w:r>
      <w:r>
        <w:rPr>
          <w:rFonts w:ascii="仿宋" w:eastAsia="仿宋" w:hAnsi="仿宋" w:cs="仿宋" w:hint="eastAsia"/>
          <w:color w:val="1E1E1E"/>
          <w:sz w:val="21"/>
          <w:szCs w:val="21"/>
        </w:rPr>
        <w:t>）      （4）尔</w:t>
      </w:r>
      <w:r>
        <w:rPr>
          <w:rFonts w:ascii="仿宋" w:eastAsia="仿宋" w:hAnsi="仿宋" w:cs="仿宋" w:hint="eastAsia"/>
          <w:b/>
          <w:bCs/>
          <w:color w:val="1E1E1E"/>
          <w:sz w:val="21"/>
          <w:szCs w:val="21"/>
        </w:rPr>
        <w:t>安</w:t>
      </w:r>
      <w:r>
        <w:rPr>
          <w:rFonts w:ascii="仿宋" w:eastAsia="仿宋" w:hAnsi="仿宋" w:cs="仿宋" w:hint="eastAsia"/>
          <w:color w:val="1E1E1E"/>
          <w:sz w:val="21"/>
          <w:szCs w:val="21"/>
        </w:rPr>
        <w:t>敢轻吾射（　　　</w:t>
      </w:r>
      <w:r>
        <w:rPr>
          <w:rStyle w:val="apple-converted-space"/>
          <w:rFonts w:ascii="仿宋" w:eastAsia="仿宋" w:hAnsi="仿宋" w:cs="仿宋" w:hint="eastAsia"/>
          <w:color w:val="1E1E1E"/>
          <w:sz w:val="21"/>
          <w:szCs w:val="21"/>
        </w:rPr>
        <w:t> </w:t>
      </w:r>
      <w:r>
        <w:rPr>
          <w:rFonts w:ascii="仿宋" w:eastAsia="仿宋" w:hAnsi="仿宋" w:cs="仿宋" w:hint="eastAsia"/>
          <w:color w:val="1E1E1E"/>
          <w:sz w:val="21"/>
          <w:szCs w:val="21"/>
        </w:rPr>
        <w:t>）</w:t>
      </w:r>
    </w:p>
    <w:p w14:paraId="4E593C80">
      <w:pPr>
        <w:pStyle w:val="NormalWeb"/>
        <w:pageBreakBefore w:val="0"/>
        <w:kinsoku/>
        <w:overflowPunct/>
        <w:topLinePunct w:val="0"/>
        <w:autoSpaceDE/>
        <w:autoSpaceDN/>
        <w:bidi w:val="0"/>
        <w:adjustRightInd/>
        <w:snapToGrid/>
        <w:spacing w:line="240" w:lineRule="auto"/>
        <w:ind w:right="0" w:firstLine="482" w:rightChars="0"/>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4．用一个成语概括本文所说明的道理。</w:t>
      </w:r>
    </w:p>
    <w:p w14:paraId="07088BFE">
      <w:pPr>
        <w:pStyle w:val="NormalWeb"/>
        <w:pageBreakBefore w:val="0"/>
        <w:kinsoku/>
        <w:overflowPunct/>
        <w:topLinePunct w:val="0"/>
        <w:autoSpaceDE/>
        <w:autoSpaceDN/>
        <w:bidi w:val="0"/>
        <w:adjustRightInd/>
        <w:snapToGrid/>
        <w:spacing w:line="240" w:lineRule="auto"/>
        <w:ind w:right="0" w:firstLine="480" w:rightChars="0"/>
        <w:textAlignment w:val="auto"/>
        <w:rPr>
          <w:rFonts w:ascii="仿宋" w:eastAsia="仿宋" w:hAnsi="仿宋" w:cs="仿宋" w:hint="eastAsia"/>
          <w:color w:val="1E1E1E"/>
          <w:sz w:val="21"/>
          <w:szCs w:val="21"/>
        </w:rPr>
      </w:pPr>
      <w:r>
        <w:rPr>
          <w:rFonts w:ascii="仿宋" w:eastAsia="仿宋" w:hAnsi="仿宋" w:cs="仿宋" w:hint="eastAsia"/>
          <w:b/>
          <w:bCs/>
          <w:color w:val="1E1E1E"/>
          <w:sz w:val="21"/>
          <w:szCs w:val="21"/>
        </w:rPr>
        <w:t>二、阅读文段，回答问题。</w:t>
      </w:r>
    </w:p>
    <w:p w14:paraId="31AEB39D">
      <w:pPr>
        <w:pStyle w:val="NormalWeb"/>
        <w:pageBreakBefore w:val="0"/>
        <w:kinsoku/>
        <w:overflowPunct/>
        <w:topLinePunct w:val="0"/>
        <w:autoSpaceDE/>
        <w:autoSpaceDN/>
        <w:bidi w:val="0"/>
        <w:adjustRightInd/>
        <w:snapToGrid/>
        <w:spacing w:line="240" w:lineRule="auto"/>
        <w:ind w:right="0" w:firstLine="480" w:rightChars="0"/>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康肃问曰：“汝亦知射手？吾射不亦精乎？”翁曰：“无他，但手熟尔。”康肃忿然曰：“尔安敢轻吾射！”翁曰：“以我酌油知之。”乃取一葫芦置于地，以钱覆其口，徐以杓酌油沥之，自钱孔入，而钱不湿。因曰：“我亦无他，惟手熟尔。”康肃笑而遣之。</w:t>
      </w:r>
    </w:p>
    <w:p w14:paraId="2FC0D79E">
      <w:pPr>
        <w:pStyle w:val="NormalWeb"/>
        <w:pageBreakBefore w:val="0"/>
        <w:kinsoku/>
        <w:overflowPunct/>
        <w:topLinePunct w:val="0"/>
        <w:autoSpaceDE/>
        <w:autoSpaceDN/>
        <w:bidi w:val="0"/>
        <w:adjustRightInd/>
        <w:snapToGrid/>
        <w:spacing w:line="240" w:lineRule="auto"/>
        <w:ind w:right="0" w:firstLine="482" w:rightChars="0"/>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1．哪句话写出了陈尧咨的骄横之态？  （“尔安敢轻吾射”）</w:t>
      </w:r>
    </w:p>
    <w:p w14:paraId="27D24B6E">
      <w:pPr>
        <w:pStyle w:val="NormalWeb"/>
        <w:pageBreakBefore w:val="0"/>
        <w:kinsoku/>
        <w:overflowPunct/>
        <w:topLinePunct w:val="0"/>
        <w:autoSpaceDE/>
        <w:autoSpaceDN/>
        <w:bidi w:val="0"/>
        <w:adjustRightInd/>
        <w:snapToGrid/>
        <w:spacing w:line="240" w:lineRule="auto"/>
        <w:ind w:right="0" w:firstLine="482" w:rightChars="0"/>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2．哪两个字表现了卖油翁对陈尧咨箭术的态度？  （“手熟”）</w:t>
      </w:r>
    </w:p>
    <w:p w14:paraId="341739C6">
      <w:pPr>
        <w:pStyle w:val="NormalWeb"/>
        <w:pageBreakBefore w:val="0"/>
        <w:kinsoku/>
        <w:overflowPunct/>
        <w:topLinePunct w:val="0"/>
        <w:autoSpaceDE/>
        <w:autoSpaceDN/>
        <w:bidi w:val="0"/>
        <w:adjustRightInd/>
        <w:snapToGrid/>
        <w:spacing w:line="240" w:lineRule="auto"/>
        <w:ind w:right="0" w:firstLine="482" w:rightChars="0"/>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3．哪句话表现了卖油翁从容自若的态度？  （“以我酌油知之”）</w:t>
      </w:r>
    </w:p>
    <w:p w14:paraId="293EF93F">
      <w:pPr>
        <w:pStyle w:val="NormalWeb"/>
        <w:pageBreakBefore w:val="0"/>
        <w:kinsoku/>
        <w:overflowPunct/>
        <w:topLinePunct w:val="0"/>
        <w:autoSpaceDE/>
        <w:autoSpaceDN/>
        <w:bidi w:val="0"/>
        <w:adjustRightInd/>
        <w:snapToGrid/>
        <w:spacing w:line="240" w:lineRule="auto"/>
        <w:ind w:right="0" w:firstLine="482" w:rightChars="0"/>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4．为什么要详写卖油翁“酌油”这段文字？</w:t>
      </w:r>
    </w:p>
    <w:p w14:paraId="35D840AB">
      <w:pPr>
        <w:pStyle w:val="NormalWeb"/>
        <w:pageBreakBefore w:val="0"/>
        <w:kinsoku/>
        <w:overflowPunct/>
        <w:topLinePunct w:val="0"/>
        <w:autoSpaceDE/>
        <w:autoSpaceDN/>
        <w:bidi w:val="0"/>
        <w:adjustRightInd/>
        <w:snapToGrid/>
        <w:spacing w:line="240" w:lineRule="auto"/>
        <w:ind w:right="0" w:firstLine="480" w:rightChars="0"/>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（为了刻画人物和表达中心的需要，详写卖油翁沥油技艺的高超，突出他以理服暴、以“酌油”技艺制胜对方的形象）</w:t>
      </w:r>
    </w:p>
    <w:p w14:paraId="0932529B">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color w:val="1E1E1E"/>
          <w:sz w:val="21"/>
          <w:szCs w:val="21"/>
          <w:u w:val="single"/>
        </w:rPr>
      </w:pPr>
      <w:r>
        <w:rPr>
          <w:rFonts w:ascii="仿宋" w:eastAsia="仿宋" w:hAnsi="仿宋" w:cs="仿宋" w:hint="eastAsia"/>
          <w:color w:val="1E1E1E"/>
          <w:sz w:val="21"/>
          <w:szCs w:val="21"/>
        </w:rPr>
        <w:t>教学后记</w:t>
      </w:r>
      <w:r>
        <w:rPr>
          <w:rFonts w:ascii="仿宋" w:eastAsia="仿宋" w:hAnsi="仿宋" w:cs="仿宋" w:hint="eastAsia"/>
          <w:color w:val="1E1E1E"/>
          <w:sz w:val="21"/>
          <w:szCs w:val="21"/>
          <w:u w:val="single"/>
        </w:rPr>
        <w:t xml:space="preserve">                                                                      </w:t>
      </w:r>
    </w:p>
    <w:p w14:paraId="6A1E5B5A">
      <w:pPr>
        <w:pStyle w:val="NormalWeb"/>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color w:val="1E1E1E"/>
          <w:sz w:val="21"/>
          <w:szCs w:val="21"/>
          <w:u w:val="single"/>
        </w:rPr>
      </w:pPr>
      <w:r>
        <w:rPr>
          <w:rFonts w:ascii="仿宋" w:eastAsia="仿宋" w:hAnsi="仿宋" w:cs="仿宋" w:hint="eastAsia"/>
          <w:color w:val="1E1E1E"/>
          <w:sz w:val="21"/>
          <w:szCs w:val="21"/>
          <w:u w:val="single"/>
        </w:rPr>
        <w:t xml:space="preserve">                                                                              </w:t>
      </w:r>
    </w:p>
    <w:p w14:paraId="5004385A">
      <w:pPr>
        <w:pageBreakBefore w:val="0"/>
        <w:widowControl/>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sz w:val="21"/>
          <w:szCs w:val="21"/>
        </w:rPr>
      </w:pPr>
    </w:p>
    <w:p w14:paraId="6EDA75AE">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5012737F">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5CA5DFE8">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794DC52C">
      <w:pPr>
        <w:spacing w:line="360" w:lineRule="auto"/>
        <w:jc w:val="center"/>
        <w:rPr>
          <w:rFonts w:ascii="宋体" w:hAnsi="宋体" w:hint="eastAsia"/>
          <w:b/>
          <w:sz w:val="30"/>
          <w:szCs w:val="30"/>
        </w:rPr>
      </w:pPr>
      <w:r>
        <w:rPr>
          <w:rFonts w:ascii="宋体" w:hAnsi="宋体" w:hint="eastAsia"/>
          <w:b/>
          <w:sz w:val="30"/>
          <w:szCs w:val="30"/>
          <w:lang w:val="en-US" w:eastAsia="zh-CN"/>
        </w:rPr>
        <w:t>14、</w:t>
      </w:r>
      <w:r>
        <w:rPr>
          <w:rFonts w:ascii="宋体" w:hAnsi="宋体" w:hint="eastAsia"/>
          <w:b/>
          <w:sz w:val="30"/>
          <w:szCs w:val="30"/>
        </w:rPr>
        <w:t>《驿路梨花》教案</w:t>
      </w:r>
    </w:p>
    <w:p w14:paraId="79131474">
      <w:pPr>
        <w:spacing w:line="360" w:lineRule="auto"/>
        <w:rPr>
          <w:rFonts w:ascii="宋体" w:hAnsi="宋体" w:hint="eastAsia"/>
          <w:b/>
          <w:sz w:val="24"/>
          <w:szCs w:val="24"/>
        </w:rPr>
      </w:pPr>
      <w:r>
        <w:rPr>
          <w:rFonts w:ascii="宋体" w:hAnsi="宋体" w:hint="eastAsia"/>
          <w:b/>
          <w:sz w:val="24"/>
          <w:szCs w:val="24"/>
        </w:rPr>
        <w:t>教学目标：</w:t>
      </w:r>
    </w:p>
    <w:p w14:paraId="7D6529FD">
      <w:pPr>
        <w:spacing w:line="360" w:lineRule="auto"/>
        <w:ind w:firstLine="480" w:firstLineChars="200"/>
        <w:rPr>
          <w:rFonts w:ascii="宋体" w:hAnsi="宋体" w:hint="eastAsia"/>
          <w:sz w:val="24"/>
          <w:szCs w:val="24"/>
        </w:rPr>
      </w:pPr>
      <w:r>
        <w:rPr>
          <w:rFonts w:ascii="宋体" w:hAnsi="宋体" w:hint="eastAsia"/>
          <w:sz w:val="24"/>
          <w:szCs w:val="24"/>
        </w:rPr>
        <w:t>知识和能力目标：整体感知课文内容，把握作者行文思路，理清记叙的顺序。理解重点词句在具体语境中的作用。</w:t>
      </w:r>
    </w:p>
    <w:p w14:paraId="2AC22AF9">
      <w:pPr>
        <w:spacing w:line="360" w:lineRule="auto"/>
        <w:ind w:firstLine="480" w:firstLineChars="200"/>
        <w:rPr>
          <w:rFonts w:ascii="宋体" w:hAnsi="宋体" w:hint="eastAsia"/>
          <w:sz w:val="24"/>
          <w:szCs w:val="24"/>
        </w:rPr>
      </w:pPr>
      <w:r>
        <w:rPr>
          <w:rFonts w:ascii="宋体" w:hAnsi="宋体" w:hint="eastAsia"/>
          <w:sz w:val="24"/>
          <w:szCs w:val="24"/>
        </w:rPr>
        <w:t>过程和方法目标：引导学生通过朗读、复述等方式整体感知课文内容；通过记叙顺序的学习理清作者行文思路；通过重点词句的理解，提高语言感受能力；通过多种学习方式感受作者在文章中的所表达的真情实感。引导学生用探究、合作的学习方法完成阅读任务。</w:t>
      </w:r>
    </w:p>
    <w:p w14:paraId="461CF952">
      <w:pPr>
        <w:spacing w:line="360" w:lineRule="auto"/>
        <w:ind w:firstLine="480" w:firstLineChars="200"/>
        <w:rPr>
          <w:rFonts w:ascii="宋体" w:hAnsi="宋体" w:hint="eastAsia"/>
          <w:sz w:val="24"/>
          <w:szCs w:val="24"/>
        </w:rPr>
      </w:pPr>
      <w:r>
        <w:rPr>
          <w:rFonts w:ascii="宋体" w:hAnsi="宋体" w:hint="eastAsia"/>
          <w:sz w:val="24"/>
          <w:szCs w:val="24"/>
        </w:rPr>
        <w:t>情感态度和价值观目标：本文再现了雷锋精神在少数民族地区生根、开花、不断传承的动人情景，引导学生，培养助人为乐、互相关怀的道德风尚。</w:t>
      </w:r>
    </w:p>
    <w:p w14:paraId="44D3C442">
      <w:pPr>
        <w:spacing w:line="360" w:lineRule="auto"/>
        <w:rPr>
          <w:rFonts w:ascii="宋体" w:hAnsi="宋体" w:hint="eastAsia"/>
          <w:b/>
          <w:sz w:val="24"/>
          <w:szCs w:val="24"/>
        </w:rPr>
      </w:pPr>
      <w:r>
        <w:rPr>
          <w:rFonts w:ascii="宋体" w:hAnsi="宋体" w:hint="eastAsia"/>
          <w:b/>
          <w:sz w:val="24"/>
          <w:szCs w:val="24"/>
        </w:rPr>
        <w:t>教学重点：</w:t>
      </w:r>
    </w:p>
    <w:p w14:paraId="6AB9030A">
      <w:pPr>
        <w:spacing w:line="360" w:lineRule="auto"/>
        <w:ind w:firstLine="480" w:firstLineChars="200"/>
        <w:rPr>
          <w:rFonts w:ascii="宋体" w:hAnsi="宋体" w:hint="eastAsia"/>
          <w:sz w:val="24"/>
          <w:szCs w:val="24"/>
        </w:rPr>
      </w:pPr>
      <w:r>
        <w:rPr>
          <w:rFonts w:ascii="宋体" w:hAnsi="宋体" w:hint="eastAsia"/>
          <w:sz w:val="24"/>
          <w:szCs w:val="24"/>
        </w:rPr>
        <w:t>整体感知课文内容，把握作者行文思路，理清记叙的顺序。理解重点词句在具体语境中的作用。感受作者所表达的感情。</w:t>
      </w:r>
    </w:p>
    <w:p w14:paraId="626A176C">
      <w:pPr>
        <w:spacing w:line="360" w:lineRule="auto"/>
        <w:rPr>
          <w:rFonts w:ascii="宋体" w:hAnsi="宋体" w:hint="eastAsia"/>
          <w:b/>
          <w:sz w:val="24"/>
          <w:szCs w:val="24"/>
        </w:rPr>
      </w:pPr>
      <w:r>
        <w:rPr>
          <w:rFonts w:ascii="宋体" w:hAnsi="宋体" w:hint="eastAsia"/>
          <w:b/>
          <w:sz w:val="24"/>
          <w:szCs w:val="24"/>
        </w:rPr>
        <w:t>教学难点：</w:t>
      </w:r>
    </w:p>
    <w:p w14:paraId="257C73EB">
      <w:pPr>
        <w:spacing w:line="360" w:lineRule="auto"/>
        <w:rPr>
          <w:rFonts w:ascii="宋体" w:hAnsi="宋体" w:hint="eastAsia"/>
          <w:sz w:val="24"/>
          <w:szCs w:val="24"/>
        </w:rPr>
      </w:pPr>
      <w:r>
        <w:rPr>
          <w:rFonts w:ascii="宋体" w:hAnsi="宋体" w:hint="eastAsia"/>
          <w:sz w:val="24"/>
          <w:szCs w:val="24"/>
        </w:rPr>
        <w:t xml:space="preserve">   理清记叙的顺序，揣摩重点语句的含义，感受作者表达的感情。</w:t>
      </w:r>
    </w:p>
    <w:p w14:paraId="50699C53">
      <w:pPr>
        <w:spacing w:line="360" w:lineRule="auto"/>
        <w:rPr>
          <w:rFonts w:ascii="宋体" w:hAnsi="宋体"/>
          <w:b/>
          <w:sz w:val="24"/>
          <w:szCs w:val="24"/>
        </w:rPr>
      </w:pPr>
      <w:r>
        <w:rPr>
          <w:rFonts w:ascii="宋体" w:hAnsi="宋体" w:hint="eastAsia"/>
          <w:b/>
          <w:sz w:val="24"/>
          <w:szCs w:val="24"/>
        </w:rPr>
        <w:t>教学方法：</w:t>
      </w:r>
    </w:p>
    <w:p w14:paraId="0AE97A1D">
      <w:pPr>
        <w:spacing w:line="360" w:lineRule="auto"/>
        <w:ind w:firstLine="360" w:firstLineChars="150"/>
        <w:rPr>
          <w:rFonts w:ascii="宋体" w:hAnsi="宋体" w:hint="eastAsia"/>
          <w:sz w:val="24"/>
          <w:szCs w:val="24"/>
        </w:rPr>
      </w:pPr>
      <w:r>
        <w:rPr>
          <w:rFonts w:ascii="宋体" w:hAnsi="宋体" w:hint="eastAsia"/>
          <w:sz w:val="24"/>
          <w:szCs w:val="24"/>
        </w:rPr>
        <w:t>点拨、讨论、探究。</w:t>
      </w:r>
    </w:p>
    <w:p w14:paraId="5B1873D5">
      <w:pPr>
        <w:spacing w:line="360" w:lineRule="auto"/>
        <w:rPr>
          <w:rFonts w:ascii="宋体" w:hAnsi="宋体"/>
          <w:b/>
          <w:sz w:val="24"/>
          <w:szCs w:val="24"/>
        </w:rPr>
      </w:pPr>
      <w:r>
        <w:rPr>
          <w:rFonts w:ascii="宋体" w:hAnsi="宋体" w:hint="eastAsia"/>
          <w:b/>
          <w:sz w:val="24"/>
          <w:szCs w:val="24"/>
        </w:rPr>
        <w:t>课时安排：</w:t>
      </w:r>
    </w:p>
    <w:p w14:paraId="1CCA0BF2">
      <w:pPr>
        <w:spacing w:line="360" w:lineRule="auto"/>
        <w:ind w:firstLine="360" w:firstLineChars="150"/>
        <w:rPr>
          <w:rFonts w:ascii="宋体" w:hAnsi="宋体" w:hint="eastAsia"/>
          <w:sz w:val="24"/>
          <w:szCs w:val="24"/>
        </w:rPr>
      </w:pPr>
      <w:r>
        <w:rPr>
          <w:rFonts w:ascii="宋体" w:hAnsi="宋体" w:hint="eastAsia"/>
          <w:sz w:val="24"/>
          <w:szCs w:val="24"/>
        </w:rPr>
        <w:t>1课时</w:t>
      </w:r>
    </w:p>
    <w:p w14:paraId="2FC94D82">
      <w:pPr>
        <w:spacing w:line="360" w:lineRule="auto"/>
        <w:rPr>
          <w:rFonts w:ascii="宋体" w:hAnsi="宋体"/>
          <w:b/>
          <w:sz w:val="24"/>
          <w:szCs w:val="24"/>
        </w:rPr>
      </w:pPr>
      <w:r>
        <w:rPr>
          <w:rFonts w:ascii="宋体" w:hAnsi="宋体" w:hint="eastAsia"/>
          <w:b/>
          <w:sz w:val="24"/>
          <w:szCs w:val="24"/>
        </w:rPr>
        <w:t>教具：</w:t>
      </w:r>
    </w:p>
    <w:p w14:paraId="04132313">
      <w:pPr>
        <w:spacing w:line="360" w:lineRule="auto"/>
        <w:ind w:firstLine="360" w:firstLineChars="150"/>
        <w:rPr>
          <w:rFonts w:ascii="宋体" w:hAnsi="宋体" w:hint="eastAsia"/>
          <w:sz w:val="24"/>
          <w:szCs w:val="24"/>
        </w:rPr>
      </w:pPr>
      <w:r>
        <w:rPr>
          <w:rFonts w:ascii="宋体" w:hAnsi="宋体" w:hint="eastAsia"/>
          <w:sz w:val="24"/>
          <w:szCs w:val="24"/>
        </w:rPr>
        <w:t>多媒体课件</w:t>
      </w:r>
    </w:p>
    <w:p w14:paraId="150EDB94">
      <w:pPr>
        <w:spacing w:line="360" w:lineRule="auto"/>
        <w:rPr>
          <w:rFonts w:ascii="宋体" w:hAnsi="宋体" w:hint="eastAsia"/>
          <w:b/>
          <w:sz w:val="24"/>
          <w:szCs w:val="24"/>
        </w:rPr>
      </w:pPr>
      <w:r>
        <w:rPr>
          <w:rFonts w:ascii="宋体" w:hAnsi="宋体" w:hint="eastAsia"/>
          <w:b/>
          <w:sz w:val="24"/>
          <w:szCs w:val="24"/>
        </w:rPr>
        <w:t>教学过程：</w:t>
      </w:r>
    </w:p>
    <w:p w14:paraId="29D8C1B8">
      <w:pPr>
        <w:spacing w:line="360" w:lineRule="auto"/>
        <w:rPr>
          <w:rFonts w:ascii="宋体" w:hAnsi="宋体" w:hint="eastAsia"/>
          <w:b/>
          <w:sz w:val="24"/>
          <w:szCs w:val="24"/>
        </w:rPr>
      </w:pPr>
      <w:r>
        <w:rPr>
          <w:rFonts w:ascii="宋体" w:hAnsi="宋体" w:hint="eastAsia"/>
          <w:b/>
          <w:sz w:val="24"/>
          <w:szCs w:val="24"/>
        </w:rPr>
        <w:t>一、</w:t>
      </w:r>
      <w:r>
        <w:rPr>
          <w:rFonts w:ascii="宋体" w:hAnsi="宋体"/>
          <w:b/>
          <w:sz w:val="24"/>
          <w:szCs w:val="24"/>
        </w:rPr>
        <w:t>情</w:t>
      </w:r>
      <w:r>
        <w:rPr>
          <w:rFonts w:ascii="宋体" w:hAnsi="宋体" w:hint="eastAsia"/>
          <w:b/>
          <w:sz w:val="24"/>
          <w:szCs w:val="24"/>
        </w:rPr>
        <w:t>境</w:t>
      </w:r>
      <w:r>
        <w:rPr>
          <w:rFonts w:ascii="宋体" w:hAnsi="宋体"/>
          <w:b/>
          <w:sz w:val="24"/>
          <w:szCs w:val="24"/>
        </w:rPr>
        <w:t>导入</w:t>
      </w:r>
    </w:p>
    <w:p w14:paraId="4C5E8CB7">
      <w:pPr>
        <w:spacing w:line="360" w:lineRule="auto"/>
        <w:ind w:firstLine="480" w:firstLineChars="200"/>
        <w:rPr>
          <w:rFonts w:ascii="宋体" w:hAnsi="宋体"/>
          <w:sz w:val="24"/>
          <w:szCs w:val="24"/>
        </w:rPr>
      </w:pPr>
      <w:r>
        <w:rPr>
          <w:rFonts w:ascii="宋体" w:hAnsi="宋体" w:hint="eastAsia"/>
          <w:sz w:val="24"/>
          <w:szCs w:val="24"/>
        </w:rPr>
        <w:t>在哀牢山深处，在人迹罕至的茂密的树林里，一片美丽的梨花掩映着一座小草房，它的主人是谁，又见证了怎样一个美丽的故事呢？通过预习，你遇到了哪些问题？</w:t>
      </w:r>
    </w:p>
    <w:p w14:paraId="2A1CDD83">
      <w:pPr>
        <w:spacing w:line="360" w:lineRule="auto"/>
        <w:rPr>
          <w:rFonts w:ascii="宋体" w:hAnsi="宋体" w:hint="eastAsia"/>
          <w:b/>
          <w:sz w:val="24"/>
          <w:szCs w:val="24"/>
        </w:rPr>
      </w:pPr>
      <w:r>
        <w:rPr>
          <w:rFonts w:ascii="宋体" w:hAnsi="宋体" w:hint="eastAsia"/>
          <w:b/>
          <w:sz w:val="24"/>
          <w:szCs w:val="24"/>
        </w:rPr>
        <w:t>二</w:t>
      </w:r>
      <w:r>
        <w:rPr>
          <w:rFonts w:ascii="宋体" w:hAnsi="宋体"/>
          <w:b/>
          <w:sz w:val="24"/>
          <w:szCs w:val="24"/>
        </w:rPr>
        <w:t>、学习目标</w:t>
      </w:r>
    </w:p>
    <w:p w14:paraId="2FBA16EF">
      <w:pPr>
        <w:spacing w:line="360" w:lineRule="auto"/>
        <w:ind w:firstLine="480" w:firstLineChars="200"/>
        <w:rPr>
          <w:rFonts w:ascii="宋体" w:hAnsi="宋体"/>
          <w:sz w:val="24"/>
          <w:szCs w:val="24"/>
        </w:rPr>
      </w:pPr>
      <w:r>
        <w:rPr>
          <w:rFonts w:ascii="宋体" w:hAnsi="宋体" w:hint="eastAsia"/>
          <w:sz w:val="24"/>
          <w:szCs w:val="24"/>
        </w:rPr>
        <w:t>1.知识和能力目标：整体感知课文内容，把握作者行文思路，理清记叙的顺序。</w:t>
      </w:r>
    </w:p>
    <w:p w14:paraId="4C94ECEF">
      <w:pPr>
        <w:spacing w:line="360" w:lineRule="auto"/>
        <w:ind w:firstLine="480" w:firstLineChars="200"/>
        <w:rPr>
          <w:rFonts w:ascii="宋体" w:hAnsi="宋体"/>
          <w:sz w:val="24"/>
          <w:szCs w:val="24"/>
        </w:rPr>
      </w:pPr>
      <w:r>
        <w:rPr>
          <w:rFonts w:ascii="宋体" w:hAnsi="宋体" w:hint="eastAsia"/>
          <w:sz w:val="24"/>
          <w:szCs w:val="24"/>
        </w:rPr>
        <w:t>2.过程和方法目标：引导学生通过朗读、复述等方式整体感知课文内容；通过记叙顺序的学习理清作者行文思路；</w:t>
      </w:r>
    </w:p>
    <w:p w14:paraId="4171DF27">
      <w:pPr>
        <w:spacing w:line="360" w:lineRule="auto"/>
        <w:ind w:firstLine="480" w:firstLineChars="200"/>
        <w:rPr>
          <w:rFonts w:ascii="宋体" w:hAnsi="宋体"/>
          <w:sz w:val="24"/>
          <w:szCs w:val="24"/>
        </w:rPr>
      </w:pPr>
      <w:r>
        <w:rPr>
          <w:rFonts w:ascii="宋体" w:hAnsi="宋体" w:hint="eastAsia"/>
          <w:sz w:val="24"/>
          <w:szCs w:val="24"/>
        </w:rPr>
        <w:t>3.情感态度和价值观目标：本文再现了雷锋精神在少数民族地区生根、开花、不断传承的动人情景，引导学生，培养助人为乐、互相关怀的道德风尚。</w:t>
      </w:r>
    </w:p>
    <w:p w14:paraId="528E6AF0">
      <w:pPr>
        <w:spacing w:line="360" w:lineRule="auto"/>
        <w:rPr>
          <w:rFonts w:ascii="宋体" w:hAnsi="宋体"/>
          <w:b/>
          <w:sz w:val="24"/>
          <w:szCs w:val="24"/>
        </w:rPr>
      </w:pPr>
      <w:r>
        <w:rPr>
          <w:rFonts w:ascii="宋体" w:hAnsi="宋体" w:hint="eastAsia"/>
          <w:b/>
          <w:sz w:val="24"/>
          <w:szCs w:val="24"/>
        </w:rPr>
        <w:t>三</w:t>
      </w:r>
      <w:r>
        <w:rPr>
          <w:rFonts w:ascii="宋体" w:hAnsi="宋体"/>
          <w:b/>
          <w:sz w:val="24"/>
          <w:szCs w:val="24"/>
        </w:rPr>
        <w:t>、</w:t>
      </w:r>
      <w:r>
        <w:rPr>
          <w:rFonts w:ascii="宋体" w:hAnsi="宋体" w:hint="eastAsia"/>
          <w:b/>
          <w:sz w:val="24"/>
          <w:szCs w:val="24"/>
        </w:rPr>
        <w:t>整体感知</w:t>
      </w:r>
    </w:p>
    <w:p w14:paraId="023356D8">
      <w:pPr>
        <w:spacing w:line="360" w:lineRule="auto"/>
        <w:ind w:firstLine="480" w:firstLineChars="200"/>
        <w:rPr>
          <w:rFonts w:ascii="宋体" w:hAnsi="宋体" w:hint="eastAsia"/>
          <w:sz w:val="24"/>
          <w:szCs w:val="24"/>
        </w:rPr>
      </w:pPr>
      <w:r>
        <w:rPr>
          <w:rFonts w:ascii="宋体" w:hAnsi="宋体" w:hint="eastAsia"/>
          <w:sz w:val="24"/>
          <w:szCs w:val="24"/>
        </w:rPr>
        <w:t>1.作者</w:t>
      </w:r>
      <w:r>
        <w:rPr>
          <w:rFonts w:ascii="宋体" w:hAnsi="宋体"/>
          <w:sz w:val="24"/>
          <w:szCs w:val="24"/>
        </w:rPr>
        <w:t>简介</w:t>
      </w:r>
    </w:p>
    <w:p w14:paraId="4A0F0072">
      <w:pPr>
        <w:spacing w:line="360" w:lineRule="auto"/>
        <w:ind w:firstLine="480"/>
        <w:rPr>
          <w:rFonts w:ascii="宋体" w:hAnsi="宋体"/>
          <w:sz w:val="24"/>
          <w:szCs w:val="24"/>
        </w:rPr>
      </w:pPr>
      <w:r>
        <w:rPr>
          <w:rFonts w:ascii="宋体" w:hAnsi="宋体" w:hint="eastAsia"/>
          <w:sz w:val="24"/>
          <w:szCs w:val="24"/>
        </w:rPr>
        <w:t>彭荆风，1929年生，江西萍乡人，作家。作品有《边塞烽火》《芦笙恋歌》《鹿衔草》等。</w:t>
      </w:r>
    </w:p>
    <w:p w14:paraId="40E9752B">
      <w:pPr>
        <w:spacing w:line="360" w:lineRule="auto"/>
        <w:ind w:firstLine="480" w:firstLineChars="200"/>
        <w:rPr>
          <w:rFonts w:ascii="宋体" w:hAnsi="宋体" w:hint="eastAsia"/>
          <w:sz w:val="24"/>
          <w:szCs w:val="24"/>
        </w:rPr>
      </w:pPr>
      <w:r>
        <w:rPr>
          <w:rFonts w:ascii="宋体" w:hAnsi="宋体" w:hint="eastAsia"/>
          <w:sz w:val="24"/>
          <w:szCs w:val="24"/>
        </w:rPr>
        <w:t>2.基础</w:t>
      </w:r>
      <w:r>
        <w:rPr>
          <w:rFonts w:ascii="宋体" w:hAnsi="宋体"/>
          <w:sz w:val="24"/>
          <w:szCs w:val="24"/>
        </w:rPr>
        <w:t>字词</w:t>
      </w:r>
    </w:p>
    <w:p w14:paraId="2B366A72">
      <w:pPr>
        <w:spacing w:line="360" w:lineRule="auto"/>
        <w:ind w:firstLine="480" w:firstLineChars="200"/>
        <w:rPr>
          <w:rFonts w:ascii="宋体" w:hAnsi="宋体" w:hint="eastAsia"/>
          <w:sz w:val="24"/>
          <w:szCs w:val="24"/>
        </w:rPr>
      </w:pPr>
      <w:r>
        <w:rPr>
          <w:rFonts w:ascii="宋体" w:hAnsi="宋体" w:hint="eastAsia"/>
          <w:sz w:val="24"/>
          <w:szCs w:val="24"/>
        </w:rPr>
        <w:t>驿路yì        撵 niǎn</w:t>
      </w:r>
    </w:p>
    <w:p w14:paraId="17E71A18">
      <w:pPr>
        <w:spacing w:line="360" w:lineRule="auto"/>
        <w:ind w:firstLine="480" w:firstLineChars="200"/>
        <w:rPr>
          <w:rFonts w:ascii="宋体" w:hAnsi="宋体"/>
          <w:sz w:val="24"/>
          <w:szCs w:val="24"/>
        </w:rPr>
      </w:pPr>
      <w:r>
        <w:rPr>
          <w:rFonts w:ascii="宋体" w:hAnsi="宋体" w:hint="eastAsia"/>
          <w:sz w:val="24"/>
          <w:szCs w:val="24"/>
        </w:rPr>
        <w:t>麂子jǐ        修葺qì</w:t>
      </w:r>
    </w:p>
    <w:p w14:paraId="0EF81631">
      <w:pPr>
        <w:spacing w:line="360" w:lineRule="auto"/>
        <w:ind w:firstLine="480" w:firstLineChars="200"/>
        <w:rPr>
          <w:sz w:val="24"/>
        </w:rPr>
      </w:pPr>
      <w:r>
        <w:rPr>
          <w:rFonts w:hint="eastAsia"/>
          <w:sz w:val="24"/>
        </w:rPr>
        <w:t>陡峭：形容山势直上直下。</w:t>
      </w:r>
    </w:p>
    <w:p w14:paraId="5A9F8094">
      <w:pPr>
        <w:spacing w:line="360" w:lineRule="auto"/>
        <w:ind w:firstLine="480" w:firstLineChars="200"/>
        <w:rPr>
          <w:sz w:val="24"/>
        </w:rPr>
      </w:pPr>
      <w:r>
        <w:rPr>
          <w:rFonts w:hint="eastAsia"/>
          <w:sz w:val="24"/>
        </w:rPr>
        <w:t>竹篾：劈成薄片用来编制竹器的竹条。</w:t>
      </w:r>
    </w:p>
    <w:p w14:paraId="14F923A2">
      <w:pPr>
        <w:spacing w:line="360" w:lineRule="auto"/>
        <w:ind w:firstLine="480" w:firstLineChars="200"/>
        <w:rPr>
          <w:sz w:val="24"/>
        </w:rPr>
      </w:pPr>
      <w:r>
        <w:rPr>
          <w:rFonts w:hint="eastAsia"/>
          <w:sz w:val="24"/>
        </w:rPr>
        <w:t>麂子：一种小形的鹿，善跳跃。</w:t>
      </w:r>
    </w:p>
    <w:p w14:paraId="13E039B4">
      <w:pPr>
        <w:spacing w:line="360" w:lineRule="auto"/>
        <w:ind w:firstLine="480" w:firstLineChars="200"/>
        <w:rPr>
          <w:sz w:val="24"/>
        </w:rPr>
      </w:pPr>
      <w:r>
        <w:rPr>
          <w:rFonts w:hint="eastAsia"/>
          <w:sz w:val="24"/>
        </w:rPr>
        <w:t>恍惚：不真切；不清楚。</w:t>
      </w:r>
    </w:p>
    <w:p w14:paraId="5B3DDFB6">
      <w:pPr>
        <w:spacing w:line="360" w:lineRule="auto"/>
        <w:ind w:firstLine="480" w:firstLineChars="200"/>
        <w:rPr>
          <w:sz w:val="24"/>
        </w:rPr>
      </w:pPr>
      <w:r>
        <w:rPr>
          <w:rFonts w:hint="eastAsia"/>
          <w:sz w:val="24"/>
        </w:rPr>
        <w:t>修葺：修理（房屋）。葺，用茅屋覆盖房顶。</w:t>
      </w:r>
    </w:p>
    <w:p w14:paraId="2B6B0F4F">
      <w:pPr>
        <w:spacing w:line="360" w:lineRule="auto"/>
        <w:ind w:firstLine="480" w:firstLineChars="200"/>
        <w:rPr>
          <w:sz w:val="24"/>
        </w:rPr>
      </w:pPr>
      <w:r>
        <w:rPr>
          <w:rFonts w:hint="eastAsia"/>
          <w:sz w:val="24"/>
        </w:rPr>
        <w:t>折损：因过分尊敬使人承受不起，客套话。</w:t>
      </w:r>
    </w:p>
    <w:p w14:paraId="55DF6B7F">
      <w:pPr>
        <w:spacing w:line="360" w:lineRule="auto"/>
        <w:ind w:firstLine="480" w:firstLineChars="200"/>
        <w:rPr>
          <w:rFonts w:ascii="宋体" w:hAnsi="宋体"/>
          <w:sz w:val="24"/>
          <w:szCs w:val="24"/>
        </w:rPr>
      </w:pPr>
      <w:r>
        <w:rPr>
          <w:rFonts w:ascii="宋体" w:hAnsi="宋体" w:hint="eastAsia"/>
          <w:sz w:val="24"/>
          <w:szCs w:val="24"/>
        </w:rPr>
        <w:t>3.理清思路</w:t>
      </w:r>
    </w:p>
    <w:p w14:paraId="4A3A1FBC">
      <w:pPr>
        <w:spacing w:line="360" w:lineRule="auto"/>
        <w:ind w:firstLine="480" w:firstLineChars="200"/>
        <w:rPr>
          <w:rFonts w:ascii="宋体" w:hAnsi="宋体" w:hint="eastAsia"/>
          <w:sz w:val="24"/>
          <w:szCs w:val="24"/>
        </w:rPr>
      </w:pPr>
      <w:r>
        <w:rPr>
          <w:rFonts w:ascii="宋体" w:hAnsi="宋体" w:hint="eastAsia"/>
          <w:sz w:val="24"/>
          <w:szCs w:val="24"/>
        </w:rPr>
        <w:t>第一部分（1-8）写“我们”深山行，在梨树林中发现小茅屋。</w:t>
      </w:r>
    </w:p>
    <w:p w14:paraId="74A2416A">
      <w:pPr>
        <w:spacing w:line="360" w:lineRule="auto"/>
        <w:ind w:firstLine="480" w:firstLineChars="200"/>
        <w:rPr>
          <w:rFonts w:ascii="宋体" w:hAnsi="宋体" w:hint="eastAsia"/>
          <w:sz w:val="24"/>
          <w:szCs w:val="24"/>
        </w:rPr>
      </w:pPr>
      <w:r>
        <w:rPr>
          <w:rFonts w:ascii="宋体" w:hAnsi="宋体" w:hint="eastAsia"/>
          <w:sz w:val="24"/>
          <w:szCs w:val="24"/>
        </w:rPr>
        <w:t>第二部分（9-12）小茅屋帮助“我们”解除饥饿疲劳。</w:t>
      </w:r>
    </w:p>
    <w:p w14:paraId="58F1E6AD">
      <w:pPr>
        <w:spacing w:line="360" w:lineRule="auto"/>
        <w:ind w:firstLine="480" w:firstLineChars="200"/>
        <w:rPr>
          <w:rFonts w:ascii="宋体" w:hAnsi="宋体"/>
          <w:sz w:val="24"/>
          <w:szCs w:val="24"/>
        </w:rPr>
      </w:pPr>
      <w:r>
        <w:rPr>
          <w:rFonts w:ascii="宋体" w:hAnsi="宋体" w:hint="eastAsia"/>
          <w:sz w:val="24"/>
          <w:szCs w:val="24"/>
        </w:rPr>
        <w:t>第三部分（13-27）瑶族老人述说小茅屋的主人名叫梨花。</w:t>
      </w:r>
    </w:p>
    <w:p w14:paraId="610C6253">
      <w:pPr>
        <w:spacing w:line="360" w:lineRule="auto"/>
        <w:ind w:firstLine="480" w:firstLineChars="200"/>
        <w:rPr>
          <w:rFonts w:ascii="宋体" w:hAnsi="宋体" w:hint="eastAsia"/>
          <w:sz w:val="24"/>
          <w:szCs w:val="24"/>
        </w:rPr>
      </w:pPr>
      <w:r>
        <w:rPr>
          <w:rFonts w:ascii="宋体" w:hAnsi="宋体" w:hint="eastAsia"/>
          <w:sz w:val="24"/>
          <w:szCs w:val="24"/>
        </w:rPr>
        <w:t>第四部分（28-36）梨花妹妹讲述小茅屋的来历。</w:t>
      </w:r>
    </w:p>
    <w:p w14:paraId="2C9593DD">
      <w:pPr>
        <w:spacing w:line="360" w:lineRule="auto"/>
        <w:ind w:firstLine="480" w:firstLineChars="200"/>
        <w:rPr>
          <w:rFonts w:ascii="宋体" w:hAnsi="宋体"/>
          <w:sz w:val="24"/>
          <w:szCs w:val="24"/>
        </w:rPr>
      </w:pPr>
      <w:r>
        <w:rPr>
          <w:rFonts w:ascii="宋体" w:hAnsi="宋体" w:hint="eastAsia"/>
          <w:sz w:val="24"/>
          <w:szCs w:val="24"/>
        </w:rPr>
        <w:t>第五部分（37）热情赞美，结束全篇。</w:t>
      </w:r>
    </w:p>
    <w:p w14:paraId="296B4AF0">
      <w:pPr>
        <w:spacing w:line="360" w:lineRule="auto"/>
        <w:ind w:firstLine="480" w:firstLineChars="200"/>
        <w:rPr>
          <w:rFonts w:ascii="宋体" w:hAnsi="宋体"/>
          <w:sz w:val="24"/>
          <w:szCs w:val="24"/>
        </w:rPr>
      </w:pPr>
      <w:r>
        <w:rPr>
          <w:rFonts w:ascii="宋体" w:hAnsi="宋体" w:hint="eastAsia"/>
          <w:sz w:val="24"/>
          <w:szCs w:val="24"/>
        </w:rPr>
        <w:t>4. 自主探究</w:t>
      </w:r>
    </w:p>
    <w:p w14:paraId="107BED1C">
      <w:pPr>
        <w:spacing w:line="360" w:lineRule="auto"/>
        <w:ind w:firstLine="480" w:firstLineChars="200"/>
        <w:rPr>
          <w:rFonts w:ascii="宋体" w:hAnsi="宋体"/>
          <w:sz w:val="24"/>
          <w:szCs w:val="24"/>
        </w:rPr>
      </w:pPr>
      <w:r>
        <w:rPr>
          <w:rFonts w:ascii="宋体" w:hAnsi="宋体" w:hint="eastAsia"/>
          <w:sz w:val="24"/>
          <w:szCs w:val="24"/>
        </w:rPr>
        <w:t>（1）根据课文内容填写下面的表格，然后想想，如果按照小茅屋的建造和照看过程来叙述，下面的材料应该怎样安排。</w:t>
      </w:r>
    </w:p>
    <w:tbl>
      <w:tblPr>
        <w:tblStyle w:val="TableNormal"/>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704"/>
        <w:gridCol w:w="1704"/>
        <w:gridCol w:w="1704"/>
        <w:gridCol w:w="1705"/>
        <w:gridCol w:w="1705"/>
      </w:tblGrid>
      <w:tr w14:paraId="1AD86D53">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698"/>
        </w:trPr>
        <w:tc>
          <w:tcPr>
            <w:tcW w:w="1704" w:type="dxa"/>
            <w:noWrap w:val="0"/>
            <w:vAlign w:val="top"/>
          </w:tcPr>
          <w:p w14:paraId="549800E6">
            <w:pPr>
              <w:spacing w:line="360" w:lineRule="auto"/>
              <w:rPr>
                <w:rFonts w:ascii="宋体" w:hAnsi="宋体" w:hint="eastAsia"/>
                <w:sz w:val="24"/>
                <w:szCs w:val="24"/>
              </w:rPr>
            </w:pPr>
            <w:r>
              <w:rPr>
                <w:rFonts w:ascii="宋体" w:hAnsi="宋体" w:hint="eastAsia"/>
                <w:sz w:val="24"/>
                <w:szCs w:val="24"/>
              </w:rPr>
              <w:t>出现顺序</w:t>
            </w:r>
          </w:p>
        </w:tc>
        <w:tc>
          <w:tcPr>
            <w:tcW w:w="1704" w:type="dxa"/>
            <w:noWrap w:val="0"/>
            <w:vAlign w:val="top"/>
          </w:tcPr>
          <w:p w14:paraId="47A4B962">
            <w:pPr>
              <w:spacing w:line="360" w:lineRule="auto"/>
              <w:rPr>
                <w:rFonts w:ascii="宋体" w:hAnsi="宋体" w:hint="eastAsia"/>
                <w:sz w:val="24"/>
                <w:szCs w:val="24"/>
              </w:rPr>
            </w:pPr>
            <w:r>
              <w:rPr>
                <w:rFonts w:ascii="宋体" w:hAnsi="宋体" w:hint="eastAsia"/>
                <w:sz w:val="24"/>
                <w:szCs w:val="24"/>
              </w:rPr>
              <w:t>人物</w:t>
            </w:r>
          </w:p>
        </w:tc>
        <w:tc>
          <w:tcPr>
            <w:tcW w:w="1704" w:type="dxa"/>
            <w:noWrap w:val="0"/>
            <w:vAlign w:val="top"/>
          </w:tcPr>
          <w:p w14:paraId="37B97AF7">
            <w:pPr>
              <w:spacing w:line="360" w:lineRule="auto"/>
              <w:rPr>
                <w:rFonts w:ascii="宋体" w:hAnsi="宋体" w:hint="eastAsia"/>
                <w:sz w:val="24"/>
                <w:szCs w:val="24"/>
              </w:rPr>
            </w:pPr>
            <w:r>
              <w:rPr>
                <w:rFonts w:ascii="宋体" w:hAnsi="宋体" w:hint="eastAsia"/>
                <w:sz w:val="24"/>
                <w:szCs w:val="24"/>
              </w:rPr>
              <w:t>所做好事</w:t>
            </w:r>
          </w:p>
        </w:tc>
        <w:tc>
          <w:tcPr>
            <w:tcW w:w="1705" w:type="dxa"/>
            <w:noWrap w:val="0"/>
            <w:vAlign w:val="top"/>
          </w:tcPr>
          <w:p w14:paraId="382F8BE8">
            <w:pPr>
              <w:spacing w:line="360" w:lineRule="auto"/>
              <w:rPr>
                <w:rFonts w:ascii="宋体" w:hAnsi="宋体" w:hint="eastAsia"/>
                <w:sz w:val="24"/>
                <w:szCs w:val="24"/>
              </w:rPr>
            </w:pPr>
            <w:r>
              <w:rPr>
                <w:rFonts w:ascii="宋体" w:hAnsi="宋体" w:hint="eastAsia"/>
                <w:sz w:val="24"/>
                <w:szCs w:val="24"/>
              </w:rPr>
              <w:t>做好事的目的</w:t>
            </w:r>
          </w:p>
        </w:tc>
        <w:tc>
          <w:tcPr>
            <w:tcW w:w="1705" w:type="dxa"/>
            <w:noWrap w:val="0"/>
            <w:vAlign w:val="top"/>
          </w:tcPr>
          <w:p w14:paraId="7775E955">
            <w:pPr>
              <w:spacing w:line="360" w:lineRule="auto"/>
              <w:rPr>
                <w:rFonts w:ascii="宋体" w:hAnsi="宋体" w:hint="eastAsia"/>
                <w:sz w:val="24"/>
                <w:szCs w:val="24"/>
              </w:rPr>
            </w:pPr>
            <w:r>
              <w:rPr>
                <w:rFonts w:ascii="宋体" w:hAnsi="宋体" w:hint="eastAsia"/>
                <w:sz w:val="24"/>
                <w:szCs w:val="24"/>
              </w:rPr>
              <w:t>时间</w:t>
            </w:r>
          </w:p>
        </w:tc>
      </w:tr>
      <w:tr w14:paraId="28DAB034">
        <w:tblPrEx>
          <w:tblW w:w="0" w:type="auto"/>
          <w:tblInd w:w="0" w:type="dxa"/>
          <w:tblCellMar>
            <w:top w:w="0" w:type="dxa"/>
            <w:left w:w="108" w:type="dxa"/>
            <w:bottom w:w="0" w:type="dxa"/>
            <w:right w:w="108" w:type="dxa"/>
          </w:tblCellMar>
        </w:tblPrEx>
        <w:tc>
          <w:tcPr>
            <w:tcW w:w="1704" w:type="dxa"/>
            <w:noWrap w:val="0"/>
            <w:vAlign w:val="top"/>
          </w:tcPr>
          <w:p w14:paraId="52286325">
            <w:pPr>
              <w:spacing w:line="360" w:lineRule="auto"/>
              <w:rPr>
                <w:rFonts w:ascii="宋体" w:hAnsi="宋体" w:hint="eastAsia"/>
                <w:sz w:val="24"/>
                <w:szCs w:val="24"/>
              </w:rPr>
            </w:pPr>
            <w:r>
              <w:rPr>
                <w:rFonts w:ascii="宋体" w:hAnsi="宋体" w:hint="eastAsia"/>
                <w:sz w:val="24"/>
                <w:szCs w:val="24"/>
              </w:rPr>
              <w:t>1</w:t>
            </w:r>
          </w:p>
        </w:tc>
        <w:tc>
          <w:tcPr>
            <w:tcW w:w="1704" w:type="dxa"/>
            <w:noWrap w:val="0"/>
            <w:vAlign w:val="top"/>
          </w:tcPr>
          <w:p w14:paraId="511A5062">
            <w:pPr>
              <w:spacing w:line="360" w:lineRule="auto"/>
              <w:rPr>
                <w:rFonts w:ascii="宋体" w:hAnsi="宋体" w:hint="eastAsia"/>
                <w:sz w:val="24"/>
                <w:szCs w:val="24"/>
              </w:rPr>
            </w:pPr>
          </w:p>
        </w:tc>
        <w:tc>
          <w:tcPr>
            <w:tcW w:w="1704" w:type="dxa"/>
            <w:noWrap w:val="0"/>
            <w:vAlign w:val="top"/>
          </w:tcPr>
          <w:p w14:paraId="444837D6">
            <w:pPr>
              <w:spacing w:line="360" w:lineRule="auto"/>
              <w:rPr>
                <w:rFonts w:ascii="宋体" w:hAnsi="宋体" w:hint="eastAsia"/>
                <w:sz w:val="24"/>
                <w:szCs w:val="24"/>
              </w:rPr>
            </w:pPr>
          </w:p>
        </w:tc>
        <w:tc>
          <w:tcPr>
            <w:tcW w:w="1705" w:type="dxa"/>
            <w:noWrap w:val="0"/>
            <w:vAlign w:val="top"/>
          </w:tcPr>
          <w:p w14:paraId="4F9E5739">
            <w:pPr>
              <w:spacing w:line="360" w:lineRule="auto"/>
              <w:rPr>
                <w:rFonts w:ascii="宋体" w:hAnsi="宋体" w:hint="eastAsia"/>
                <w:sz w:val="24"/>
                <w:szCs w:val="24"/>
              </w:rPr>
            </w:pPr>
          </w:p>
        </w:tc>
        <w:tc>
          <w:tcPr>
            <w:tcW w:w="1705" w:type="dxa"/>
            <w:noWrap w:val="0"/>
            <w:vAlign w:val="top"/>
          </w:tcPr>
          <w:p w14:paraId="10AA8C23">
            <w:pPr>
              <w:spacing w:line="360" w:lineRule="auto"/>
              <w:rPr>
                <w:rFonts w:ascii="宋体" w:hAnsi="宋体" w:hint="eastAsia"/>
                <w:sz w:val="24"/>
                <w:szCs w:val="24"/>
              </w:rPr>
            </w:pPr>
          </w:p>
        </w:tc>
      </w:tr>
      <w:tr w14:paraId="27ACD2AF">
        <w:tblPrEx>
          <w:tblW w:w="0" w:type="auto"/>
          <w:tblInd w:w="0" w:type="dxa"/>
          <w:tblCellMar>
            <w:top w:w="0" w:type="dxa"/>
            <w:left w:w="108" w:type="dxa"/>
            <w:bottom w:w="0" w:type="dxa"/>
            <w:right w:w="108" w:type="dxa"/>
          </w:tblCellMar>
        </w:tblPrEx>
        <w:tc>
          <w:tcPr>
            <w:tcW w:w="1704" w:type="dxa"/>
            <w:noWrap w:val="0"/>
            <w:vAlign w:val="top"/>
          </w:tcPr>
          <w:p w14:paraId="1F7CB705">
            <w:pPr>
              <w:spacing w:line="360" w:lineRule="auto"/>
              <w:rPr>
                <w:rFonts w:ascii="宋体" w:hAnsi="宋体" w:hint="eastAsia"/>
                <w:sz w:val="24"/>
                <w:szCs w:val="24"/>
              </w:rPr>
            </w:pPr>
            <w:r>
              <w:rPr>
                <w:rFonts w:ascii="宋体" w:hAnsi="宋体" w:hint="eastAsia"/>
                <w:sz w:val="24"/>
                <w:szCs w:val="24"/>
              </w:rPr>
              <w:t>2</w:t>
            </w:r>
          </w:p>
        </w:tc>
        <w:tc>
          <w:tcPr>
            <w:tcW w:w="1704" w:type="dxa"/>
            <w:noWrap w:val="0"/>
            <w:vAlign w:val="top"/>
          </w:tcPr>
          <w:p w14:paraId="5463D3B1">
            <w:pPr>
              <w:spacing w:line="360" w:lineRule="auto"/>
              <w:rPr>
                <w:rFonts w:ascii="宋体" w:hAnsi="宋体" w:hint="eastAsia"/>
                <w:sz w:val="24"/>
                <w:szCs w:val="24"/>
              </w:rPr>
            </w:pPr>
          </w:p>
        </w:tc>
        <w:tc>
          <w:tcPr>
            <w:tcW w:w="1704" w:type="dxa"/>
            <w:noWrap w:val="0"/>
            <w:vAlign w:val="top"/>
          </w:tcPr>
          <w:p w14:paraId="79E6282D">
            <w:pPr>
              <w:spacing w:line="360" w:lineRule="auto"/>
              <w:rPr>
                <w:rFonts w:ascii="宋体" w:hAnsi="宋体" w:hint="eastAsia"/>
                <w:sz w:val="24"/>
                <w:szCs w:val="24"/>
              </w:rPr>
            </w:pPr>
          </w:p>
        </w:tc>
        <w:tc>
          <w:tcPr>
            <w:tcW w:w="1705" w:type="dxa"/>
            <w:noWrap w:val="0"/>
            <w:vAlign w:val="top"/>
          </w:tcPr>
          <w:p w14:paraId="1204048A">
            <w:pPr>
              <w:spacing w:line="360" w:lineRule="auto"/>
              <w:rPr>
                <w:rFonts w:ascii="宋体" w:hAnsi="宋体" w:hint="eastAsia"/>
                <w:sz w:val="24"/>
                <w:szCs w:val="24"/>
              </w:rPr>
            </w:pPr>
          </w:p>
        </w:tc>
        <w:tc>
          <w:tcPr>
            <w:tcW w:w="1705" w:type="dxa"/>
            <w:noWrap w:val="0"/>
            <w:vAlign w:val="top"/>
          </w:tcPr>
          <w:p w14:paraId="3495B069">
            <w:pPr>
              <w:spacing w:line="360" w:lineRule="auto"/>
              <w:rPr>
                <w:rFonts w:ascii="宋体" w:hAnsi="宋体" w:hint="eastAsia"/>
                <w:sz w:val="24"/>
                <w:szCs w:val="24"/>
              </w:rPr>
            </w:pPr>
          </w:p>
        </w:tc>
      </w:tr>
      <w:tr w14:paraId="00665F30">
        <w:tblPrEx>
          <w:tblW w:w="0" w:type="auto"/>
          <w:tblInd w:w="0" w:type="dxa"/>
          <w:tblCellMar>
            <w:top w:w="0" w:type="dxa"/>
            <w:left w:w="108" w:type="dxa"/>
            <w:bottom w:w="0" w:type="dxa"/>
            <w:right w:w="108" w:type="dxa"/>
          </w:tblCellMar>
        </w:tblPrEx>
        <w:tc>
          <w:tcPr>
            <w:tcW w:w="1704" w:type="dxa"/>
            <w:noWrap w:val="0"/>
            <w:vAlign w:val="top"/>
          </w:tcPr>
          <w:p w14:paraId="7230DEAF">
            <w:pPr>
              <w:spacing w:line="360" w:lineRule="auto"/>
              <w:rPr>
                <w:rFonts w:ascii="宋体" w:hAnsi="宋体" w:hint="eastAsia"/>
                <w:sz w:val="24"/>
                <w:szCs w:val="24"/>
              </w:rPr>
            </w:pPr>
            <w:r>
              <w:rPr>
                <w:rFonts w:ascii="宋体" w:hAnsi="宋体" w:hint="eastAsia"/>
                <w:sz w:val="24"/>
                <w:szCs w:val="24"/>
              </w:rPr>
              <w:t>3</w:t>
            </w:r>
          </w:p>
        </w:tc>
        <w:tc>
          <w:tcPr>
            <w:tcW w:w="1704" w:type="dxa"/>
            <w:noWrap w:val="0"/>
            <w:vAlign w:val="top"/>
          </w:tcPr>
          <w:p w14:paraId="725B5E3A">
            <w:pPr>
              <w:spacing w:line="360" w:lineRule="auto"/>
              <w:rPr>
                <w:rFonts w:ascii="宋体" w:hAnsi="宋体" w:hint="eastAsia"/>
                <w:sz w:val="24"/>
                <w:szCs w:val="24"/>
              </w:rPr>
            </w:pPr>
          </w:p>
        </w:tc>
        <w:tc>
          <w:tcPr>
            <w:tcW w:w="1704" w:type="dxa"/>
            <w:noWrap w:val="0"/>
            <w:vAlign w:val="top"/>
          </w:tcPr>
          <w:p w14:paraId="13CD1136">
            <w:pPr>
              <w:spacing w:line="360" w:lineRule="auto"/>
              <w:rPr>
                <w:rFonts w:ascii="宋体" w:hAnsi="宋体" w:hint="eastAsia"/>
                <w:sz w:val="24"/>
                <w:szCs w:val="24"/>
              </w:rPr>
            </w:pPr>
          </w:p>
        </w:tc>
        <w:tc>
          <w:tcPr>
            <w:tcW w:w="1705" w:type="dxa"/>
            <w:noWrap w:val="0"/>
            <w:vAlign w:val="top"/>
          </w:tcPr>
          <w:p w14:paraId="3733336E">
            <w:pPr>
              <w:spacing w:line="360" w:lineRule="auto"/>
              <w:rPr>
                <w:rFonts w:ascii="宋体" w:hAnsi="宋体" w:hint="eastAsia"/>
                <w:sz w:val="24"/>
                <w:szCs w:val="24"/>
              </w:rPr>
            </w:pPr>
          </w:p>
        </w:tc>
        <w:tc>
          <w:tcPr>
            <w:tcW w:w="1705" w:type="dxa"/>
            <w:noWrap w:val="0"/>
            <w:vAlign w:val="top"/>
          </w:tcPr>
          <w:p w14:paraId="2D8A5763">
            <w:pPr>
              <w:spacing w:line="360" w:lineRule="auto"/>
              <w:rPr>
                <w:rFonts w:ascii="宋体" w:hAnsi="宋体" w:hint="eastAsia"/>
                <w:sz w:val="24"/>
                <w:szCs w:val="24"/>
              </w:rPr>
            </w:pPr>
          </w:p>
        </w:tc>
      </w:tr>
      <w:tr w14:paraId="737C1F16">
        <w:tblPrEx>
          <w:tblW w:w="0" w:type="auto"/>
          <w:tblInd w:w="0" w:type="dxa"/>
          <w:tblCellMar>
            <w:top w:w="0" w:type="dxa"/>
            <w:left w:w="108" w:type="dxa"/>
            <w:bottom w:w="0" w:type="dxa"/>
            <w:right w:w="108" w:type="dxa"/>
          </w:tblCellMar>
        </w:tblPrEx>
        <w:tc>
          <w:tcPr>
            <w:tcW w:w="1704" w:type="dxa"/>
            <w:noWrap w:val="0"/>
            <w:vAlign w:val="top"/>
          </w:tcPr>
          <w:p w14:paraId="192CD65E">
            <w:pPr>
              <w:spacing w:line="360" w:lineRule="auto"/>
              <w:rPr>
                <w:rFonts w:ascii="宋体" w:hAnsi="宋体" w:hint="eastAsia"/>
                <w:sz w:val="24"/>
                <w:szCs w:val="24"/>
              </w:rPr>
            </w:pPr>
            <w:r>
              <w:rPr>
                <w:rFonts w:ascii="宋体" w:hAnsi="宋体" w:hint="eastAsia"/>
                <w:sz w:val="24"/>
                <w:szCs w:val="24"/>
              </w:rPr>
              <w:t>4</w:t>
            </w:r>
          </w:p>
        </w:tc>
        <w:tc>
          <w:tcPr>
            <w:tcW w:w="1704" w:type="dxa"/>
            <w:noWrap w:val="0"/>
            <w:vAlign w:val="top"/>
          </w:tcPr>
          <w:p w14:paraId="048315BF">
            <w:pPr>
              <w:spacing w:line="360" w:lineRule="auto"/>
              <w:rPr>
                <w:rFonts w:ascii="宋体" w:hAnsi="宋体" w:hint="eastAsia"/>
                <w:sz w:val="24"/>
                <w:szCs w:val="24"/>
              </w:rPr>
            </w:pPr>
          </w:p>
        </w:tc>
        <w:tc>
          <w:tcPr>
            <w:tcW w:w="1704" w:type="dxa"/>
            <w:noWrap w:val="0"/>
            <w:vAlign w:val="top"/>
          </w:tcPr>
          <w:p w14:paraId="4B9E6AD5">
            <w:pPr>
              <w:spacing w:line="360" w:lineRule="auto"/>
              <w:rPr>
                <w:rFonts w:ascii="宋体" w:hAnsi="宋体" w:hint="eastAsia"/>
                <w:sz w:val="24"/>
                <w:szCs w:val="24"/>
              </w:rPr>
            </w:pPr>
          </w:p>
        </w:tc>
        <w:tc>
          <w:tcPr>
            <w:tcW w:w="1705" w:type="dxa"/>
            <w:noWrap w:val="0"/>
            <w:vAlign w:val="top"/>
          </w:tcPr>
          <w:p w14:paraId="0832A66B">
            <w:pPr>
              <w:spacing w:line="360" w:lineRule="auto"/>
              <w:rPr>
                <w:rFonts w:ascii="宋体" w:hAnsi="宋体" w:hint="eastAsia"/>
                <w:sz w:val="24"/>
                <w:szCs w:val="24"/>
              </w:rPr>
            </w:pPr>
          </w:p>
        </w:tc>
        <w:tc>
          <w:tcPr>
            <w:tcW w:w="1705" w:type="dxa"/>
            <w:noWrap w:val="0"/>
            <w:vAlign w:val="top"/>
          </w:tcPr>
          <w:p w14:paraId="578CB936">
            <w:pPr>
              <w:spacing w:line="360" w:lineRule="auto"/>
              <w:rPr>
                <w:rFonts w:ascii="宋体" w:hAnsi="宋体" w:hint="eastAsia"/>
                <w:sz w:val="24"/>
                <w:szCs w:val="24"/>
              </w:rPr>
            </w:pPr>
          </w:p>
        </w:tc>
      </w:tr>
      <w:tr w14:paraId="008D691D">
        <w:tblPrEx>
          <w:tblW w:w="0" w:type="auto"/>
          <w:tblInd w:w="0" w:type="dxa"/>
          <w:tblCellMar>
            <w:top w:w="0" w:type="dxa"/>
            <w:left w:w="108" w:type="dxa"/>
            <w:bottom w:w="0" w:type="dxa"/>
            <w:right w:w="108" w:type="dxa"/>
          </w:tblCellMar>
        </w:tblPrEx>
        <w:tc>
          <w:tcPr>
            <w:tcW w:w="1704" w:type="dxa"/>
            <w:noWrap w:val="0"/>
            <w:vAlign w:val="top"/>
          </w:tcPr>
          <w:p w14:paraId="5DDDD79B">
            <w:pPr>
              <w:spacing w:line="360" w:lineRule="auto"/>
              <w:rPr>
                <w:rFonts w:ascii="宋体" w:hAnsi="宋体" w:hint="eastAsia"/>
                <w:sz w:val="24"/>
                <w:szCs w:val="24"/>
              </w:rPr>
            </w:pPr>
            <w:r>
              <w:rPr>
                <w:rFonts w:ascii="宋体" w:hAnsi="宋体" w:hint="eastAsia"/>
                <w:sz w:val="24"/>
                <w:szCs w:val="24"/>
              </w:rPr>
              <w:t>5</w:t>
            </w:r>
          </w:p>
        </w:tc>
        <w:tc>
          <w:tcPr>
            <w:tcW w:w="1704" w:type="dxa"/>
            <w:noWrap w:val="0"/>
            <w:vAlign w:val="top"/>
          </w:tcPr>
          <w:p w14:paraId="163FEA99">
            <w:pPr>
              <w:spacing w:line="360" w:lineRule="auto"/>
              <w:rPr>
                <w:rFonts w:ascii="宋体" w:hAnsi="宋体" w:hint="eastAsia"/>
                <w:sz w:val="24"/>
                <w:szCs w:val="24"/>
              </w:rPr>
            </w:pPr>
          </w:p>
        </w:tc>
        <w:tc>
          <w:tcPr>
            <w:tcW w:w="1704" w:type="dxa"/>
            <w:noWrap w:val="0"/>
            <w:vAlign w:val="top"/>
          </w:tcPr>
          <w:p w14:paraId="7474425C">
            <w:pPr>
              <w:spacing w:line="360" w:lineRule="auto"/>
              <w:rPr>
                <w:rFonts w:ascii="宋体" w:hAnsi="宋体" w:hint="eastAsia"/>
                <w:sz w:val="24"/>
                <w:szCs w:val="24"/>
              </w:rPr>
            </w:pPr>
          </w:p>
        </w:tc>
        <w:tc>
          <w:tcPr>
            <w:tcW w:w="1705" w:type="dxa"/>
            <w:noWrap w:val="0"/>
            <w:vAlign w:val="top"/>
          </w:tcPr>
          <w:p w14:paraId="607D6295">
            <w:pPr>
              <w:spacing w:line="360" w:lineRule="auto"/>
              <w:rPr>
                <w:rFonts w:ascii="宋体" w:hAnsi="宋体" w:hint="eastAsia"/>
                <w:sz w:val="24"/>
                <w:szCs w:val="24"/>
              </w:rPr>
            </w:pPr>
          </w:p>
        </w:tc>
        <w:tc>
          <w:tcPr>
            <w:tcW w:w="1705" w:type="dxa"/>
            <w:noWrap w:val="0"/>
            <w:vAlign w:val="top"/>
          </w:tcPr>
          <w:p w14:paraId="42621903">
            <w:pPr>
              <w:spacing w:line="360" w:lineRule="auto"/>
              <w:rPr>
                <w:rFonts w:ascii="宋体" w:hAnsi="宋体" w:hint="eastAsia"/>
                <w:sz w:val="24"/>
                <w:szCs w:val="24"/>
              </w:rPr>
            </w:pPr>
          </w:p>
        </w:tc>
      </w:tr>
    </w:tbl>
    <w:p w14:paraId="6F481314">
      <w:pPr>
        <w:spacing w:line="360" w:lineRule="auto"/>
        <w:ind w:firstLine="480" w:firstLineChars="200"/>
        <w:rPr>
          <w:rFonts w:ascii="宋体" w:hAnsi="宋体"/>
          <w:sz w:val="24"/>
          <w:szCs w:val="24"/>
        </w:rPr>
      </w:pPr>
      <w:r>
        <w:rPr>
          <w:rFonts w:ascii="宋体" w:hAnsi="宋体" w:hint="eastAsia"/>
          <w:sz w:val="24"/>
          <w:szCs w:val="24"/>
        </w:rPr>
        <w:t xml:space="preserve">（2）作者按照“我”和老余的见闻来安排故事的好处是什么？ </w:t>
      </w:r>
    </w:p>
    <w:p w14:paraId="6B99620B">
      <w:pPr>
        <w:spacing w:line="360" w:lineRule="auto"/>
        <w:ind w:firstLine="480" w:firstLineChars="200"/>
        <w:rPr>
          <w:sz w:val="24"/>
        </w:rPr>
      </w:pPr>
      <w:r>
        <w:rPr>
          <w:rFonts w:hint="eastAsia"/>
          <w:sz w:val="24"/>
        </w:rPr>
        <w:t>作者用“我”和老余的见闻、行动来组织材料，把十几年的事浓缩为一晚一晨，整个文章悬念迭出，平中见奇，层层深入，扣人心弦。而如果按照建造小茅屋的建造和照料的过程来叙述，时间跨度十几年，就容易造成庞杂拖沓，失去了故事应有的魅力。可见作者在安排故事上的高妙。</w:t>
      </w:r>
    </w:p>
    <w:p w14:paraId="3C45DB23">
      <w:pPr>
        <w:spacing w:line="360" w:lineRule="auto"/>
        <w:ind w:firstLine="480" w:firstLineChars="200"/>
        <w:rPr>
          <w:sz w:val="24"/>
        </w:rPr>
      </w:pPr>
      <w:r>
        <w:rPr>
          <w:rFonts w:hint="eastAsia"/>
          <w:sz w:val="24"/>
        </w:rPr>
        <w:t>（3）文章中出现了多次的悬念和误会，并简要分析</w:t>
      </w:r>
    </w:p>
    <w:p w14:paraId="5E9EE1AA">
      <w:pPr>
        <w:spacing w:line="360" w:lineRule="auto"/>
        <w:ind w:firstLine="480" w:firstLineChars="200"/>
        <w:rPr>
          <w:sz w:val="24"/>
        </w:rPr>
      </w:pPr>
      <w:r>
        <w:rPr>
          <w:rFonts w:hint="eastAsia"/>
          <w:sz w:val="24"/>
        </w:rPr>
        <w:t>第一次悬念：第8段“屋里漆黑，没有灯也没有人声。这是什么人的房子呢？”</w:t>
      </w:r>
    </w:p>
    <w:p w14:paraId="1F63C06A">
      <w:pPr>
        <w:spacing w:line="360" w:lineRule="auto"/>
        <w:ind w:firstLine="480" w:firstLineChars="200"/>
        <w:rPr>
          <w:sz w:val="24"/>
        </w:rPr>
      </w:pPr>
      <w:r>
        <w:rPr>
          <w:rFonts w:hint="eastAsia"/>
          <w:sz w:val="24"/>
        </w:rPr>
        <w:t>第一次误会：第14段“主人回来了！”“我们”认为主人是瑶族老人，原来他是送粮食来的。</w:t>
      </w:r>
    </w:p>
    <w:p w14:paraId="418062FC">
      <w:pPr>
        <w:spacing w:line="360" w:lineRule="auto"/>
        <w:ind w:firstLine="480" w:firstLineChars="200"/>
        <w:rPr>
          <w:sz w:val="24"/>
        </w:rPr>
      </w:pPr>
      <w:r>
        <w:rPr>
          <w:rFonts w:hint="eastAsia"/>
          <w:sz w:val="24"/>
        </w:rPr>
        <w:t>第二次悬念：第17段“主人家是谁？”“我们”从老人那里得知，小屋的主人是一个叫梨花的哈尼小姑娘。</w:t>
      </w:r>
    </w:p>
    <w:p w14:paraId="5751B67A">
      <w:pPr>
        <w:spacing w:line="360" w:lineRule="auto"/>
        <w:ind w:firstLine="480" w:firstLineChars="200"/>
        <w:rPr>
          <w:sz w:val="24"/>
        </w:rPr>
      </w:pPr>
      <w:r>
        <w:rPr>
          <w:rFonts w:hint="eastAsia"/>
          <w:sz w:val="24"/>
        </w:rPr>
        <w:t>第二次误会：第29段“她一定是梨花。”误会被哈尼小姑娘解除了。</w:t>
      </w:r>
    </w:p>
    <w:p w14:paraId="038D0BDF">
      <w:pPr>
        <w:spacing w:line="360" w:lineRule="auto"/>
        <w:ind w:firstLine="480" w:firstLineChars="200"/>
        <w:rPr>
          <w:sz w:val="24"/>
        </w:rPr>
      </w:pPr>
      <w:r>
        <w:rPr>
          <w:rFonts w:hint="eastAsia"/>
          <w:sz w:val="24"/>
        </w:rPr>
        <w:t>第三次悬念：第32段“为头的那个小姑娘赶紧摇手：‘不要谢我们！不要谢我们！房子是解放军叔叔盖的。”解放军为什么盖小茅屋呢？</w:t>
      </w:r>
    </w:p>
    <w:p w14:paraId="14EAEA9C">
      <w:pPr>
        <w:spacing w:line="360" w:lineRule="auto"/>
        <w:ind w:firstLine="480" w:firstLineChars="200"/>
        <w:rPr>
          <w:sz w:val="24"/>
        </w:rPr>
      </w:pPr>
      <w:r>
        <w:rPr>
          <w:rFonts w:hint="eastAsia"/>
          <w:sz w:val="24"/>
        </w:rPr>
        <w:t>最后用驿路梨花处处开点题结束全篇。</w:t>
      </w:r>
    </w:p>
    <w:p w14:paraId="643C8016">
      <w:pPr>
        <w:spacing w:line="360" w:lineRule="auto"/>
        <w:ind w:firstLine="480" w:firstLineChars="200"/>
        <w:rPr>
          <w:sz w:val="24"/>
        </w:rPr>
      </w:pPr>
      <w:r>
        <w:rPr>
          <w:rFonts w:hint="eastAsia"/>
          <w:sz w:val="24"/>
        </w:rPr>
        <w:t>贯穿全文的悬念是谁是小茅屋的主人。</w:t>
      </w:r>
    </w:p>
    <w:p w14:paraId="55880020">
      <w:pPr>
        <w:spacing w:line="360" w:lineRule="auto"/>
        <w:rPr>
          <w:sz w:val="24"/>
        </w:rPr>
      </w:pPr>
      <w:r>
        <w:rPr>
          <w:rFonts w:hint="eastAsia"/>
          <w:b/>
          <w:bCs/>
          <w:sz w:val="24"/>
        </w:rPr>
        <w:t>四</w:t>
      </w:r>
      <w:r>
        <w:rPr>
          <w:b/>
          <w:bCs/>
          <w:sz w:val="24"/>
        </w:rPr>
        <w:t>、</w:t>
      </w:r>
      <w:r>
        <w:rPr>
          <w:rFonts w:hint="eastAsia"/>
          <w:b/>
          <w:bCs/>
          <w:sz w:val="24"/>
        </w:rPr>
        <w:t>研读课文</w:t>
      </w:r>
    </w:p>
    <w:p w14:paraId="268B1BD6">
      <w:pPr>
        <w:spacing w:line="360" w:lineRule="auto"/>
        <w:ind w:firstLine="480" w:firstLineChars="200"/>
        <w:rPr>
          <w:sz w:val="24"/>
        </w:rPr>
      </w:pPr>
      <w:r>
        <w:rPr>
          <w:rFonts w:hint="eastAsia"/>
          <w:sz w:val="24"/>
        </w:rPr>
        <w:t>1.课文几处写到梨花？作用分别是什么？同梨花姑娘有什么关系？文章结尾引用“驿路梨花处处开”的诗句的作用？联系全文，文章以“驿路梨花”为题有何用意？</w:t>
      </w:r>
    </w:p>
    <w:p w14:paraId="7ED8ED99">
      <w:pPr>
        <w:spacing w:line="360" w:lineRule="auto"/>
        <w:ind w:firstLine="480" w:firstLineChars="200"/>
        <w:rPr>
          <w:sz w:val="24"/>
        </w:rPr>
      </w:pPr>
      <w:r>
        <w:rPr>
          <w:rFonts w:hint="eastAsia"/>
          <w:sz w:val="24"/>
        </w:rPr>
        <w:t>第一处：第4、6段（实写）。作用：表现作者欣喜的心情，令人充满希望。</w:t>
      </w:r>
    </w:p>
    <w:p w14:paraId="46B2FB19">
      <w:pPr>
        <w:spacing w:line="360" w:lineRule="auto"/>
        <w:ind w:firstLine="480" w:firstLineChars="200"/>
        <w:rPr>
          <w:sz w:val="24"/>
        </w:rPr>
      </w:pPr>
      <w:r>
        <w:rPr>
          <w:rFonts w:hint="eastAsia"/>
          <w:sz w:val="24"/>
        </w:rPr>
        <w:t>第二处：第27段（虚写）。“香气四溢”，从嗅觉角度渲染梨花美，以梨花衬托人物心情。</w:t>
      </w:r>
    </w:p>
    <w:p w14:paraId="111E6C09">
      <w:pPr>
        <w:spacing w:line="360" w:lineRule="auto"/>
        <w:ind w:firstLine="480" w:firstLineChars="200"/>
        <w:rPr>
          <w:sz w:val="24"/>
        </w:rPr>
      </w:pPr>
      <w:r>
        <w:rPr>
          <w:rFonts w:hint="eastAsia"/>
          <w:sz w:val="24"/>
        </w:rPr>
        <w:t>第三处：第37节（实写）。深化中心。“梨花”以花喻人，喻雷锋精神。“处处开”喻雷锋精神发扬光大。</w:t>
      </w:r>
    </w:p>
    <w:p w14:paraId="40121A0F">
      <w:pPr>
        <w:spacing w:line="360" w:lineRule="auto"/>
        <w:ind w:firstLine="480" w:firstLineChars="200"/>
        <w:rPr>
          <w:sz w:val="24"/>
        </w:rPr>
      </w:pPr>
      <w:r>
        <w:rPr>
          <w:rFonts w:hint="eastAsia"/>
          <w:sz w:val="24"/>
        </w:rPr>
        <w:t>“梨花”一语双关，既是边疆洁白盛开的梨花，也是哈尼族姑娘</w:t>
      </w:r>
    </w:p>
    <w:p w14:paraId="4B7DBCDB">
      <w:pPr>
        <w:spacing w:line="360" w:lineRule="auto"/>
        <w:ind w:firstLine="480" w:firstLineChars="200"/>
        <w:rPr>
          <w:sz w:val="24"/>
        </w:rPr>
      </w:pPr>
      <w:r>
        <w:rPr>
          <w:rFonts w:hint="eastAsia"/>
          <w:sz w:val="24"/>
        </w:rPr>
        <w:t>梨花，这是雷锋精神的象征。以梨花的自然美衬托人物的心灵美。</w:t>
      </w:r>
    </w:p>
    <w:p w14:paraId="7F18CBC9">
      <w:pPr>
        <w:spacing w:line="360" w:lineRule="auto"/>
        <w:ind w:firstLine="480" w:firstLineChars="200"/>
        <w:rPr>
          <w:sz w:val="24"/>
        </w:rPr>
      </w:pPr>
      <w:r>
        <w:rPr>
          <w:rFonts w:hint="eastAsia"/>
          <w:sz w:val="24"/>
        </w:rPr>
        <w:t>“驿路梨花”的标题是一语双关。表面上指驿路上的梨花，实指梨花其人，梨花精神。这是以物喻人，自然梨花与小茅屋的主人相互辉映。点出了雷锋精神之花，像梨花一样处处开放，从而深化主题。结尾引用宋诗的诗句，结构上照应了题目内容让深化了主题，人花相应，升华了主题。</w:t>
      </w:r>
    </w:p>
    <w:p w14:paraId="525B20CA">
      <w:pPr>
        <w:spacing w:line="360" w:lineRule="auto"/>
        <w:ind w:firstLine="480" w:firstLineChars="200"/>
        <w:rPr>
          <w:sz w:val="24"/>
        </w:rPr>
      </w:pPr>
      <w:r>
        <w:rPr>
          <w:rFonts w:hint="eastAsia"/>
          <w:sz w:val="24"/>
        </w:rPr>
        <w:t>2.你认为到底谁是小茅屋的主人？</w:t>
      </w:r>
    </w:p>
    <w:p w14:paraId="69E41115">
      <w:pPr>
        <w:spacing w:line="360" w:lineRule="auto"/>
        <w:ind w:firstLine="480" w:firstLineChars="200"/>
        <w:rPr>
          <w:sz w:val="24"/>
        </w:rPr>
      </w:pPr>
      <w:r>
        <w:rPr>
          <w:rFonts w:hint="eastAsia"/>
          <w:sz w:val="24"/>
        </w:rPr>
        <w:t>探究一：解放军战士。因为这小茅屋是解放军战士在十多年前路过时砍树割草建起来的。</w:t>
      </w:r>
    </w:p>
    <w:p w14:paraId="1249AAB2">
      <w:pPr>
        <w:spacing w:line="360" w:lineRule="auto"/>
        <w:ind w:firstLine="480" w:firstLineChars="200"/>
        <w:rPr>
          <w:sz w:val="24"/>
        </w:rPr>
      </w:pPr>
      <w:r>
        <w:rPr>
          <w:rFonts w:hint="eastAsia"/>
          <w:sz w:val="24"/>
        </w:rPr>
        <w:t>探究二：梨花姐妹。这么多年来，一直是梨花姑娘照料小茅屋；梨花出嫁后，梨花妹妹接着照料小茅屋。</w:t>
      </w:r>
    </w:p>
    <w:p w14:paraId="4D19ED0E">
      <w:pPr>
        <w:spacing w:line="360" w:lineRule="auto"/>
        <w:ind w:firstLine="480" w:firstLineChars="200"/>
        <w:rPr>
          <w:sz w:val="24"/>
        </w:rPr>
      </w:pPr>
      <w:r>
        <w:rPr>
          <w:rFonts w:hint="eastAsia"/>
          <w:sz w:val="24"/>
        </w:rPr>
        <w:t>探究三：建造者及所有的照料者都是小茅屋的主人，他们都有着一种为人民服务、方便过路人的雷锋精神，这正是文章所要赞美的。</w:t>
      </w:r>
    </w:p>
    <w:p w14:paraId="421A063A">
      <w:pPr>
        <w:spacing w:line="360" w:lineRule="auto"/>
        <w:ind w:firstLine="480" w:firstLineChars="200"/>
        <w:rPr>
          <w:sz w:val="24"/>
        </w:rPr>
      </w:pPr>
      <w:r>
        <w:rPr>
          <w:rFonts w:hint="eastAsia"/>
          <w:sz w:val="24"/>
        </w:rPr>
        <w:t xml:space="preserve">3.小说怎样结束全篇？具有什么样的表现力量？    </w:t>
      </w:r>
    </w:p>
    <w:p w14:paraId="73A0C15C">
      <w:pPr>
        <w:spacing w:line="360" w:lineRule="auto"/>
        <w:ind w:firstLine="480" w:firstLineChars="200"/>
        <w:rPr>
          <w:sz w:val="24"/>
        </w:rPr>
      </w:pPr>
      <w:r>
        <w:rPr>
          <w:rFonts w:hint="eastAsia"/>
          <w:sz w:val="24"/>
        </w:rPr>
        <w:t>是将姑娘和梨花并提、引用诗句结束全篇的。“这群充满朝气的哈尼小姑娘“和“洁白的梨花”并提，互相辉映，以梨花衬托小姑娘，赞美学习雷锋、照料小屋、帮助路人的小姑娘，宛如洁白的梨花，心灵纯真美好。引用陆游“驿路梨花处处开”的诗句结尾，既照应题目，更表明“处处”都有这样美如梨花、助人为乐的小姑娘，学习雷锋之花开遍了神州大地，大大开拓了作品的境界，深化了作品的主题。</w:t>
      </w:r>
    </w:p>
    <w:p w14:paraId="6C428488">
      <w:pPr>
        <w:spacing w:line="360" w:lineRule="auto"/>
        <w:rPr>
          <w:sz w:val="24"/>
        </w:rPr>
      </w:pPr>
      <w:r>
        <w:rPr>
          <w:rFonts w:hint="eastAsia"/>
          <w:b/>
          <w:bCs/>
          <w:sz w:val="24"/>
        </w:rPr>
        <w:t>五</w:t>
      </w:r>
      <w:r>
        <w:rPr>
          <w:b/>
          <w:bCs/>
          <w:sz w:val="24"/>
        </w:rPr>
        <w:t>、</w:t>
      </w:r>
      <w:r>
        <w:rPr>
          <w:rFonts w:hint="eastAsia"/>
          <w:b/>
          <w:bCs/>
          <w:sz w:val="24"/>
        </w:rPr>
        <w:t>课文小结</w:t>
      </w:r>
    </w:p>
    <w:p w14:paraId="64D82DFC">
      <w:pPr>
        <w:spacing w:line="360" w:lineRule="auto"/>
        <w:ind w:firstLine="480" w:firstLineChars="200"/>
        <w:rPr>
          <w:sz w:val="24"/>
        </w:rPr>
      </w:pPr>
      <w:r>
        <w:rPr>
          <w:rFonts w:hint="eastAsia"/>
          <w:sz w:val="24"/>
        </w:rPr>
        <w:t>小说通过记叙哀牢山树林中一个小茅屋的建造、照料的故事，生动地表现了雷锋精神在少数民族地区生根开花、不断传递的动人情景，歌颂了人民群众助人为乐的高尚品德。</w:t>
      </w:r>
    </w:p>
    <w:p w14:paraId="72C06943">
      <w:pPr>
        <w:spacing w:line="360" w:lineRule="auto"/>
        <w:rPr>
          <w:sz w:val="24"/>
        </w:rPr>
      </w:pPr>
      <w:r>
        <w:rPr>
          <w:rFonts w:hint="eastAsia"/>
          <w:b/>
          <w:bCs/>
          <w:sz w:val="24"/>
        </w:rPr>
        <w:t>六</w:t>
      </w:r>
      <w:r>
        <w:rPr>
          <w:b/>
          <w:bCs/>
          <w:sz w:val="24"/>
        </w:rPr>
        <w:t>、</w:t>
      </w:r>
      <w:r>
        <w:rPr>
          <w:rFonts w:hint="eastAsia"/>
          <w:b/>
          <w:bCs/>
          <w:sz w:val="24"/>
        </w:rPr>
        <w:t>布置作业</w:t>
      </w:r>
    </w:p>
    <w:p w14:paraId="42DF6E34">
      <w:pPr>
        <w:spacing w:line="360" w:lineRule="auto"/>
        <w:rPr>
          <w:sz w:val="24"/>
        </w:rPr>
      </w:pPr>
      <w:r>
        <w:rPr>
          <w:rFonts w:hint="eastAsia"/>
          <w:sz w:val="24"/>
        </w:rPr>
        <w:t xml:space="preserve">    1.完成教师课堂上布置的网上作业；</w:t>
      </w:r>
    </w:p>
    <w:p w14:paraId="2FC6610F">
      <w:pPr>
        <w:spacing w:line="360" w:lineRule="auto"/>
        <w:rPr>
          <w:sz w:val="24"/>
        </w:rPr>
      </w:pPr>
      <w:r>
        <w:rPr>
          <w:rFonts w:hint="eastAsia"/>
          <w:sz w:val="24"/>
        </w:rPr>
        <w:t xml:space="preserve">    2.搜集身边的好人好事，并写一篇300字的日记。</w:t>
      </w:r>
    </w:p>
    <w:p w14:paraId="0F2EB82A">
      <w:pPr>
        <w:spacing w:line="360" w:lineRule="auto"/>
        <w:rPr>
          <w:rFonts w:hint="eastAsia"/>
          <w:sz w:val="24"/>
        </w:rPr>
      </w:pPr>
    </w:p>
    <w:p w14:paraId="09D3DC49">
      <w:pPr>
        <w:spacing w:line="360" w:lineRule="auto"/>
        <w:ind w:firstLine="480" w:firstLineChars="200"/>
        <w:rPr>
          <w:sz w:val="24"/>
        </w:rPr>
      </w:pPr>
    </w:p>
    <w:p w14:paraId="1D477A43">
      <w:pPr>
        <w:spacing w:line="360" w:lineRule="auto"/>
        <w:rPr>
          <w:rFonts w:ascii="宋体" w:hAnsi="宋体" w:hint="eastAsia"/>
          <w:sz w:val="24"/>
          <w:szCs w:val="24"/>
        </w:rPr>
      </w:pPr>
    </w:p>
    <w:p w14:paraId="1A150AE9">
      <w:pPr>
        <w:spacing w:line="360" w:lineRule="auto"/>
        <w:rPr>
          <w:rFonts w:ascii="宋体" w:hAnsi="宋体" w:hint="eastAsia"/>
          <w:sz w:val="24"/>
          <w:szCs w:val="24"/>
        </w:rPr>
      </w:pPr>
      <w:r>
        <w:rPr>
          <w:rFonts w:ascii="宋体" w:hAnsi="宋体" w:hint="eastAsia"/>
          <w:sz w:val="24"/>
          <w:szCs w:val="24"/>
        </w:rPr>
        <w:t>附：板书设计：       驿路梨花                 彭荆风</w:t>
      </w:r>
    </w:p>
    <w:p w14:paraId="7F0D1234">
      <w:pPr>
        <w:spacing w:line="360" w:lineRule="auto"/>
        <w:rPr>
          <w:rFonts w:ascii="宋体" w:hAnsi="宋体" w:hint="eastAsia"/>
          <w:sz w:val="24"/>
          <w:szCs w:val="24"/>
        </w:rPr>
      </w:pPr>
      <w:r>
        <w:rPr>
          <w:rFonts w:ascii="宋体" w:hAnsi="宋体"/>
          <w:sz w:val="24"/>
          <w:szCs w:val="24"/>
        </w:rPr>
        <mc:AlternateContent>
          <mc:Choice Requires="wps">
            <w:drawing>
              <wp:anchor distT="0" distB="0" distL="114300" distR="114300" simplePos="0" relativeHeight="251673600" behindDoc="0" locked="0" layoutInCell="1" allowOverlap="1">
                <wp:simplePos x="0" y="0"/>
                <wp:positionH relativeFrom="column">
                  <wp:posOffset>1543050</wp:posOffset>
                </wp:positionH>
                <wp:positionV relativeFrom="paragraph">
                  <wp:posOffset>272415</wp:posOffset>
                </wp:positionV>
                <wp:extent cx="647700" cy="285750"/>
                <wp:effectExtent l="1905" t="4445" r="17145" b="14605"/>
                <wp:wrapNone/>
                <wp:docPr id="23" name="直接箭头连接符 23"/>
                <wp:cNvGraphicFramePr/>
                <a:graphic xmlns:a="http://schemas.openxmlformats.org/drawingml/2006/main">
                  <a:graphicData uri="http://schemas.microsoft.com/office/word/2010/wordprocessingShape">
                    <wps:wsp xmlns:wps="http://schemas.microsoft.com/office/word/2010/wordprocessingShape">
                      <wps:cNvCnPr/>
                      <wps:spPr>
                        <a:xfrm>
                          <a:off x="0" y="0"/>
                          <a:ext cx="647700" cy="285750"/>
                        </a:xfrm>
                        <a:prstGeom prst="straightConnector1">
                          <a:avLst/>
                        </a:prstGeom>
                        <a:ln w="9525">
                          <a:solidFill>
                            <a:srgbClr val="000000"/>
                          </a:solidFill>
                          <a:prstDash val="solid"/>
                          <a:headEnd/>
                          <a:tailEnd type="triangle"/>
                        </a:ln>
                        <a:effectLst/>
                      </wps:spPr>
                      <wps:bodyPr/>
                    </wps:wsp>
                  </a:graphicData>
                </a:graphic>
              </wp:anchor>
            </w:drawing>
          </mc:Choice>
          <mc:Fallback>
            <w:pict>
              <v:shapetype id="_x0000_t32" coordsize="21600,21600" o:spt="32" o:oned="t" path="m,l21600,21600e" filled="f">
                <v:path arrowok="t" fillok="f" o:connecttype="none"/>
                <o:lock v:ext="edit" shapetype="t"/>
              </v:shapetype>
              <v:shape id="_x0000_s1026" o:spid="_x0000_s1044" type="#_x0000_t32" style="width:51pt;height:22.5pt;margin-top:21.45pt;margin-left:121.5pt;mso-height-relative:page;mso-width-relative:page;position:absolute;z-index:251674624" coordsize="21600,21600" filled="f" stroked="t" strokecolor="black">
                <v:stroke joinstyle="round" endarrow="block"/>
                <o:lock v:ext="edit" aspectratio="f"/>
              </v:shape>
            </w:pict>
          </mc:Fallback>
        </mc:AlternateContent>
      </w:r>
      <w:r>
        <w:rPr>
          <w:rFonts w:ascii="宋体" w:hAnsi="宋体"/>
          <w:sz w:val="24"/>
          <w:szCs w:val="24"/>
        </w:rPr>
        <mc:AlternateContent>
          <mc:Choice Requires="wps">
            <w:drawing>
              <wp:anchor distT="0" distB="0" distL="114300" distR="114300" simplePos="0" relativeHeight="251675648" behindDoc="0" locked="0" layoutInCell="1" allowOverlap="1">
                <wp:simplePos x="0" y="0"/>
                <wp:positionH relativeFrom="column">
                  <wp:posOffset>2428875</wp:posOffset>
                </wp:positionH>
                <wp:positionV relativeFrom="paragraph">
                  <wp:posOffset>300990</wp:posOffset>
                </wp:positionV>
                <wp:extent cx="38100" cy="266700"/>
                <wp:effectExtent l="10160" t="635" r="27940" b="18415"/>
                <wp:wrapNone/>
                <wp:docPr id="20" name="直接箭头连接符 20"/>
                <wp:cNvGraphicFramePr/>
                <a:graphic xmlns:a="http://schemas.openxmlformats.org/drawingml/2006/main">
                  <a:graphicData uri="http://schemas.microsoft.com/office/word/2010/wordprocessingShape">
                    <wps:wsp xmlns:wps="http://schemas.microsoft.com/office/word/2010/wordprocessingShape">
                      <wps:cNvCnPr/>
                      <wps:spPr>
                        <a:xfrm>
                          <a:off x="0" y="0"/>
                          <a:ext cx="38100" cy="266700"/>
                        </a:xfrm>
                        <a:prstGeom prst="straightConnector1">
                          <a:avLst/>
                        </a:prstGeom>
                        <a:ln w="9525">
                          <a:solidFill>
                            <a:srgbClr val="000000"/>
                          </a:solidFill>
                          <a:prstDash val="solid"/>
                          <a:headEnd/>
                          <a:tailEnd type="triangle"/>
                        </a:ln>
                        <a:effectLst/>
                      </wps:spPr>
                      <wps:bodyPr/>
                    </wps:wsp>
                  </a:graphicData>
                </a:graphic>
              </wp:anchor>
            </w:drawing>
          </mc:Choice>
          <mc:Fallback>
            <w:pict>
              <v:shape id="_x0000_s1026" o:spid="_x0000_s1045" type="#_x0000_t32" style="width:3pt;height:21pt;margin-top:23.7pt;margin-left:191.25pt;mso-height-relative:page;mso-width-relative:page;position:absolute;z-index:251676672" coordsize="21600,21600" filled="f" stroked="t" strokecolor="black">
                <v:stroke joinstyle="round" endarrow="block"/>
                <o:lock v:ext="edit" aspectratio="f"/>
              </v:shape>
            </w:pict>
          </mc:Fallback>
        </mc:AlternateContent>
      </w:r>
      <w:r>
        <w:rPr>
          <w:rFonts w:ascii="宋体" w:hAnsi="宋体"/>
          <w:sz w:val="24"/>
          <w:szCs w:val="24"/>
        </w:rPr>
        <mc:AlternateContent>
          <mc:Choice Requires="wps">
            <w:drawing>
              <wp:anchor distT="0" distB="0" distL="114300" distR="114300" simplePos="0" relativeHeight="251677696" behindDoc="0" locked="0" layoutInCell="1" allowOverlap="1">
                <wp:simplePos x="0" y="0"/>
                <wp:positionH relativeFrom="column">
                  <wp:posOffset>2695575</wp:posOffset>
                </wp:positionH>
                <wp:positionV relativeFrom="paragraph">
                  <wp:posOffset>291465</wp:posOffset>
                </wp:positionV>
                <wp:extent cx="523875" cy="333375"/>
                <wp:effectExtent l="0" t="3810" r="9525" b="5715"/>
                <wp:wrapNone/>
                <wp:docPr id="24" name="直接箭头连接符 24"/>
                <wp:cNvGraphicFramePr/>
                <a:graphic xmlns:a="http://schemas.openxmlformats.org/drawingml/2006/main">
                  <a:graphicData uri="http://schemas.microsoft.com/office/word/2010/wordprocessingShape">
                    <wps:wsp xmlns:wps="http://schemas.microsoft.com/office/word/2010/wordprocessingShape">
                      <wps:cNvCnPr/>
                      <wps:spPr>
                        <a:xfrm flipH="1">
                          <a:off x="0" y="0"/>
                          <a:ext cx="523875" cy="333375"/>
                        </a:xfrm>
                        <a:prstGeom prst="straightConnector1">
                          <a:avLst/>
                        </a:prstGeom>
                        <a:ln w="9525">
                          <a:solidFill>
                            <a:srgbClr val="000000"/>
                          </a:solidFill>
                          <a:prstDash val="solid"/>
                          <a:headEnd/>
                          <a:tailEnd type="triangle"/>
                        </a:ln>
                        <a:effectLst/>
                      </wps:spPr>
                      <wps:bodyPr/>
                    </wps:wsp>
                  </a:graphicData>
                </a:graphic>
              </wp:anchor>
            </w:drawing>
          </mc:Choice>
          <mc:Fallback>
            <w:pict>
              <v:shape id="_x0000_s1026" o:spid="_x0000_s1046" type="#_x0000_t32" style="width:41.25pt;height:26.25pt;margin-top:22.95pt;margin-left:212.25pt;flip:x;mso-height-relative:page;mso-width-relative:page;position:absolute;z-index:251678720" coordsize="21600,21600" filled="f" stroked="t" strokecolor="black">
                <v:stroke joinstyle="round" endarrow="block"/>
                <o:lock v:ext="edit" aspectratio="f"/>
              </v:shape>
            </w:pict>
          </mc:Fallback>
        </mc:AlternateContent>
      </w:r>
      <w:r>
        <w:rPr>
          <w:rFonts w:ascii="宋体" w:hAnsi="宋体" w:hint="eastAsia"/>
          <w:sz w:val="24"/>
          <w:szCs w:val="24"/>
        </w:rPr>
        <mc:AlternateContent>
          <mc:Choice Requires="wps">
            <w:drawing>
              <wp:anchor distT="0" distB="0" distL="114300" distR="114300" simplePos="0" relativeHeight="251671552" behindDoc="0" locked="0" layoutInCell="1" allowOverlap="1">
                <wp:simplePos x="0" y="0"/>
                <wp:positionH relativeFrom="column">
                  <wp:posOffset>1085850</wp:posOffset>
                </wp:positionH>
                <wp:positionV relativeFrom="paragraph">
                  <wp:posOffset>300990</wp:posOffset>
                </wp:positionV>
                <wp:extent cx="647700" cy="285750"/>
                <wp:effectExtent l="1905" t="4445" r="17145" b="14605"/>
                <wp:wrapNone/>
                <wp:docPr id="22" name="直接箭头连接符 22"/>
                <wp:cNvGraphicFramePr/>
                <a:graphic xmlns:a="http://schemas.openxmlformats.org/drawingml/2006/main">
                  <a:graphicData uri="http://schemas.microsoft.com/office/word/2010/wordprocessingShape">
                    <wps:wsp xmlns:wps="http://schemas.microsoft.com/office/word/2010/wordprocessingShape">
                      <wps:cNvCnPr/>
                      <wps:spPr>
                        <a:xfrm>
                          <a:off x="0" y="0"/>
                          <a:ext cx="647700" cy="285750"/>
                        </a:xfrm>
                        <a:prstGeom prst="straightConnector1">
                          <a:avLst/>
                        </a:prstGeom>
                        <a:ln w="9525">
                          <a:solidFill>
                            <a:srgbClr val="000000"/>
                          </a:solidFill>
                          <a:prstDash val="solid"/>
                          <a:headEnd/>
                          <a:tailEnd type="triangle"/>
                        </a:ln>
                        <a:effectLst/>
                      </wps:spPr>
                      <wps:bodyPr/>
                    </wps:wsp>
                  </a:graphicData>
                </a:graphic>
              </wp:anchor>
            </w:drawing>
          </mc:Choice>
          <mc:Fallback>
            <w:pict>
              <v:shape id="_x0000_s1026" o:spid="_x0000_s1047" type="#_x0000_t32" style="width:51pt;height:22.5pt;margin-top:23.7pt;margin-left:85.5pt;mso-height-relative:page;mso-width-relative:page;position:absolute;z-index:251672576" coordsize="21600,21600" filled="f" stroked="t" strokecolor="black">
                <v:stroke joinstyle="round" endarrow="block"/>
                <o:lock v:ext="edit" aspectratio="f"/>
              </v:shape>
            </w:pict>
          </mc:Fallback>
        </mc:AlternateContent>
      </w:r>
      <w:r>
        <w:rPr>
          <w:rFonts w:ascii="宋体" w:hAnsi="宋体" w:hint="eastAsia"/>
          <w:sz w:val="24"/>
          <w:szCs w:val="24"/>
        </w:rPr>
        <w:t xml:space="preserve"> “我”和老余    瑶族老人    梨花妹妹    梨花     解放军</w:t>
      </w:r>
    </w:p>
    <w:p w14:paraId="067C5A76">
      <w:pPr>
        <w:spacing w:line="360" w:lineRule="auto"/>
        <w:rPr>
          <w:rFonts w:ascii="宋体" w:hAnsi="宋体"/>
          <w:sz w:val="24"/>
          <w:szCs w:val="24"/>
        </w:rPr>
      </w:pPr>
      <w:r>
        <w:rPr>
          <w:rFonts w:ascii="宋体" w:hAnsi="宋体"/>
          <w:sz w:val="24"/>
          <w:szCs w:val="24"/>
        </w:rPr>
        <mc:AlternateContent>
          <mc:Choice Requires="wps">
            <w:drawing>
              <wp:anchor distT="0" distB="0" distL="114300" distR="114300" simplePos="0" relativeHeight="251679744" behindDoc="0" locked="0" layoutInCell="1" allowOverlap="1">
                <wp:simplePos x="0" y="0"/>
                <wp:positionH relativeFrom="column">
                  <wp:posOffset>3276600</wp:posOffset>
                </wp:positionH>
                <wp:positionV relativeFrom="paragraph">
                  <wp:posOffset>22860</wp:posOffset>
                </wp:positionV>
                <wp:extent cx="628650" cy="314325"/>
                <wp:effectExtent l="0" t="4445" r="19050" b="5080"/>
                <wp:wrapNone/>
                <wp:docPr id="25" name="直接箭头连接符 25"/>
                <wp:cNvGraphicFramePr/>
                <a:graphic xmlns:a="http://schemas.openxmlformats.org/drawingml/2006/main">
                  <a:graphicData uri="http://schemas.microsoft.com/office/word/2010/wordprocessingShape">
                    <wps:wsp xmlns:wps="http://schemas.microsoft.com/office/word/2010/wordprocessingShape">
                      <wps:cNvCnPr/>
                      <wps:spPr>
                        <a:xfrm flipH="1">
                          <a:off x="0" y="0"/>
                          <a:ext cx="628650" cy="314325"/>
                        </a:xfrm>
                        <a:prstGeom prst="straightConnector1">
                          <a:avLst/>
                        </a:prstGeom>
                        <a:ln w="9525">
                          <a:solidFill>
                            <a:srgbClr val="000000"/>
                          </a:solidFill>
                          <a:prstDash val="solid"/>
                          <a:headEnd/>
                          <a:tailEnd type="triangle"/>
                        </a:ln>
                        <a:effectLst/>
                      </wps:spPr>
                      <wps:bodyPr/>
                    </wps:wsp>
                  </a:graphicData>
                </a:graphic>
              </wp:anchor>
            </w:drawing>
          </mc:Choice>
          <mc:Fallback>
            <w:pict>
              <v:shape id="_x0000_s1026" o:spid="_x0000_s1048" type="#_x0000_t32" style="width:49.5pt;height:24.75pt;margin-top:1.8pt;margin-left:258pt;flip:x;mso-height-relative:page;mso-width-relative:page;position:absolute;z-index:251680768" coordsize="21600,21600" filled="f" stroked="t" strokecolor="black">
                <v:stroke joinstyle="round" endarrow="block"/>
                <o:lock v:ext="edit" aspectratio="f"/>
              </v:shape>
            </w:pict>
          </mc:Fallback>
        </mc:AlternateContent>
      </w:r>
      <w:r>
        <w:rPr>
          <w:rFonts w:ascii="宋体" w:hAnsi="宋体"/>
          <w:sz w:val="24"/>
          <w:szCs w:val="24"/>
        </w:rPr>
        <w:t xml:space="preserve">                 </w:t>
      </w:r>
    </w:p>
    <w:p w14:paraId="43B83D52">
      <w:pPr>
        <w:spacing w:line="360" w:lineRule="auto"/>
        <w:rPr>
          <w:rFonts w:ascii="宋体" w:hAnsi="宋体" w:hint="eastAsia"/>
          <w:sz w:val="24"/>
          <w:szCs w:val="24"/>
        </w:rPr>
      </w:pPr>
      <w:r>
        <w:rPr>
          <w:rFonts w:ascii="宋体" w:hAnsi="宋体" w:hint="eastAsia"/>
          <w:sz w:val="24"/>
          <w:szCs w:val="24"/>
        </w:rPr>
        <w:t xml:space="preserve">                          小茅屋的主人</w:t>
      </w:r>
    </w:p>
    <w:p w14:paraId="28CCA1FE">
      <w:pPr>
        <w:spacing w:line="360" w:lineRule="auto"/>
        <w:rPr>
          <w:rFonts w:ascii="宋体" w:hAnsi="宋体"/>
          <w:sz w:val="24"/>
          <w:szCs w:val="24"/>
        </w:rPr>
      </w:pPr>
      <w:r>
        <w:rPr>
          <w:rFonts w:ascii="宋体" w:hAnsi="宋体" w:hint="eastAsia"/>
          <w:sz w:val="24"/>
          <w:szCs w:val="24"/>
        </w:rPr>
        <mc:AlternateContent>
          <mc:Choice Requires="wps">
            <w:drawing>
              <wp:anchor distT="0" distB="0" distL="114300" distR="114300" simplePos="0" relativeHeight="251681792" behindDoc="0" locked="0" layoutInCell="1" allowOverlap="1">
                <wp:simplePos x="0" y="0"/>
                <wp:positionH relativeFrom="column">
                  <wp:posOffset>2295525</wp:posOffset>
                </wp:positionH>
                <wp:positionV relativeFrom="paragraph">
                  <wp:posOffset>19050</wp:posOffset>
                </wp:positionV>
                <wp:extent cx="19050" cy="285750"/>
                <wp:effectExtent l="24130" t="0" r="33020" b="0"/>
                <wp:wrapNone/>
                <wp:docPr id="26" name="直接箭头连接符 26"/>
                <wp:cNvGraphicFramePr/>
                <a:graphic xmlns:a="http://schemas.openxmlformats.org/drawingml/2006/main">
                  <a:graphicData uri="http://schemas.microsoft.com/office/word/2010/wordprocessingShape">
                    <wps:wsp xmlns:wps="http://schemas.microsoft.com/office/word/2010/wordprocessingShape">
                      <wps:cNvCnPr/>
                      <wps:spPr>
                        <a:xfrm>
                          <a:off x="0" y="0"/>
                          <a:ext cx="19050" cy="285750"/>
                        </a:xfrm>
                        <a:prstGeom prst="straightConnector1">
                          <a:avLst/>
                        </a:prstGeom>
                        <a:ln w="9525">
                          <a:solidFill>
                            <a:srgbClr val="000000"/>
                          </a:solidFill>
                          <a:prstDash val="solid"/>
                          <a:headEnd/>
                          <a:tailEnd type="triangle"/>
                        </a:ln>
                        <a:effectLst/>
                      </wps:spPr>
                      <wps:bodyPr/>
                    </wps:wsp>
                  </a:graphicData>
                </a:graphic>
              </wp:anchor>
            </w:drawing>
          </mc:Choice>
          <mc:Fallback>
            <w:pict>
              <v:shape id="_x0000_s1026" o:spid="_x0000_s1049" type="#_x0000_t32" style="width:1.5pt;height:22.5pt;margin-top:1.5pt;margin-left:180.75pt;mso-height-relative:page;mso-width-relative:page;position:absolute;z-index:251682816" coordsize="21600,21600" filled="f" stroked="t" strokecolor="black">
                <v:stroke joinstyle="round" endarrow="block"/>
                <o:lock v:ext="edit" aspectratio="f"/>
              </v:shape>
            </w:pict>
          </mc:Fallback>
        </mc:AlternateContent>
      </w:r>
      <w:r>
        <w:rPr>
          <w:rFonts w:ascii="宋体" w:hAnsi="宋体"/>
          <w:sz w:val="24"/>
          <w:szCs w:val="24"/>
        </w:rPr>
        <w:t xml:space="preserve">                 </w:t>
      </w:r>
    </w:p>
    <w:p w14:paraId="6B4D046E">
      <w:pPr>
        <w:spacing w:line="360" w:lineRule="auto"/>
        <w:rPr>
          <w:rFonts w:ascii="宋体" w:hAnsi="宋体"/>
          <w:sz w:val="24"/>
          <w:szCs w:val="24"/>
        </w:rPr>
      </w:pPr>
      <w:r>
        <w:rPr>
          <w:rFonts w:ascii="宋体" w:hAnsi="宋体" w:hint="eastAsia"/>
          <w:sz w:val="24"/>
          <w:szCs w:val="24"/>
        </w:rPr>
        <w:t xml:space="preserve">                           雷锋精神</w:t>
      </w:r>
    </w:p>
    <w:p w14:paraId="1DC0FB91">
      <w:pPr>
        <w:pStyle w:val="Heading1"/>
        <w:jc w:val="center"/>
      </w:pPr>
      <w:r>
        <w:rPr>
          <w:rFonts w:hint="eastAsia"/>
          <w:lang w:val="en-US" w:eastAsia="zh-CN"/>
        </w:rPr>
        <w:t>16、</w:t>
      </w:r>
      <w:r>
        <w:t>《有为有不为》教案</w:t>
      </w:r>
    </w:p>
    <w:p w14:paraId="7C62DE8F">
      <w:pPr>
        <w:pStyle w:val="Heading2"/>
      </w:pPr>
      <w:r>
        <w:t>一、教学目标</w:t>
      </w:r>
    </w:p>
    <w:p w14:paraId="051E7B94">
      <w:pPr>
        <w:pStyle w:val="Style13"/>
        <w:numPr>
          <w:ilvl w:val="0"/>
          <w:numId w:val="10"/>
        </w:numPr>
      </w:pPr>
      <w:r>
        <w:rPr>
          <w:b/>
          <w:bCs/>
        </w:rPr>
        <w:t>知识与技能目标</w:t>
      </w:r>
    </w:p>
    <w:p w14:paraId="05C23392">
      <w:pPr>
        <w:pStyle w:val="Style13"/>
        <w:numPr>
          <w:ilvl w:val="0"/>
          <w:numId w:val="11"/>
        </w:numPr>
      </w:pPr>
      <w:r>
        <w:t>学生能够透彻理解 “有为有不为” 的深刻内涵，精准把握文中重点字词，如 “猥琐”“卑鄙”“堕落”“廉洁” 等的读音、写法、含义及在语境中的运用，能够在实际情境中准确运用这些字词进行表达。</w:t>
      </w:r>
    </w:p>
    <w:p w14:paraId="645592CA">
      <w:pPr>
        <w:pStyle w:val="Style13"/>
        <w:numPr>
          <w:ilvl w:val="0"/>
          <w:numId w:val="11"/>
        </w:numPr>
      </w:pPr>
      <w:r>
        <w:t>通过对文本的阅读分析，学生能够熟练掌握记叙文、议论文等不同文体围绕 “有为有不为” 主题的写作特点，提升阅读理解能力，包括对文章主旨、结构、写作手法的理解与分析能力。</w:t>
      </w:r>
    </w:p>
    <w:p w14:paraId="7EDFF9E5">
      <w:pPr>
        <w:pStyle w:val="Style13"/>
        <w:numPr>
          <w:ilvl w:val="0"/>
          <w:numId w:val="12"/>
        </w:numPr>
      </w:pPr>
      <w:r>
        <w:rPr>
          <w:b/>
          <w:bCs/>
        </w:rPr>
        <w:t>过程与方法目标</w:t>
      </w:r>
    </w:p>
    <w:p w14:paraId="4DFD82EA">
      <w:pPr>
        <w:pStyle w:val="Style13"/>
        <w:numPr>
          <w:ilvl w:val="0"/>
          <w:numId w:val="11"/>
        </w:numPr>
      </w:pPr>
      <w:r>
        <w:t>借助自主阅读，培养学生独立思考、提取关键信息的能力，让学生能够在阅读过程中自主梳理文章脉络，归纳主要观点。</w:t>
      </w:r>
    </w:p>
    <w:p w14:paraId="32A0EF21">
      <w:pPr>
        <w:pStyle w:val="Style13"/>
        <w:numPr>
          <w:ilvl w:val="0"/>
          <w:numId w:val="11"/>
        </w:numPr>
      </w:pPr>
      <w:r>
        <w:t>组织小组讨论，引导学生学会倾听他人意见，积极参与交流，在思维碰撞中提升合作探究能力，共同解决关于 “有为有不为” 在不同情境下的理解与应用问题。</w:t>
      </w:r>
    </w:p>
    <w:p w14:paraId="1E59A1F6">
      <w:pPr>
        <w:pStyle w:val="Style13"/>
        <w:numPr>
          <w:ilvl w:val="0"/>
          <w:numId w:val="11"/>
        </w:numPr>
      </w:pPr>
      <w:r>
        <w:t>分析实例环节，引导学生从实例中总结规律，学会将抽象的 “有为有不为” 理念具象化，提升分析问题、解决问题的能力，能够举一反三，运用所学知识判断生活中的行为。</w:t>
      </w:r>
    </w:p>
    <w:p w14:paraId="489B6CCE">
      <w:pPr>
        <w:pStyle w:val="Style13"/>
        <w:numPr>
          <w:ilvl w:val="0"/>
          <w:numId w:val="13"/>
        </w:numPr>
      </w:pPr>
      <w:r>
        <w:rPr>
          <w:b/>
          <w:bCs/>
        </w:rPr>
        <w:t>情感态度与价值观目标</w:t>
      </w:r>
    </w:p>
    <w:p w14:paraId="1E3C52D8">
      <w:pPr>
        <w:pStyle w:val="Style13"/>
        <w:numPr>
          <w:ilvl w:val="0"/>
          <w:numId w:val="11"/>
        </w:numPr>
      </w:pPr>
      <w:r>
        <w:t>深度引导学生树立正确且坚定的价值观和道德观，使其清晰分辨在生活的各个场景中，包括校园、家庭、社会等，哪些事情是符合道德规范、有利于个人成长和社会发展，应该积极主动去做的；哪些事情是违背公序良俗、损害他人利益和社会和谐，坚决不能涉足的。</w:t>
      </w:r>
    </w:p>
    <w:p w14:paraId="7A61FBB9">
      <w:pPr>
        <w:pStyle w:val="Style13"/>
        <w:numPr>
          <w:ilvl w:val="0"/>
          <w:numId w:val="11"/>
        </w:numPr>
      </w:pPr>
      <w:r>
        <w:t>激发学生内心对 “有为” 行为的崇尚与追求，对 “有不为” 的坚守与自律，培养学生的社会责任感和道德自律意识，促使学生在日常生活中自觉践行 “有为有不为” 的准则。</w:t>
      </w:r>
    </w:p>
    <w:p w14:paraId="16252728">
      <w:pPr>
        <w:pStyle w:val="Heading2"/>
      </w:pPr>
      <w:r>
        <w:t>二、教学重难点</w:t>
      </w:r>
    </w:p>
    <w:p w14:paraId="7C413360">
      <w:pPr>
        <w:pStyle w:val="Style13"/>
        <w:numPr>
          <w:ilvl w:val="0"/>
          <w:numId w:val="14"/>
        </w:numPr>
      </w:pPr>
      <w:r>
        <w:rPr>
          <w:b/>
          <w:bCs/>
        </w:rPr>
        <w:t>教学重点</w:t>
      </w:r>
    </w:p>
    <w:p w14:paraId="3C508380">
      <w:pPr>
        <w:pStyle w:val="Style13"/>
        <w:numPr>
          <w:ilvl w:val="0"/>
          <w:numId w:val="11"/>
        </w:numPr>
      </w:pPr>
      <w:r>
        <w:t>全方位、多角度理解 “有为有不为” 的具体内涵，不仅要知晓字面意思，更要深入探究其背后所蕴含的道德准则、社会价值以及对个人成长的深远意义。</w:t>
      </w:r>
    </w:p>
    <w:p w14:paraId="65295EF2">
      <w:pPr>
        <w:pStyle w:val="Style13"/>
        <w:numPr>
          <w:ilvl w:val="0"/>
          <w:numId w:val="11"/>
        </w:numPr>
      </w:pPr>
      <w:r>
        <w:t>清晰梳理文章严谨的论述思路，剖析作者如何巧妙地运用各种论证方法，如举例论证、道理论证、对比论证等，从不同层面阐述 “有为有不为” 这一主题，让学生学会分析文章的逻辑架构。</w:t>
      </w:r>
    </w:p>
    <w:p w14:paraId="4D7FD73D">
      <w:pPr>
        <w:pStyle w:val="Style13"/>
        <w:numPr>
          <w:ilvl w:val="0"/>
          <w:numId w:val="11"/>
        </w:numPr>
      </w:pPr>
      <w:r>
        <w:t>紧密联系生活实际，引导学生深入思考 “有为有不为” 在校园生活、家庭生活、社会交往等现实场景中的具体体现和重要性，培养学生将理论知识与生活实践相结合的能力。</w:t>
      </w:r>
    </w:p>
    <w:p w14:paraId="27A05EA5">
      <w:pPr>
        <w:pStyle w:val="Style13"/>
        <w:numPr>
          <w:ilvl w:val="0"/>
          <w:numId w:val="15"/>
        </w:numPr>
      </w:pPr>
      <w:r>
        <w:rPr>
          <w:b/>
          <w:bCs/>
        </w:rPr>
        <w:t>教学难点</w:t>
      </w:r>
    </w:p>
    <w:p w14:paraId="74DC2294">
      <w:pPr>
        <w:pStyle w:val="Style13"/>
        <w:numPr>
          <w:ilvl w:val="0"/>
          <w:numId w:val="11"/>
        </w:numPr>
      </w:pPr>
      <w:r>
        <w:t>引导学生将抽象的 “有为有不为” 理念真正内化为自身稳固的行为准则，使其在面对复杂多变、充满诱惑的生活情境时，能够不假思索地做出正确的价值判断和行为选择。</w:t>
      </w:r>
    </w:p>
    <w:p w14:paraId="735C7772">
      <w:pPr>
        <w:pStyle w:val="Style13"/>
        <w:numPr>
          <w:ilvl w:val="0"/>
          <w:numId w:val="11"/>
        </w:numPr>
      </w:pPr>
      <w:r>
        <w:t>帮助学生理解在不同文化背景、社会环境以及特殊情况下，“有为有不为” 的标准可能会存在一定的灵活性与相对性，培养学生辩证思维和批判性思维，使其能够在遵循基本道德原则的基础上，灵活应对各种复杂情况。</w:t>
      </w:r>
    </w:p>
    <w:p w14:paraId="7E74046C">
      <w:pPr>
        <w:pStyle w:val="Heading2"/>
      </w:pPr>
      <w:r>
        <w:t>三、教学方法</w:t>
      </w:r>
    </w:p>
    <w:p w14:paraId="621036A2">
      <w:pPr>
        <w:pStyle w:val="Style13"/>
        <w:numPr>
          <w:ilvl w:val="0"/>
          <w:numId w:val="16"/>
        </w:numPr>
      </w:pPr>
      <w:r>
        <w:rPr>
          <w:b/>
          <w:bCs/>
        </w:rPr>
        <w:t>讲授法</w:t>
      </w:r>
    </w:p>
    <w:p w14:paraId="3ECBBCC9">
      <w:pPr>
        <w:pStyle w:val="Style13"/>
        <w:numPr>
          <w:ilvl w:val="0"/>
          <w:numId w:val="11"/>
        </w:numPr>
      </w:pPr>
      <w:r>
        <w:t>系统讲解课文中的重点字词，详细分析其词性、词义演变、在文中的作用，并通过丰富的例句展示其用法，帮助学生扎实掌握。</w:t>
      </w:r>
    </w:p>
    <w:p w14:paraId="705F1252">
      <w:pPr>
        <w:pStyle w:val="Style13"/>
        <w:numPr>
          <w:ilvl w:val="0"/>
          <w:numId w:val="11"/>
        </w:numPr>
      </w:pPr>
      <w:r>
        <w:t>深入剖析文章的主旨，从不同角度解读 “有为有不为” 与个人成长、社会发展的紧密联系，引导学生把握文章核心思想。</w:t>
      </w:r>
    </w:p>
    <w:p w14:paraId="15BADF25">
      <w:pPr>
        <w:pStyle w:val="Style13"/>
        <w:numPr>
          <w:ilvl w:val="0"/>
          <w:numId w:val="11"/>
        </w:numPr>
      </w:pPr>
      <w:r>
        <w:t>清晰阐述文章的写作思路，包括文章的结构布局、段落之间的衔接与过渡、开头结尾的作用等，让学生对文章有全面、系统的了解。</w:t>
      </w:r>
    </w:p>
    <w:p w14:paraId="3A299F58">
      <w:pPr>
        <w:pStyle w:val="Style13"/>
        <w:numPr>
          <w:ilvl w:val="0"/>
          <w:numId w:val="17"/>
        </w:numPr>
      </w:pPr>
      <w:r>
        <w:rPr>
          <w:b/>
          <w:bCs/>
        </w:rPr>
        <w:t>讨论法</w:t>
      </w:r>
    </w:p>
    <w:p w14:paraId="78FAC89E">
      <w:pPr>
        <w:pStyle w:val="Style13"/>
        <w:numPr>
          <w:ilvl w:val="0"/>
          <w:numId w:val="11"/>
        </w:numPr>
      </w:pPr>
      <w:r>
        <w:t>精心设计具有启发性和开放性的讨论话题，如 “在面对网络暴力时，我们如何做到有为有不为”“在团队合作中，哪些行为是有为的，哪些是有不为的” 等，激发学生的思维活力。</w:t>
      </w:r>
    </w:p>
    <w:p w14:paraId="3044F4ED">
      <w:pPr>
        <w:pStyle w:val="Style13"/>
        <w:numPr>
          <w:ilvl w:val="0"/>
          <w:numId w:val="11"/>
        </w:numPr>
      </w:pPr>
      <w:r>
        <w:t>合理分组，确保每个小组的学生都能积极参与讨论，鼓励学生大胆发表自己的观点，倾听他人意见，促进学生之间的思想交流与碰撞，培养学生的合作探究能力和独立思考能力。</w:t>
      </w:r>
    </w:p>
    <w:p w14:paraId="2AF89230">
      <w:pPr>
        <w:pStyle w:val="Style13"/>
        <w:numPr>
          <w:ilvl w:val="0"/>
          <w:numId w:val="18"/>
        </w:numPr>
      </w:pPr>
      <w:r>
        <w:rPr>
          <w:b/>
          <w:bCs/>
        </w:rPr>
        <w:t>情境教学法</w:t>
      </w:r>
    </w:p>
    <w:p w14:paraId="463EF8C2">
      <w:pPr>
        <w:pStyle w:val="Style13"/>
        <w:numPr>
          <w:ilvl w:val="0"/>
          <w:numId w:val="11"/>
        </w:numPr>
      </w:pPr>
      <w:r>
        <w:t>创设丰富多样的与 “有为有不为” 相关的生活情境，如模拟商场购物时遇到商品标价错误的场景、社区选举时拉票的场景等，让学生身临其境地感受和思考。</w:t>
      </w:r>
    </w:p>
    <w:p w14:paraId="03239386">
      <w:pPr>
        <w:pStyle w:val="Style13"/>
        <w:numPr>
          <w:ilvl w:val="0"/>
          <w:numId w:val="11"/>
        </w:numPr>
      </w:pPr>
      <w:r>
        <w:t>引导学生在具体情境中进行分析和判断，通过角色扮演、小组讨论等方式，增强学生对知识的实际应用能力和感悟能力，加深学生对 “有为有不为” 的理解。</w:t>
      </w:r>
    </w:p>
    <w:p w14:paraId="7604FFAE">
      <w:pPr>
        <w:pStyle w:val="Heading2"/>
      </w:pPr>
      <w:r>
        <w:t>四、教学过程</w:t>
      </w:r>
    </w:p>
    <w:p w14:paraId="3BBE1236">
      <w:pPr>
        <w:pStyle w:val="Style13"/>
        <w:numPr>
          <w:ilvl w:val="0"/>
          <w:numId w:val="19"/>
        </w:numPr>
      </w:pPr>
      <w:r>
        <w:rPr>
          <w:b/>
          <w:bCs/>
        </w:rPr>
        <w:t>导入（5 分钟）</w:t>
      </w:r>
    </w:p>
    <w:p w14:paraId="3EC41FF0">
      <w:pPr>
        <w:pStyle w:val="Style13"/>
        <w:numPr>
          <w:ilvl w:val="0"/>
          <w:numId w:val="11"/>
        </w:numPr>
      </w:pPr>
      <w:r>
        <w:t>通过多媒体展示一系列青少年在生活中的行为图片，涵盖校园、家庭、社会等不同场景。除了有的学生在公交车上主动给老人让座，有的学生在图书馆里大声喧哗外，还有学生在校园里随手捡起垃圾、在家中与父母顶嘴、在街头破坏公共设施等图片。</w:t>
      </w:r>
    </w:p>
    <w:p w14:paraId="781DD3A3">
      <w:pPr>
        <w:pStyle w:val="Style13"/>
        <w:numPr>
          <w:ilvl w:val="0"/>
          <w:numId w:val="11"/>
        </w:numPr>
      </w:pPr>
      <w:r>
        <w:t>引导学生仔细观察图片，分组讨论这些行为的性质，思考哪些行为是应该做的（有为），哪些行为是不应该做的（有不为）。每组推选一名代表发言，分享小组讨论结果，从而自然引出本节课的主题 “有为有不为”。</w:t>
      </w:r>
    </w:p>
    <w:p w14:paraId="55341E0D">
      <w:pPr>
        <w:pStyle w:val="Style13"/>
        <w:numPr>
          <w:ilvl w:val="0"/>
          <w:numId w:val="20"/>
        </w:numPr>
      </w:pPr>
      <w:r>
        <w:rPr>
          <w:b/>
          <w:bCs/>
        </w:rPr>
        <w:t>新课讲授（25 分钟）</w:t>
      </w:r>
    </w:p>
    <w:p w14:paraId="6A20D02D">
      <w:pPr>
        <w:pStyle w:val="Style13"/>
        <w:numPr>
          <w:ilvl w:val="0"/>
          <w:numId w:val="11"/>
        </w:numPr>
      </w:pPr>
      <w:r>
        <w:rPr>
          <w:b/>
          <w:bCs/>
        </w:rPr>
        <w:t>字词学习</w:t>
      </w:r>
    </w:p>
    <w:p w14:paraId="28E8BF1C">
      <w:pPr>
        <w:pStyle w:val="Style13"/>
        <w:numPr>
          <w:ilvl w:val="0"/>
          <w:numId w:val="11"/>
        </w:numPr>
      </w:pPr>
      <w:r>
        <w:t>带领学生学习课文中出现的重点字词，如 “猥琐”“卑鄙”“堕落”“廉洁” 等。不仅讲解其读音、写法和含义，还通过展示近义词、反义词进行对比辨析，加深学生对字词的理解。</w:t>
      </w:r>
    </w:p>
    <w:p w14:paraId="4BE430F8">
      <w:pPr>
        <w:pStyle w:val="Style13"/>
        <w:numPr>
          <w:ilvl w:val="0"/>
          <w:numId w:val="11"/>
        </w:numPr>
      </w:pPr>
      <w:r>
        <w:t>让学生用这些字词进行造句，先在小组内交流，互相评价句子的准确性和生动性，然后每组推选优秀句子在全班分享，教师进行点评。</w:t>
      </w:r>
    </w:p>
    <w:p w14:paraId="181EA023">
      <w:pPr>
        <w:pStyle w:val="Style13"/>
        <w:numPr>
          <w:ilvl w:val="0"/>
          <w:numId w:val="11"/>
        </w:numPr>
      </w:pPr>
      <w:r>
        <w:rPr>
          <w:b/>
          <w:bCs/>
        </w:rPr>
        <w:t>初读课文</w:t>
      </w:r>
    </w:p>
    <w:p w14:paraId="59328B32">
      <w:pPr>
        <w:pStyle w:val="Style13"/>
        <w:numPr>
          <w:ilvl w:val="0"/>
          <w:numId w:val="11"/>
        </w:numPr>
      </w:pPr>
      <w:r>
        <w:t>学生自由朗读课文，要求读准字音、读通句子，同时圈画出文中表明作者观点的关键语句和难以理解的地方。</w:t>
      </w:r>
    </w:p>
    <w:p w14:paraId="5A4FD892">
      <w:pPr>
        <w:pStyle w:val="Style13"/>
        <w:numPr>
          <w:ilvl w:val="0"/>
          <w:numId w:val="11"/>
        </w:numPr>
      </w:pPr>
      <w:r>
        <w:t>读完后，让学生简要概括文章大意，教师引导学生从文章的主要内容、写作目的等方面进行总结，培养学生的概括能力。</w:t>
      </w:r>
    </w:p>
    <w:p w14:paraId="3F5F13E1">
      <w:pPr>
        <w:pStyle w:val="Style13"/>
        <w:numPr>
          <w:ilvl w:val="0"/>
          <w:numId w:val="11"/>
        </w:numPr>
      </w:pPr>
      <w:r>
        <w:rPr>
          <w:b/>
          <w:bCs/>
        </w:rPr>
        <w:t>精读课文</w:t>
      </w:r>
    </w:p>
    <w:p w14:paraId="4ED34259">
      <w:pPr>
        <w:pStyle w:val="Style13"/>
        <w:numPr>
          <w:ilvl w:val="0"/>
          <w:numId w:val="11"/>
        </w:numPr>
      </w:pPr>
      <w:r>
        <w:t>引导学生逐段分析课文，理清文章的论述思路。提问学生每一段的主要内容以及段落之间的逻辑关系，例如，让学生思考文章开头引用名言的作用，作者是如何通过举例来具体说明 “有为” 与 “有不为” 之事的，最后呼吁大家践行 “有为有不为” 在文章结构上的意义等。</w:t>
      </w:r>
    </w:p>
    <w:p w14:paraId="6C142C33">
      <w:pPr>
        <w:pStyle w:val="Style13"/>
        <w:numPr>
          <w:ilvl w:val="0"/>
          <w:numId w:val="11"/>
        </w:numPr>
      </w:pPr>
      <w:r>
        <w:t>组织学生进行小组讨论，分析文章中运用的论证方法及其效果，每个小组推选一名代表进行发言，教师进行总结归纳，让学生理解作者是如何层层深入地阐述 “有为有不为” 这一主题的。</w:t>
      </w:r>
    </w:p>
    <w:p w14:paraId="23149090">
      <w:pPr>
        <w:pStyle w:val="Style13"/>
        <w:numPr>
          <w:ilvl w:val="0"/>
          <w:numId w:val="21"/>
        </w:numPr>
      </w:pPr>
      <w:r>
        <w:rPr>
          <w:b/>
          <w:bCs/>
        </w:rPr>
        <w:t>小组讨论（15 分钟）</w:t>
      </w:r>
    </w:p>
    <w:p w14:paraId="41EF010C">
      <w:pPr>
        <w:pStyle w:val="Style13"/>
        <w:numPr>
          <w:ilvl w:val="0"/>
          <w:numId w:val="11"/>
        </w:numPr>
      </w:pPr>
      <w:r>
        <w:t>将学生分成小组，给出以下讨论话题：</w:t>
      </w:r>
    </w:p>
    <w:p w14:paraId="509EC0A8">
      <w:pPr>
        <w:pStyle w:val="Style13"/>
        <w:numPr>
          <w:ilvl w:val="0"/>
          <w:numId w:val="11"/>
        </w:numPr>
      </w:pPr>
      <w:r>
        <w:t>在校园生活中，哪些行为属于 “有为”，哪些属于 “有不为”？请举例说明。例如，主动参与班级活动、帮助同学解决学习困难属于 “有为”；欺负同学、破坏校园环境属于 “有不为”。</w:t>
      </w:r>
    </w:p>
    <w:p w14:paraId="60D399BE">
      <w:pPr>
        <w:pStyle w:val="Style13"/>
        <w:numPr>
          <w:ilvl w:val="0"/>
          <w:numId w:val="11"/>
        </w:numPr>
      </w:pPr>
      <w:r>
        <w:t>当面对考试作弊能够取得好成绩的诱惑时，我们应该如何坚持 “有不为”？引导学生从道德、诚信、个人成长等方面进行思考。</w:t>
      </w:r>
    </w:p>
    <w:p w14:paraId="2EA14728">
      <w:pPr>
        <w:pStyle w:val="Style13"/>
        <w:numPr>
          <w:ilvl w:val="0"/>
          <w:numId w:val="11"/>
        </w:numPr>
      </w:pPr>
      <w:r>
        <w:t>结合自己的梦想，谈谈在追求梦想的过程中，哪些事情是应该积极 “有为” 的？比如为了实现当医生的梦想，努力学习医学知识、参加相关实践活动等。</w:t>
      </w:r>
    </w:p>
    <w:p w14:paraId="550C6F92">
      <w:pPr>
        <w:pStyle w:val="Style13"/>
        <w:numPr>
          <w:ilvl w:val="0"/>
          <w:numId w:val="11"/>
        </w:numPr>
      </w:pPr>
      <w:r>
        <w:t>各小组围绕话题展开热烈讨论，教师巡视各小组，参与学生的讨论，适时给予引导和启发。讨论结束后，每个小组推选一名代表进行发言，分享小组讨论的结果，其他小组可以进行补充提问和评价。</w:t>
      </w:r>
    </w:p>
    <w:p w14:paraId="233E5488">
      <w:pPr>
        <w:pStyle w:val="Style13"/>
        <w:numPr>
          <w:ilvl w:val="0"/>
          <w:numId w:val="22"/>
        </w:numPr>
      </w:pPr>
      <w:r>
        <w:rPr>
          <w:b/>
          <w:bCs/>
        </w:rPr>
        <w:t>小练习（10 分钟）</w:t>
      </w:r>
    </w:p>
    <w:p w14:paraId="07A78832">
      <w:pPr>
        <w:pStyle w:val="Style13"/>
        <w:numPr>
          <w:ilvl w:val="0"/>
          <w:numId w:val="11"/>
        </w:numPr>
      </w:pPr>
      <w:r>
        <w:t>在多媒体上展示以下练习题：</w:t>
      </w:r>
    </w:p>
    <w:p w14:paraId="1E98348A">
      <w:pPr>
        <w:pStyle w:val="Style13"/>
        <w:numPr>
          <w:ilvl w:val="0"/>
          <w:numId w:val="11"/>
        </w:numPr>
      </w:pPr>
      <w:r>
        <w:t>下列行为中，属于 “有为” 的是（  ），属于 “有不为” 的是（  ）。</w:t>
      </w:r>
    </w:p>
    <w:p w14:paraId="1750FC2D">
      <w:pPr>
        <w:pStyle w:val="Style13"/>
      </w:pPr>
      <w:r>
        <w:t>A. 帮助同学解决学习上的困难</w:t>
      </w:r>
    </w:p>
    <w:p w14:paraId="4E44A010">
      <w:pPr>
        <w:pStyle w:val="Style13"/>
      </w:pPr>
      <w:r>
        <w:t>B. 抄袭他人作业</w:t>
      </w:r>
    </w:p>
    <w:p w14:paraId="502DC7CE">
      <w:pPr>
        <w:pStyle w:val="Style13"/>
      </w:pPr>
      <w:r>
        <w:t>C. 遵守交通规则</w:t>
      </w:r>
    </w:p>
    <w:p w14:paraId="4912E255">
      <w:pPr>
        <w:pStyle w:val="Style13"/>
      </w:pPr>
      <w:r>
        <w:t>D. 在公共场合随地吐痰</w:t>
      </w:r>
    </w:p>
    <w:p w14:paraId="213AE617">
      <w:pPr>
        <w:pStyle w:val="Style13"/>
      </w:pPr>
      <w:r>
        <w:t>E. 主动参加志愿者活动</w:t>
      </w:r>
    </w:p>
    <w:p w14:paraId="23F9C3B8">
      <w:pPr>
        <w:pStyle w:val="Style13"/>
        <w:numPr>
          <w:ilvl w:val="0"/>
          <w:numId w:val="11"/>
        </w:numPr>
      </w:pPr>
      <w:r>
        <w:t>请你针对 “在网络世界中，我们应该如何做到有为有不为” 这一话题，写一段不少于 50 字的短文。要求学生结合网络社交、信息传播等方面进行思考。</w:t>
      </w:r>
    </w:p>
    <w:p w14:paraId="5EF55080">
      <w:pPr>
        <w:pStyle w:val="Style13"/>
        <w:numPr>
          <w:ilvl w:val="0"/>
          <w:numId w:val="11"/>
        </w:numPr>
      </w:pPr>
      <w:r>
        <w:t>学生完成练习后，教师进行详细讲解和点评，分析每个选项的原因，对学生的短文从观点、内容、语言等方面进行评价，及时反馈学生对知识的掌握情况。</w:t>
      </w:r>
    </w:p>
    <w:p w14:paraId="539353F6">
      <w:pPr>
        <w:pStyle w:val="Style13"/>
        <w:numPr>
          <w:ilvl w:val="0"/>
          <w:numId w:val="23"/>
        </w:numPr>
      </w:pPr>
      <w:r>
        <w:rPr>
          <w:b/>
          <w:bCs/>
        </w:rPr>
        <w:t>课堂总结（5 分钟）</w:t>
      </w:r>
    </w:p>
    <w:p w14:paraId="0B231FF9">
      <w:pPr>
        <w:pStyle w:val="Style13"/>
        <w:numPr>
          <w:ilvl w:val="0"/>
          <w:numId w:val="11"/>
        </w:numPr>
      </w:pPr>
      <w:r>
        <w:t>与学生一起回顾本节课所学内容，包括 “有为有不为” 的含义、文章的论述思路以及通过讨论和练习所得到的关于在生活中如何践行 “有为有不为” 的认识。</w:t>
      </w:r>
    </w:p>
    <w:p w14:paraId="03AE4A73">
      <w:pPr>
        <w:pStyle w:val="Style13"/>
        <w:numPr>
          <w:ilvl w:val="0"/>
          <w:numId w:val="11"/>
        </w:numPr>
      </w:pPr>
      <w:r>
        <w:t>强调 “有为有不为” 对于个人成长和社会发展的重要意义，鼓励学生在今后的学习和生活中，时刻牢记这一准则，将其融入到日常行为中，做一个明辨是非、积极向上的人。</w:t>
      </w:r>
    </w:p>
    <w:p w14:paraId="70BC9DD5">
      <w:pPr>
        <w:pStyle w:val="Style13"/>
        <w:numPr>
          <w:ilvl w:val="0"/>
          <w:numId w:val="24"/>
        </w:numPr>
      </w:pPr>
      <w:r>
        <w:rPr>
          <w:b/>
          <w:bCs/>
        </w:rPr>
        <w:t>布置作业（5 分钟）</w:t>
      </w:r>
    </w:p>
    <w:p w14:paraId="2418D8E0">
      <w:pPr>
        <w:pStyle w:val="Style13"/>
        <w:numPr>
          <w:ilvl w:val="0"/>
          <w:numId w:val="11"/>
        </w:numPr>
      </w:pPr>
      <w:r>
        <w:t>让学生回家后，与家长进行深入交流，分享自己对 “有为有不为” 的理解，并收集一个在家庭生活中体现 “有为有不为” 的事例，下节课与同学们分享。</w:t>
      </w:r>
    </w:p>
    <w:p w14:paraId="031C85ED">
      <w:pPr>
        <w:pStyle w:val="Style13"/>
        <w:numPr>
          <w:ilvl w:val="0"/>
          <w:numId w:val="11"/>
        </w:numPr>
      </w:pPr>
      <w:r>
        <w:t>以 “有为有不为，成就精彩人生” 为题，写一篇 300 字左右的心得体会。要求学生结合自己的生活经历，阐述 “有为有不为” 对自己的启示和影响。</w:t>
      </w:r>
    </w:p>
    <w:p w14:paraId="4CA6085B">
      <w:pPr>
        <w:pStyle w:val="Heading2"/>
      </w:pPr>
      <w:r>
        <w:t>五、板书设计</w:t>
      </w:r>
    </w:p>
    <w:p w14:paraId="43500AEA">
      <w:pPr>
        <w:pStyle w:val="Style13"/>
        <w:numPr>
          <w:ilvl w:val="0"/>
          <w:numId w:val="25"/>
        </w:numPr>
      </w:pPr>
      <w:r>
        <w:rPr>
          <w:b/>
          <w:bCs/>
        </w:rPr>
        <w:t>主板书</w:t>
      </w:r>
    </w:p>
    <w:p w14:paraId="6CD06C20">
      <w:pPr>
        <w:pStyle w:val="Style13"/>
        <w:numPr>
          <w:ilvl w:val="0"/>
          <w:numId w:val="11"/>
        </w:numPr>
      </w:pPr>
      <w:r>
        <w:t>有为有不为</w:t>
      </w:r>
    </w:p>
    <w:p w14:paraId="2BA09F47">
      <w:pPr>
        <w:pStyle w:val="Style13"/>
        <w:numPr>
          <w:ilvl w:val="0"/>
          <w:numId w:val="11"/>
        </w:numPr>
      </w:pPr>
      <w:r>
        <w:t>含义：有所当为，有所不当为</w:t>
      </w:r>
    </w:p>
    <w:p w14:paraId="635A919E">
      <w:pPr>
        <w:pStyle w:val="Style13"/>
        <w:numPr>
          <w:ilvl w:val="0"/>
          <w:numId w:val="11"/>
        </w:numPr>
      </w:pPr>
      <w:r>
        <w:t>论述思路：</w:t>
      </w:r>
    </w:p>
    <w:p w14:paraId="7C0CDF4D">
      <w:pPr>
        <w:pStyle w:val="Style13"/>
        <w:numPr>
          <w:ilvl w:val="0"/>
          <w:numId w:val="11"/>
        </w:numPr>
      </w:pPr>
      <w:r>
        <w:t>引用名言引出主题→增强说服力，引发思考</w:t>
      </w:r>
    </w:p>
    <w:p w14:paraId="4F3C965B">
      <w:pPr>
        <w:pStyle w:val="Style13"/>
        <w:numPr>
          <w:ilvl w:val="0"/>
          <w:numId w:val="11"/>
        </w:numPr>
      </w:pPr>
      <w:r>
        <w:t>举例说明 “有为” 与 “有不为” 之事→具体直观，便于理解</w:t>
      </w:r>
    </w:p>
    <w:p w14:paraId="7DCF1CB5">
      <w:pPr>
        <w:pStyle w:val="Style13"/>
        <w:numPr>
          <w:ilvl w:val="0"/>
          <w:numId w:val="11"/>
        </w:numPr>
      </w:pPr>
      <w:r>
        <w:t>呼吁践行 “有为有不为”→升华主题，强调行动</w:t>
      </w:r>
    </w:p>
    <w:p w14:paraId="59BF6221">
      <w:pPr>
        <w:pStyle w:val="Style13"/>
        <w:numPr>
          <w:ilvl w:val="0"/>
          <w:numId w:val="11"/>
        </w:numPr>
      </w:pPr>
      <w:r>
        <w:t>现实意义：个人成长、社会和谐</w:t>
      </w:r>
    </w:p>
    <w:p w14:paraId="09E6DBC8">
      <w:pPr>
        <w:pStyle w:val="Style13"/>
        <w:numPr>
          <w:ilvl w:val="0"/>
          <w:numId w:val="26"/>
        </w:numPr>
      </w:pPr>
      <w:r>
        <w:rPr>
          <w:b/>
          <w:bCs/>
        </w:rPr>
        <w:t>副板书</w:t>
      </w:r>
    </w:p>
    <w:p w14:paraId="1C9AAA8C">
      <w:pPr>
        <w:pStyle w:val="Style13"/>
        <w:numPr>
          <w:ilvl w:val="0"/>
          <w:numId w:val="11"/>
        </w:numPr>
      </w:pPr>
      <w:r>
        <w:t>重点字词：猥琐、卑鄙、堕落、廉洁等</w:t>
      </w:r>
    </w:p>
    <w:p w14:paraId="31BE3205">
      <w:pPr>
        <w:pStyle w:val="Style13"/>
        <w:numPr>
          <w:ilvl w:val="0"/>
          <w:numId w:val="11"/>
        </w:numPr>
      </w:pPr>
      <w:r>
        <w:t>学生讨论的要点记录</w:t>
      </w:r>
    </w:p>
    <w:p w14:paraId="3E8564C9">
      <w:pPr>
        <w:pStyle w:val="Style13"/>
        <w:numPr>
          <w:ilvl w:val="0"/>
          <w:numId w:val="11"/>
        </w:numPr>
      </w:pPr>
      <w:r>
        <w:t>相关例句及造句展示</w:t>
      </w:r>
    </w:p>
    <w:p w14:paraId="3510EF04">
      <w:pPr>
        <w:pStyle w:val="Heading2"/>
      </w:pPr>
      <w:r>
        <w:t>六、教学反思</w:t>
      </w:r>
    </w:p>
    <w:p w14:paraId="6A95225B">
      <w:pPr>
        <w:pStyle w:val="Style13"/>
      </w:pPr>
      <w:r>
        <w:t>在本次教学中，多种教学方法相结合，有效激发了学生的学习兴趣，学生积极参与讨论，对 “有为有不为” 有了较为深入的理解。然而，在讨论环节中，仍有部分学生不够主动，参与度不高，今后应进一步优化分组方式，设置更具吸引力的话题，加强引导鼓励，充分调动每个学生的积极性。</w:t>
      </w:r>
    </w:p>
    <w:p w14:paraId="2965F178">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sz w:val="21"/>
          <w:szCs w:val="21"/>
        </w:rPr>
      </w:pPr>
      <w:r>
        <w:t>在讲解重难点时，虽然运用了多种方式，但仍有少数学生理解困难，后续需更加关注个体差异，在课堂上进行巡视指导，课后对学习困难的学生进行针对性辅导。同时，在引导学生将 “有为有不为” 的理念转化为实际行动方面，还可进一步拓展教学内容，如开展主题班会、社会实践活动等，以更好地实现教学目标，培养学生的道德实践能力。</w:t>
      </w:r>
    </w:p>
    <w:p w14:paraId="541E472D">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61DEC1B4">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2073599A">
      <w:pPr>
        <w:jc w:val="center"/>
        <w:rPr>
          <w:rFonts w:ascii="宋体" w:hAnsi="宋体" w:hint="eastAsia"/>
          <w:b/>
          <w:bCs/>
          <w:sz w:val="28"/>
          <w:szCs w:val="28"/>
        </w:rPr>
      </w:pPr>
      <w:r>
        <w:rPr>
          <w:rFonts w:ascii="宋体" w:hAnsi="宋体" w:hint="eastAsia"/>
          <w:b/>
          <w:bCs/>
          <w:sz w:val="48"/>
          <w:szCs w:val="48"/>
          <w:lang w:val="en-US" w:eastAsia="zh-CN"/>
        </w:rPr>
        <w:t>17、</w:t>
      </w:r>
      <w:r>
        <w:rPr>
          <w:rFonts w:ascii="宋体" w:hAnsi="宋体" w:hint="eastAsia"/>
          <w:b/>
          <w:bCs/>
          <w:sz w:val="48"/>
          <w:szCs w:val="48"/>
        </w:rPr>
        <w:t>陋室铭</w:t>
      </w:r>
      <w:r>
        <w:rPr>
          <w:rFonts w:ascii="宋体" w:hAnsi="宋体" w:hint="eastAsia"/>
          <w:b/>
          <w:bCs/>
          <w:sz w:val="48"/>
          <w:szCs w:val="48"/>
          <w:lang w:eastAsia="zh-CN"/>
        </w:rPr>
        <w:t>（</w:t>
      </w:r>
      <w:r>
        <w:rPr>
          <w:rFonts w:ascii="宋体" w:hAnsi="宋体" w:hint="eastAsia"/>
          <w:b/>
          <w:bCs/>
          <w:sz w:val="48"/>
          <w:szCs w:val="48"/>
          <w:lang w:val="en-US" w:eastAsia="zh-CN"/>
        </w:rPr>
        <w:t>1</w:t>
      </w:r>
      <w:r>
        <w:rPr>
          <w:rFonts w:ascii="宋体" w:hAnsi="宋体" w:hint="eastAsia"/>
          <w:b/>
          <w:bCs/>
          <w:sz w:val="48"/>
          <w:szCs w:val="48"/>
          <w:lang w:eastAsia="zh-CN"/>
        </w:rPr>
        <w:t>）</w:t>
      </w:r>
      <w:r>
        <w:rPr>
          <w:rFonts w:ascii="宋体" w:hAnsi="宋体" w:hint="eastAsia"/>
          <w:b/>
          <w:bCs/>
          <w:sz w:val="48"/>
          <w:szCs w:val="48"/>
        </w:rPr>
        <w:t>教案</w:t>
      </w:r>
    </w:p>
    <w:p w14:paraId="25135356">
      <w:pPr>
        <w:rPr>
          <w:rFonts w:ascii="宋体" w:hAnsi="宋体" w:hint="eastAsia"/>
          <w:sz w:val="28"/>
          <w:szCs w:val="28"/>
        </w:rPr>
      </w:pPr>
      <w:r>
        <w:rPr>
          <w:rFonts w:ascii="宋体" w:hAnsi="宋体" w:hint="eastAsia"/>
          <w:sz w:val="28"/>
          <w:szCs w:val="28"/>
        </w:rPr>
        <w:t>一、教学目标</w:t>
      </w:r>
    </w:p>
    <w:p w14:paraId="61BDF2B9">
      <w:pPr>
        <w:ind w:left="420" w:hanging="420" w:hangingChars="150"/>
        <w:rPr>
          <w:rFonts w:ascii="宋体" w:hAnsi="宋体" w:hint="eastAsia"/>
          <w:sz w:val="28"/>
          <w:szCs w:val="28"/>
        </w:rPr>
      </w:pPr>
      <w:r>
        <w:rPr>
          <w:rFonts w:ascii="宋体" w:hAnsi="宋体" w:hint="eastAsia"/>
          <w:sz w:val="28"/>
          <w:szCs w:val="28"/>
        </w:rPr>
        <w:t>1、知识与能力：背诵并翻译课文，掌握相关的文言实词、虚词；学习托物言志的写法。</w:t>
      </w:r>
    </w:p>
    <w:p w14:paraId="16455698">
      <w:pPr>
        <w:rPr>
          <w:rFonts w:ascii="宋体" w:hAnsi="宋体" w:hint="eastAsia"/>
          <w:sz w:val="28"/>
          <w:szCs w:val="28"/>
        </w:rPr>
      </w:pPr>
      <w:r>
        <w:rPr>
          <w:rFonts w:ascii="宋体" w:hAnsi="宋体" w:hint="eastAsia"/>
          <w:sz w:val="28"/>
          <w:szCs w:val="28"/>
        </w:rPr>
        <w:t>2、情感与态度：理解作者高洁的品质和安贫乐道的情趣。</w:t>
      </w:r>
    </w:p>
    <w:p w14:paraId="3742E33E">
      <w:pPr>
        <w:rPr>
          <w:rFonts w:ascii="宋体" w:hAnsi="宋体" w:hint="eastAsia"/>
          <w:sz w:val="28"/>
          <w:szCs w:val="28"/>
        </w:rPr>
      </w:pPr>
      <w:r>
        <w:rPr>
          <w:rFonts w:ascii="宋体" w:hAnsi="宋体" w:hint="eastAsia"/>
          <w:sz w:val="28"/>
          <w:szCs w:val="28"/>
        </w:rPr>
        <w:t>3、过程与方法：疏通文意以学生自行翻译为主，教师讲解为辅；分析课文时教师引导学生理解课文。</w:t>
      </w:r>
    </w:p>
    <w:p w14:paraId="0AA7B507">
      <w:pPr>
        <w:rPr>
          <w:rFonts w:ascii="宋体" w:hAnsi="宋体" w:hint="eastAsia"/>
          <w:sz w:val="28"/>
          <w:szCs w:val="28"/>
        </w:rPr>
      </w:pPr>
      <w:r>
        <w:rPr>
          <w:rFonts w:ascii="宋体" w:hAnsi="宋体" w:hint="eastAsia"/>
          <w:sz w:val="28"/>
          <w:szCs w:val="28"/>
        </w:rPr>
        <w:t>二、教学重点</w:t>
      </w:r>
    </w:p>
    <w:p w14:paraId="2B16B0DD">
      <w:pPr>
        <w:ind w:firstLine="560" w:firstLineChars="200"/>
        <w:rPr>
          <w:rFonts w:ascii="宋体" w:hAnsi="宋体" w:hint="eastAsia"/>
          <w:sz w:val="28"/>
          <w:szCs w:val="28"/>
        </w:rPr>
      </w:pPr>
      <w:r>
        <w:rPr>
          <w:rFonts w:ascii="宋体" w:hAnsi="宋体" w:hint="eastAsia"/>
          <w:sz w:val="28"/>
          <w:szCs w:val="28"/>
        </w:rPr>
        <w:t>1.翻译全文，掌握重点语句</w:t>
      </w:r>
    </w:p>
    <w:p w14:paraId="1A3309B9">
      <w:pPr>
        <w:ind w:firstLine="560" w:firstLineChars="200"/>
        <w:rPr>
          <w:rFonts w:ascii="宋体" w:hAnsi="宋体" w:hint="eastAsia"/>
          <w:sz w:val="28"/>
          <w:szCs w:val="28"/>
        </w:rPr>
      </w:pPr>
      <w:r>
        <w:rPr>
          <w:rFonts w:ascii="宋体" w:hAnsi="宋体" w:hint="eastAsia"/>
          <w:sz w:val="28"/>
          <w:szCs w:val="28"/>
        </w:rPr>
        <w:t>2.理解文章的主旨和写法</w:t>
      </w:r>
    </w:p>
    <w:p w14:paraId="46E3B998">
      <w:pPr>
        <w:rPr>
          <w:rFonts w:ascii="宋体" w:hAnsi="宋体" w:hint="eastAsia"/>
          <w:sz w:val="28"/>
          <w:szCs w:val="28"/>
        </w:rPr>
      </w:pPr>
      <w:r>
        <w:rPr>
          <w:rFonts w:ascii="宋体" w:hAnsi="宋体" w:hint="eastAsia"/>
          <w:sz w:val="28"/>
          <w:szCs w:val="28"/>
        </w:rPr>
        <w:t>三、教学难点</w:t>
      </w:r>
    </w:p>
    <w:p w14:paraId="5207D07E">
      <w:pPr>
        <w:rPr>
          <w:rFonts w:ascii="宋体" w:hAnsi="宋体" w:hint="eastAsia"/>
          <w:sz w:val="28"/>
          <w:szCs w:val="28"/>
        </w:rPr>
      </w:pPr>
      <w:r>
        <w:rPr>
          <w:rFonts w:ascii="宋体" w:hAnsi="宋体" w:hint="eastAsia"/>
          <w:sz w:val="28"/>
          <w:szCs w:val="28"/>
        </w:rPr>
        <w:t xml:space="preserve">    体会作者的思想感情，理解文章的主旨。</w:t>
      </w:r>
    </w:p>
    <w:p w14:paraId="3A7ED1F4">
      <w:pPr>
        <w:rPr>
          <w:rFonts w:ascii="宋体" w:hAnsi="宋体" w:hint="eastAsia"/>
          <w:sz w:val="28"/>
          <w:szCs w:val="28"/>
        </w:rPr>
      </w:pPr>
      <w:r>
        <w:rPr>
          <w:rFonts w:ascii="宋体" w:hAnsi="宋体" w:hint="eastAsia"/>
          <w:sz w:val="28"/>
          <w:szCs w:val="28"/>
        </w:rPr>
        <w:t>四、教学设计</w:t>
      </w:r>
    </w:p>
    <w:p w14:paraId="61D361D0">
      <w:pPr>
        <w:rPr>
          <w:rFonts w:ascii="宋体" w:hAnsi="宋体" w:hint="eastAsia"/>
          <w:sz w:val="28"/>
          <w:szCs w:val="28"/>
        </w:rPr>
      </w:pPr>
      <w:r>
        <w:rPr>
          <w:rFonts w:ascii="宋体" w:hAnsi="宋体" w:hint="eastAsia"/>
          <w:sz w:val="28"/>
          <w:szCs w:val="28"/>
        </w:rPr>
        <w:t>（一）、自主学习，确立目标（学生课前完成）</w:t>
      </w:r>
    </w:p>
    <w:p w14:paraId="32A881D2">
      <w:pPr>
        <w:rPr>
          <w:rFonts w:ascii="宋体" w:hAnsi="宋体" w:hint="eastAsia"/>
          <w:sz w:val="28"/>
          <w:szCs w:val="28"/>
        </w:rPr>
      </w:pPr>
      <w:r>
        <w:rPr>
          <w:rFonts w:ascii="宋体" w:hAnsi="宋体" w:hint="eastAsia"/>
          <w:sz w:val="28"/>
          <w:szCs w:val="28"/>
        </w:rPr>
        <w:t>1．自读课文，勾画生字词，为下面加点的字注音或根据拼音写汉字。</w:t>
      </w:r>
    </w:p>
    <w:p w14:paraId="0BAE1F29">
      <w:pPr>
        <w:rPr>
          <w:rFonts w:ascii="宋体" w:hAnsi="宋体" w:hint="eastAsia"/>
          <w:sz w:val="28"/>
          <w:szCs w:val="28"/>
        </w:rPr>
      </w:pPr>
      <w:r>
        <w:rPr>
          <w:rFonts w:ascii="宋体" w:hAnsi="宋体" w:hint="eastAsia"/>
          <w:sz w:val="28"/>
          <w:szCs w:val="28"/>
        </w:rPr>
        <w:t>陋 （　 ） 馨（    ） 儒（   ） 牍（    ） 苔（  　） 调（    ）</w:t>
      </w:r>
    </w:p>
    <w:p w14:paraId="72870351">
      <w:pPr>
        <w:rPr>
          <w:rFonts w:ascii="宋体" w:hAnsi="宋体" w:hint="eastAsia"/>
          <w:sz w:val="28"/>
          <w:szCs w:val="28"/>
        </w:rPr>
      </w:pPr>
      <w:r>
        <w:rPr>
          <w:rFonts w:ascii="宋体" w:hAnsi="宋体" w:hint="eastAsia"/>
          <w:sz w:val="28"/>
          <w:szCs w:val="28"/>
        </w:rPr>
        <w:t>2．了解刘禹锡，文学常识填空。</w:t>
      </w:r>
    </w:p>
    <w:p w14:paraId="3F0228D3">
      <w:pPr>
        <w:ind w:firstLine="560" w:firstLineChars="200"/>
        <w:rPr>
          <w:rFonts w:ascii="宋体" w:hAnsi="宋体" w:hint="eastAsia"/>
          <w:sz w:val="28"/>
          <w:szCs w:val="28"/>
        </w:rPr>
      </w:pPr>
      <w:r>
        <w:rPr>
          <w:rFonts w:ascii="宋体" w:hAnsi="宋体" w:hint="eastAsia"/>
          <w:sz w:val="28"/>
          <w:szCs w:val="28"/>
        </w:rPr>
        <w:t>《陋室铭》的作者是_______（朝代）哲学家、__________ ,_________,(人名)体裁是___________，本指__________________，后来成为一种文体，这种文体一般都是________的；作者在表述自己的志向和情操时，没有采用直白的方式，而是以物为喻，写得比较含蓄，这种写法叫做_____________。</w:t>
      </w:r>
    </w:p>
    <w:p w14:paraId="45A8DD28">
      <w:pPr>
        <w:rPr>
          <w:rFonts w:ascii="宋体" w:hAnsi="宋体" w:hint="eastAsia"/>
          <w:sz w:val="28"/>
          <w:szCs w:val="28"/>
        </w:rPr>
      </w:pPr>
      <w:r>
        <w:rPr>
          <w:rFonts w:ascii="宋体" w:hAnsi="宋体" w:hint="eastAsia"/>
          <w:sz w:val="28"/>
          <w:szCs w:val="28"/>
        </w:rPr>
        <w:t>3．本文的中心句是________________________________________</w:t>
      </w:r>
    </w:p>
    <w:p w14:paraId="2BFC3A24">
      <w:pPr>
        <w:rPr>
          <w:rFonts w:ascii="宋体" w:hAnsi="宋体" w:hint="eastAsia"/>
          <w:sz w:val="28"/>
          <w:szCs w:val="28"/>
        </w:rPr>
      </w:pPr>
      <w:r>
        <w:rPr>
          <w:rFonts w:ascii="宋体" w:hAnsi="宋体" w:hint="eastAsia"/>
          <w:sz w:val="28"/>
          <w:szCs w:val="28"/>
        </w:rPr>
        <w:t>4．本文的对偶句有哪些，请写出来</w:t>
      </w:r>
    </w:p>
    <w:p w14:paraId="0C9B4C0B">
      <w:pPr>
        <w:ind w:left="840" w:hanging="840" w:hangingChars="300"/>
        <w:rPr>
          <w:rFonts w:ascii="宋体" w:hAnsi="宋体" w:hint="eastAsia"/>
          <w:sz w:val="28"/>
          <w:szCs w:val="28"/>
        </w:rPr>
      </w:pPr>
      <w:r>
        <w:rPr>
          <w:rFonts w:ascii="宋体" w:hAnsi="宋体" w:hint="eastAsia"/>
          <w:sz w:val="28"/>
          <w:szCs w:val="28"/>
        </w:rPr>
        <w:t>（二）提出问题，合作交流：</w:t>
      </w:r>
    </w:p>
    <w:p w14:paraId="6AE81FC8">
      <w:pPr>
        <w:ind w:left="-540" w:firstLine="560" w:leftChars="-257" w:firstLineChars="200"/>
        <w:rPr>
          <w:rFonts w:ascii="宋体" w:hAnsi="宋体" w:hint="eastAsia"/>
          <w:sz w:val="28"/>
          <w:szCs w:val="28"/>
        </w:rPr>
      </w:pPr>
      <w:r>
        <w:rPr>
          <w:rFonts w:ascii="宋体" w:hAnsi="宋体" w:hint="eastAsia"/>
          <w:sz w:val="28"/>
          <w:szCs w:val="28"/>
        </w:rPr>
        <w:t>导入语：有句俗话叫做“金屋，银屋，不如自己的草屋。”自己的草屋尽管再破也是最好的。唐朝诗人刘禹锡也自称他的屋子是陋室，我们今天就来学习他的《</w:t>
      </w:r>
      <w:r>
        <w:rPr>
          <w:rFonts w:ascii="宋体" w:hAnsi="宋体" w:hint="eastAsia"/>
          <w:b/>
          <w:bCs/>
          <w:sz w:val="28"/>
          <w:szCs w:val="28"/>
        </w:rPr>
        <w:t>陋室铭</w:t>
      </w:r>
      <w:r>
        <w:rPr>
          <w:rFonts w:ascii="宋体" w:hAnsi="宋体" w:hint="eastAsia"/>
          <w:sz w:val="28"/>
          <w:szCs w:val="28"/>
        </w:rPr>
        <w:t>》。</w:t>
      </w:r>
    </w:p>
    <w:p w14:paraId="2571ED3B">
      <w:pPr>
        <w:rPr>
          <w:rFonts w:ascii="宋体" w:hAnsi="宋体" w:hint="eastAsia"/>
          <w:sz w:val="28"/>
          <w:szCs w:val="28"/>
        </w:rPr>
      </w:pPr>
      <w:r>
        <w:rPr>
          <w:rFonts w:ascii="宋体" w:hAnsi="宋体" w:hint="eastAsia"/>
          <w:sz w:val="28"/>
          <w:szCs w:val="28"/>
        </w:rPr>
        <w:t>一．情景导入，明确目标。</w:t>
      </w:r>
    </w:p>
    <w:p w14:paraId="1C38762E">
      <w:pPr>
        <w:ind w:left="-540" w:firstLine="560" w:leftChars="-257" w:firstLineChars="200"/>
        <w:rPr>
          <w:rFonts w:ascii="宋体" w:hAnsi="宋体" w:hint="eastAsia"/>
          <w:sz w:val="28"/>
          <w:szCs w:val="28"/>
        </w:rPr>
      </w:pPr>
      <w:r>
        <w:rPr>
          <w:rFonts w:ascii="宋体" w:hAnsi="宋体" w:hint="eastAsia"/>
          <w:sz w:val="28"/>
          <w:szCs w:val="28"/>
        </w:rPr>
        <w:t>同学们，这座破旧简陋的房子，虽然没有流光溢彩的屋檐，也没有金碧辉煌的陈设，更没有珠光宝气的点缀，但是它却成就了唐代诗人和哲学家刘禹锡的千古名篇《陋室铭》，正如清代书画家、文学家郑板桥所说：“花香不在多，室雅何须大”。今天就让我们一起走进他的陋室，共同感受作者超越世俗的志趣和情怀。</w:t>
      </w:r>
    </w:p>
    <w:p w14:paraId="701AC6C4">
      <w:pPr>
        <w:rPr>
          <w:rFonts w:ascii="宋体" w:hAnsi="宋体" w:hint="eastAsia"/>
          <w:sz w:val="28"/>
          <w:szCs w:val="28"/>
        </w:rPr>
      </w:pPr>
      <w:r>
        <w:rPr>
          <w:rFonts w:ascii="宋体" w:hAnsi="宋体" w:hint="eastAsia"/>
          <w:sz w:val="28"/>
          <w:szCs w:val="28"/>
        </w:rPr>
        <w:t>二、自主探究，释疑解惑。</w:t>
      </w:r>
    </w:p>
    <w:p w14:paraId="78D11BED">
      <w:pPr>
        <w:rPr>
          <w:rFonts w:ascii="宋体" w:hAnsi="宋体" w:hint="eastAsia"/>
          <w:sz w:val="28"/>
          <w:szCs w:val="28"/>
        </w:rPr>
      </w:pPr>
      <w:r>
        <w:rPr>
          <w:rFonts w:ascii="宋体" w:hAnsi="宋体" w:hint="eastAsia"/>
          <w:sz w:val="28"/>
          <w:szCs w:val="28"/>
        </w:rPr>
        <w:t>1、解释斜体的词语。</w:t>
      </w:r>
    </w:p>
    <w:p w14:paraId="2502EE9D">
      <w:pPr>
        <w:rPr>
          <w:rFonts w:ascii="宋体" w:hAnsi="宋体" w:hint="eastAsia"/>
          <w:sz w:val="28"/>
          <w:szCs w:val="28"/>
        </w:rPr>
      </w:pPr>
      <w:r>
        <w:rPr>
          <w:rFonts w:ascii="宋体" w:hAnsi="宋体" w:hint="eastAsia"/>
          <w:sz w:val="28"/>
          <w:szCs w:val="28"/>
        </w:rPr>
        <w:t>有仙则</w:t>
      </w:r>
      <w:r>
        <w:rPr>
          <w:rFonts w:ascii="宋体" w:hAnsi="宋体" w:hint="eastAsia"/>
          <w:b/>
          <w:i/>
          <w:sz w:val="28"/>
          <w:szCs w:val="28"/>
        </w:rPr>
        <w:t>名</w:t>
      </w:r>
      <w:r>
        <w:rPr>
          <w:rFonts w:ascii="宋体" w:hAnsi="宋体" w:hint="eastAsia"/>
          <w:sz w:val="28"/>
          <w:szCs w:val="28"/>
        </w:rPr>
        <w:t xml:space="preserve"> （       ）        往来无</w:t>
      </w:r>
      <w:r>
        <w:rPr>
          <w:rFonts w:ascii="宋体" w:hAnsi="宋体" w:hint="eastAsia"/>
          <w:b/>
          <w:i/>
          <w:sz w:val="28"/>
          <w:szCs w:val="28"/>
        </w:rPr>
        <w:t>白丁</w:t>
      </w:r>
      <w:r>
        <w:rPr>
          <w:rFonts w:ascii="宋体" w:hAnsi="宋体" w:hint="eastAsia"/>
          <w:sz w:val="28"/>
          <w:szCs w:val="28"/>
        </w:rPr>
        <w:t>（        ）</w:t>
      </w:r>
    </w:p>
    <w:p w14:paraId="2FDA4DFB">
      <w:pPr>
        <w:rPr>
          <w:rFonts w:ascii="宋体" w:hAnsi="宋体" w:hint="eastAsia"/>
          <w:sz w:val="28"/>
          <w:szCs w:val="28"/>
        </w:rPr>
      </w:pPr>
      <w:r>
        <w:rPr>
          <w:rFonts w:ascii="宋体" w:hAnsi="宋体" w:hint="eastAsia"/>
          <w:sz w:val="28"/>
          <w:szCs w:val="28"/>
        </w:rPr>
        <w:t>无</w:t>
      </w:r>
      <w:r>
        <w:rPr>
          <w:rFonts w:ascii="宋体" w:hAnsi="宋体" w:hint="eastAsia"/>
          <w:b/>
          <w:i/>
          <w:sz w:val="28"/>
          <w:szCs w:val="28"/>
        </w:rPr>
        <w:t>案牍</w:t>
      </w:r>
      <w:r>
        <w:rPr>
          <w:rFonts w:ascii="宋体" w:hAnsi="宋体" w:hint="eastAsia"/>
          <w:sz w:val="28"/>
          <w:szCs w:val="28"/>
        </w:rPr>
        <w:t xml:space="preserve">之劳形（      ）           </w:t>
      </w:r>
      <w:r>
        <w:rPr>
          <w:rFonts w:ascii="宋体" w:hAnsi="宋体" w:hint="eastAsia"/>
          <w:b/>
          <w:i/>
          <w:sz w:val="28"/>
          <w:szCs w:val="28"/>
        </w:rPr>
        <w:t>斯</w:t>
      </w:r>
      <w:r>
        <w:rPr>
          <w:rFonts w:ascii="宋体" w:hAnsi="宋体" w:hint="eastAsia"/>
          <w:sz w:val="28"/>
          <w:szCs w:val="28"/>
        </w:rPr>
        <w:t>是陋室 （        ）</w:t>
      </w:r>
    </w:p>
    <w:p w14:paraId="2E2EAF8F">
      <w:pPr>
        <w:rPr>
          <w:rFonts w:ascii="宋体" w:hAnsi="宋体" w:hint="eastAsia"/>
          <w:sz w:val="28"/>
          <w:szCs w:val="28"/>
        </w:rPr>
      </w:pPr>
      <w:r>
        <w:rPr>
          <w:rFonts w:ascii="宋体" w:hAnsi="宋体" w:hint="eastAsia"/>
          <w:b/>
          <w:i/>
          <w:sz w:val="28"/>
          <w:szCs w:val="28"/>
        </w:rPr>
        <w:t>惟</w:t>
      </w:r>
      <w:r>
        <w:rPr>
          <w:rFonts w:ascii="宋体" w:hAnsi="宋体" w:hint="eastAsia"/>
          <w:sz w:val="28"/>
          <w:szCs w:val="28"/>
        </w:rPr>
        <w:t>（    ）吾德</w:t>
      </w:r>
      <w:r>
        <w:rPr>
          <w:rFonts w:ascii="宋体" w:hAnsi="宋体" w:hint="eastAsia"/>
          <w:b/>
          <w:i/>
          <w:sz w:val="28"/>
          <w:szCs w:val="28"/>
        </w:rPr>
        <w:t>馨</w:t>
      </w:r>
      <w:r>
        <w:rPr>
          <w:rFonts w:ascii="宋体" w:hAnsi="宋体" w:hint="eastAsia"/>
          <w:sz w:val="28"/>
          <w:szCs w:val="28"/>
        </w:rPr>
        <w:t>（    ）   无</w:t>
      </w:r>
      <w:r>
        <w:rPr>
          <w:rFonts w:ascii="宋体" w:hAnsi="宋体" w:hint="eastAsia"/>
          <w:b/>
          <w:i/>
          <w:sz w:val="28"/>
          <w:szCs w:val="28"/>
        </w:rPr>
        <w:t>丝竹</w:t>
      </w:r>
      <w:r>
        <w:rPr>
          <w:rFonts w:ascii="宋体" w:hAnsi="宋体" w:hint="eastAsia"/>
          <w:sz w:val="28"/>
          <w:szCs w:val="28"/>
        </w:rPr>
        <w:t>之乱耳（        ）</w:t>
      </w:r>
    </w:p>
    <w:p w14:paraId="1B653541">
      <w:pPr>
        <w:rPr>
          <w:rFonts w:ascii="宋体" w:hAnsi="宋体" w:hint="eastAsia"/>
          <w:sz w:val="28"/>
          <w:szCs w:val="28"/>
        </w:rPr>
      </w:pPr>
      <w:r>
        <w:rPr>
          <w:rFonts w:ascii="宋体" w:hAnsi="宋体" w:hint="eastAsia"/>
          <w:sz w:val="28"/>
          <w:szCs w:val="28"/>
        </w:rPr>
        <w:t>2、“之”的用法相当灵活，有时是代词，相当于“他 （她 它） ” “这 那”，有时是助词或者相当于“的” 或者是宾语前置的标志，或者是放在主谓之间取消句子独立性，等等。指出下面句中“之”字的用法。</w:t>
      </w:r>
    </w:p>
    <w:p w14:paraId="06B44950">
      <w:pPr>
        <w:rPr>
          <w:rFonts w:ascii="宋体" w:hAnsi="宋体" w:hint="eastAsia"/>
          <w:sz w:val="28"/>
          <w:szCs w:val="28"/>
        </w:rPr>
      </w:pPr>
      <w:r>
        <w:rPr>
          <w:rFonts w:ascii="宋体" w:hAnsi="宋体" w:hint="eastAsia"/>
          <w:sz w:val="28"/>
          <w:szCs w:val="28"/>
        </w:rPr>
        <w:t>（1）孔子云：“何陋之有？” （              ）</w:t>
      </w:r>
    </w:p>
    <w:p w14:paraId="21345EB2">
      <w:pPr>
        <w:rPr>
          <w:rFonts w:ascii="宋体" w:hAnsi="宋体" w:hint="eastAsia"/>
          <w:sz w:val="28"/>
          <w:szCs w:val="28"/>
        </w:rPr>
      </w:pPr>
      <w:r>
        <w:rPr>
          <w:rFonts w:ascii="宋体" w:hAnsi="宋体" w:hint="eastAsia"/>
          <w:sz w:val="28"/>
          <w:szCs w:val="28"/>
        </w:rPr>
        <w:t>（2）无案牍之劳形 （             ）</w:t>
      </w:r>
    </w:p>
    <w:p w14:paraId="5AC503D4">
      <w:pPr>
        <w:rPr>
          <w:rFonts w:ascii="宋体" w:hAnsi="宋体" w:hint="eastAsia"/>
          <w:sz w:val="28"/>
          <w:szCs w:val="28"/>
        </w:rPr>
      </w:pPr>
      <w:r>
        <w:rPr>
          <w:rFonts w:ascii="宋体" w:hAnsi="宋体" w:hint="eastAsia"/>
          <w:sz w:val="28"/>
          <w:szCs w:val="28"/>
        </w:rPr>
        <w:t>3、翻译下面句子。</w:t>
      </w:r>
    </w:p>
    <w:p w14:paraId="0D6A8B3E">
      <w:pPr>
        <w:rPr>
          <w:rFonts w:ascii="宋体" w:hAnsi="宋体" w:hint="eastAsia"/>
          <w:sz w:val="28"/>
          <w:szCs w:val="28"/>
        </w:rPr>
      </w:pPr>
      <w:r>
        <w:rPr>
          <w:rFonts w:ascii="宋体" w:hAnsi="宋体" w:hint="eastAsia"/>
          <w:sz w:val="28"/>
          <w:szCs w:val="28"/>
        </w:rPr>
        <w:t>（1）孔子云：何陋之有？</w:t>
      </w:r>
    </w:p>
    <w:p w14:paraId="50579264">
      <w:pPr>
        <w:rPr>
          <w:rFonts w:ascii="宋体" w:hAnsi="宋体"/>
          <w:sz w:val="28"/>
          <w:szCs w:val="28"/>
        </w:rPr>
      </w:pPr>
    </w:p>
    <w:p w14:paraId="47E469DC">
      <w:pPr>
        <w:rPr>
          <w:rFonts w:ascii="宋体" w:hAnsi="宋体" w:hint="eastAsia"/>
          <w:sz w:val="28"/>
          <w:szCs w:val="28"/>
        </w:rPr>
      </w:pPr>
      <w:r>
        <w:rPr>
          <w:rFonts w:ascii="宋体" w:hAnsi="宋体" w:hint="eastAsia"/>
          <w:sz w:val="28"/>
          <w:szCs w:val="28"/>
        </w:rPr>
        <w:t>（3）无丝竹之乱耳，无案牍之劳形。</w:t>
      </w:r>
    </w:p>
    <w:p w14:paraId="620473D4">
      <w:pPr>
        <w:rPr>
          <w:rFonts w:ascii="宋体" w:hAnsi="宋体"/>
          <w:sz w:val="28"/>
          <w:szCs w:val="28"/>
        </w:rPr>
      </w:pPr>
    </w:p>
    <w:p w14:paraId="482E9180">
      <w:pPr>
        <w:rPr>
          <w:rFonts w:ascii="宋体" w:hAnsi="宋体" w:hint="eastAsia"/>
          <w:sz w:val="28"/>
          <w:szCs w:val="28"/>
        </w:rPr>
      </w:pPr>
      <w:r>
        <w:rPr>
          <w:rFonts w:ascii="宋体" w:hAnsi="宋体" w:hint="eastAsia"/>
          <w:sz w:val="28"/>
          <w:szCs w:val="28"/>
        </w:rPr>
        <w:t>三、分组探究、展示提升</w:t>
      </w:r>
    </w:p>
    <w:p w14:paraId="31DCF4DD">
      <w:pPr>
        <w:rPr>
          <w:rFonts w:ascii="宋体" w:hAnsi="宋体" w:hint="eastAsia"/>
          <w:sz w:val="28"/>
          <w:szCs w:val="28"/>
        </w:rPr>
      </w:pPr>
      <w:r>
        <w:rPr>
          <w:rFonts w:ascii="宋体" w:hAnsi="宋体" w:hint="eastAsia"/>
          <w:sz w:val="28"/>
          <w:szCs w:val="28"/>
        </w:rPr>
        <w:t>1、“陋室”的主人是个粗俗低下的人吗？</w:t>
      </w:r>
    </w:p>
    <w:p w14:paraId="0AA0C8B2">
      <w:pPr>
        <w:rPr>
          <w:rFonts w:ascii="宋体" w:hAnsi="宋体"/>
          <w:sz w:val="28"/>
          <w:szCs w:val="28"/>
        </w:rPr>
      </w:pPr>
    </w:p>
    <w:p w14:paraId="65D98AF7">
      <w:pPr>
        <w:rPr>
          <w:rFonts w:ascii="宋体" w:hAnsi="宋体" w:hint="eastAsia"/>
          <w:sz w:val="28"/>
          <w:szCs w:val="28"/>
        </w:rPr>
      </w:pPr>
      <w:r>
        <w:rPr>
          <w:rFonts w:ascii="宋体" w:hAnsi="宋体" w:hint="eastAsia"/>
          <w:sz w:val="28"/>
          <w:szCs w:val="28"/>
        </w:rPr>
        <w:t>2、从文中看，刘禹锡笔下的“陋室”究竟是不是陋室，为什么？作者是从哪些方面写的？</w:t>
      </w:r>
    </w:p>
    <w:p w14:paraId="078E7478">
      <w:pPr>
        <w:rPr>
          <w:rFonts w:ascii="宋体" w:hAnsi="宋体"/>
          <w:sz w:val="28"/>
          <w:szCs w:val="28"/>
        </w:rPr>
      </w:pPr>
    </w:p>
    <w:p w14:paraId="0FD33499">
      <w:pPr>
        <w:rPr>
          <w:rFonts w:ascii="宋体" w:hAnsi="宋体" w:hint="eastAsia"/>
          <w:sz w:val="28"/>
          <w:szCs w:val="28"/>
        </w:rPr>
      </w:pPr>
      <w:r>
        <w:rPr>
          <w:rFonts w:ascii="宋体" w:hAnsi="宋体" w:hint="eastAsia"/>
          <w:sz w:val="28"/>
          <w:szCs w:val="28"/>
        </w:rPr>
        <w:t>3．文章开头写“山不在高，有仙则名。水不在深，有龙则灵”的作用是什么？</w:t>
      </w:r>
    </w:p>
    <w:p w14:paraId="3DAF41AC">
      <w:pPr>
        <w:rPr>
          <w:rFonts w:ascii="宋体" w:hAnsi="宋体"/>
          <w:sz w:val="28"/>
          <w:szCs w:val="28"/>
        </w:rPr>
      </w:pPr>
    </w:p>
    <w:p w14:paraId="56DA268F">
      <w:pPr>
        <w:rPr>
          <w:rFonts w:ascii="宋体" w:hAnsi="宋体" w:hint="eastAsia"/>
          <w:sz w:val="28"/>
          <w:szCs w:val="28"/>
        </w:rPr>
      </w:pPr>
      <w:r>
        <w:rPr>
          <w:rFonts w:ascii="宋体" w:hAnsi="宋体" w:hint="eastAsia"/>
          <w:sz w:val="28"/>
          <w:szCs w:val="28"/>
        </w:rPr>
        <w:t>4. 结尾处引用孔子的话的作用是什么？</w:t>
      </w:r>
    </w:p>
    <w:p w14:paraId="79B4E06D">
      <w:pPr>
        <w:rPr>
          <w:rFonts w:ascii="宋体" w:hAnsi="宋体"/>
          <w:sz w:val="28"/>
          <w:szCs w:val="28"/>
        </w:rPr>
      </w:pPr>
    </w:p>
    <w:p w14:paraId="16EB0021">
      <w:pPr>
        <w:rPr>
          <w:rFonts w:ascii="宋体" w:hAnsi="宋体" w:hint="eastAsia"/>
          <w:sz w:val="28"/>
          <w:szCs w:val="28"/>
        </w:rPr>
      </w:pPr>
      <w:r>
        <w:rPr>
          <w:rFonts w:ascii="宋体" w:hAnsi="宋体" w:hint="eastAsia"/>
          <w:sz w:val="28"/>
          <w:szCs w:val="28"/>
        </w:rPr>
        <w:t>5．这篇文章是托物言志的名文，文字优美，意境深远，体会本文抒发了作者什么样的感情？</w:t>
      </w:r>
    </w:p>
    <w:p w14:paraId="2D210681">
      <w:pPr>
        <w:rPr>
          <w:rFonts w:ascii="宋体" w:hAnsi="宋体" w:hint="eastAsia"/>
          <w:sz w:val="28"/>
          <w:szCs w:val="28"/>
        </w:rPr>
      </w:pPr>
    </w:p>
    <w:p w14:paraId="6995DB32">
      <w:pPr>
        <w:rPr>
          <w:rFonts w:ascii="宋体" w:hAnsi="宋体" w:hint="eastAsia"/>
          <w:sz w:val="28"/>
          <w:szCs w:val="28"/>
        </w:rPr>
      </w:pPr>
      <w:r>
        <w:rPr>
          <w:rFonts w:ascii="宋体" w:hAnsi="宋体" w:hint="eastAsia"/>
          <w:sz w:val="28"/>
          <w:szCs w:val="28"/>
        </w:rPr>
        <w:t>四、教师释疑、参与评价</w:t>
      </w:r>
    </w:p>
    <w:p w14:paraId="146681B0">
      <w:pPr>
        <w:rPr>
          <w:rFonts w:ascii="宋体" w:hAnsi="宋体" w:hint="eastAsia"/>
          <w:sz w:val="28"/>
          <w:szCs w:val="28"/>
        </w:rPr>
      </w:pPr>
      <w:r>
        <w:rPr>
          <w:rFonts w:ascii="宋体" w:hAnsi="宋体" w:hint="eastAsia"/>
          <w:sz w:val="28"/>
          <w:szCs w:val="28"/>
        </w:rPr>
        <w:t>五、练习巩固、总结提高</w:t>
      </w:r>
    </w:p>
    <w:p w14:paraId="5B262390">
      <w:pPr>
        <w:rPr>
          <w:rFonts w:ascii="宋体" w:hAnsi="宋体" w:hint="eastAsia"/>
          <w:sz w:val="28"/>
          <w:szCs w:val="28"/>
        </w:rPr>
      </w:pPr>
      <w:r>
        <w:rPr>
          <w:rFonts w:ascii="宋体" w:hAnsi="宋体" w:hint="eastAsia"/>
          <w:sz w:val="28"/>
          <w:szCs w:val="28"/>
        </w:rPr>
        <w:t>（一）课内语段阅读。</w:t>
      </w:r>
    </w:p>
    <w:p w14:paraId="417054F8">
      <w:pPr>
        <w:jc w:val="center"/>
        <w:rPr>
          <w:rFonts w:ascii="宋体" w:hAnsi="宋体" w:hint="eastAsia"/>
          <w:sz w:val="28"/>
          <w:szCs w:val="28"/>
        </w:rPr>
      </w:pPr>
      <w:r>
        <w:rPr>
          <w:rFonts w:ascii="宋体" w:hAnsi="宋体" w:hint="eastAsia"/>
          <w:sz w:val="28"/>
          <w:szCs w:val="28"/>
        </w:rPr>
        <w:t>陋室铭</w:t>
      </w:r>
    </w:p>
    <w:p w14:paraId="29774888">
      <w:pPr>
        <w:ind w:firstLine="560" w:firstLineChars="200"/>
        <w:rPr>
          <w:rFonts w:ascii="宋体" w:hAnsi="宋体" w:hint="eastAsia"/>
          <w:sz w:val="28"/>
          <w:szCs w:val="28"/>
        </w:rPr>
      </w:pPr>
      <w:r>
        <w:rPr>
          <w:rFonts w:ascii="宋体" w:hAnsi="宋体" w:hint="eastAsia"/>
          <w:sz w:val="28"/>
          <w:szCs w:val="28"/>
        </w:rPr>
        <w:t>山不在高，有仙则名。水不在深，有龙则灵。斯是陋室，惟吾德馨。苔痕上阶绿，草色入廉青。谈笑有鸿儒，往来无白丁。</w:t>
      </w:r>
      <w:r>
        <w:rPr>
          <w:rFonts w:ascii="宋体" w:hAnsi="宋体" w:hint="eastAsia"/>
          <w:sz w:val="28"/>
          <w:szCs w:val="28"/>
          <w:u w:val="single"/>
        </w:rPr>
        <w:t>可以调素琴阅金经无丝竹之乱耳无案牍之劳形</w:t>
      </w:r>
      <w:r>
        <w:rPr>
          <w:rFonts w:ascii="宋体" w:hAnsi="宋体" w:hint="eastAsia"/>
          <w:sz w:val="28"/>
          <w:szCs w:val="28"/>
        </w:rPr>
        <w:t>南阳诸葛庐，西蜀子云亭。孔子云：“何陋之有？”</w:t>
      </w:r>
    </w:p>
    <w:p w14:paraId="69801B3B">
      <w:pPr>
        <w:rPr>
          <w:rFonts w:ascii="宋体" w:hAnsi="宋体" w:hint="eastAsia"/>
          <w:sz w:val="28"/>
          <w:szCs w:val="28"/>
        </w:rPr>
      </w:pPr>
      <w:r>
        <w:rPr>
          <w:rFonts w:ascii="宋体" w:hAnsi="宋体" w:hint="eastAsia"/>
          <w:sz w:val="28"/>
          <w:szCs w:val="28"/>
        </w:rPr>
        <w:t>1. 给画线句加上标点。</w:t>
      </w:r>
    </w:p>
    <w:p w14:paraId="299EA419">
      <w:pPr>
        <w:rPr>
          <w:rFonts w:ascii="宋体" w:hAnsi="宋体" w:hint="eastAsia"/>
          <w:sz w:val="28"/>
          <w:szCs w:val="28"/>
        </w:rPr>
      </w:pPr>
      <w:r>
        <w:rPr>
          <w:rFonts w:ascii="宋体" w:hAnsi="宋体" w:hint="eastAsia"/>
          <w:sz w:val="28"/>
          <w:szCs w:val="28"/>
        </w:rPr>
        <w:t>2. 下列句子，朗读停顿划分有误的一项是（ ）</w:t>
      </w:r>
    </w:p>
    <w:p w14:paraId="20181FA3">
      <w:pPr>
        <w:rPr>
          <w:rFonts w:ascii="宋体" w:hAnsi="宋体" w:hint="eastAsia"/>
          <w:sz w:val="28"/>
          <w:szCs w:val="28"/>
        </w:rPr>
      </w:pPr>
      <w:r>
        <w:rPr>
          <w:rFonts w:ascii="宋体" w:hAnsi="宋体" w:hint="eastAsia"/>
          <w:sz w:val="28"/>
          <w:szCs w:val="28"/>
        </w:rPr>
        <w:t>A．山不／在高，有仙／则名 B．苔痕／上阶绿，草色／入帘／青</w:t>
      </w:r>
    </w:p>
    <w:p w14:paraId="0F29F8E3">
      <w:pPr>
        <w:rPr>
          <w:rFonts w:ascii="宋体" w:hAnsi="宋体" w:hint="eastAsia"/>
          <w:sz w:val="28"/>
          <w:szCs w:val="28"/>
        </w:rPr>
      </w:pPr>
      <w:r>
        <w:rPr>
          <w:rFonts w:ascii="宋体" w:hAnsi="宋体" w:hint="eastAsia"/>
          <w:sz w:val="28"/>
          <w:szCs w:val="28"/>
        </w:rPr>
        <w:t>C．无丝竹／之乱耳，无案牍／之劳形 D．南阳／诸葛庐，西蜀／子云亭</w:t>
      </w:r>
    </w:p>
    <w:p w14:paraId="493588DD">
      <w:pPr>
        <w:rPr>
          <w:rFonts w:ascii="宋体" w:hAnsi="宋体" w:hint="eastAsia"/>
          <w:sz w:val="28"/>
          <w:szCs w:val="28"/>
        </w:rPr>
      </w:pPr>
      <w:r>
        <w:rPr>
          <w:rFonts w:ascii="宋体" w:hAnsi="宋体" w:hint="eastAsia"/>
          <w:sz w:val="28"/>
          <w:szCs w:val="28"/>
        </w:rPr>
        <w:t>3.找出表明中心的句子是：</w:t>
      </w:r>
    </w:p>
    <w:p w14:paraId="76ED17F7">
      <w:pPr>
        <w:rPr>
          <w:rFonts w:ascii="宋体" w:hAnsi="宋体"/>
          <w:sz w:val="28"/>
          <w:szCs w:val="28"/>
        </w:rPr>
      </w:pPr>
    </w:p>
    <w:p w14:paraId="23EBD8B0">
      <w:pPr>
        <w:rPr>
          <w:rFonts w:ascii="宋体" w:hAnsi="宋体" w:hint="eastAsia"/>
          <w:sz w:val="28"/>
          <w:szCs w:val="28"/>
        </w:rPr>
      </w:pPr>
      <w:r>
        <w:rPr>
          <w:rFonts w:ascii="宋体" w:hAnsi="宋体" w:hint="eastAsia"/>
          <w:sz w:val="28"/>
          <w:szCs w:val="28"/>
        </w:rPr>
        <w:t>4．作者通过描写自己的“陋室”表明了自己________的愿望和________的生活情趣。这两篇短文采用了________的写法。</w:t>
      </w:r>
    </w:p>
    <w:p w14:paraId="32F04A5A">
      <w:pPr>
        <w:rPr>
          <w:rFonts w:ascii="宋体" w:hAnsi="宋体"/>
          <w:sz w:val="28"/>
          <w:szCs w:val="28"/>
        </w:rPr>
      </w:pPr>
    </w:p>
    <w:p w14:paraId="292291BE">
      <w:pPr>
        <w:rPr>
          <w:rFonts w:ascii="宋体" w:hAnsi="宋体" w:hint="eastAsia"/>
          <w:sz w:val="28"/>
          <w:szCs w:val="28"/>
        </w:rPr>
      </w:pPr>
      <w:r>
        <w:rPr>
          <w:rFonts w:ascii="宋体" w:hAnsi="宋体" w:hint="eastAsia"/>
          <w:sz w:val="28"/>
          <w:szCs w:val="28"/>
        </w:rPr>
        <w:t>5．选出理解不正确的一项 （ ）</w:t>
      </w:r>
    </w:p>
    <w:p w14:paraId="6CAF2634">
      <w:pPr>
        <w:rPr>
          <w:rFonts w:ascii="宋体" w:hAnsi="宋体"/>
          <w:sz w:val="28"/>
          <w:szCs w:val="28"/>
        </w:rPr>
      </w:pPr>
    </w:p>
    <w:p w14:paraId="505D8FB6">
      <w:pPr>
        <w:rPr>
          <w:rFonts w:ascii="宋体" w:hAnsi="宋体" w:hint="eastAsia"/>
          <w:sz w:val="28"/>
          <w:szCs w:val="28"/>
        </w:rPr>
      </w:pPr>
      <w:r>
        <w:rPr>
          <w:rFonts w:ascii="宋体" w:hAnsi="宋体" w:hint="eastAsia"/>
          <w:sz w:val="28"/>
          <w:szCs w:val="28"/>
        </w:rPr>
        <w:t>A．“龙”和“仙”是比喻道德高尚的人。</w:t>
      </w:r>
    </w:p>
    <w:p w14:paraId="1AF1E9A7">
      <w:pPr>
        <w:rPr>
          <w:rFonts w:ascii="宋体" w:hAnsi="宋体"/>
          <w:sz w:val="28"/>
          <w:szCs w:val="28"/>
        </w:rPr>
      </w:pPr>
    </w:p>
    <w:p w14:paraId="5525480E">
      <w:pPr>
        <w:rPr>
          <w:rFonts w:ascii="宋体" w:hAnsi="宋体" w:hint="eastAsia"/>
          <w:sz w:val="28"/>
          <w:szCs w:val="28"/>
        </w:rPr>
      </w:pPr>
      <w:r>
        <w:rPr>
          <w:rFonts w:ascii="宋体" w:hAnsi="宋体" w:hint="eastAsia"/>
          <w:sz w:val="28"/>
          <w:szCs w:val="28"/>
        </w:rPr>
        <w:t>B．“苔痕上阶绿，草色入帘青”渲染了居室恬静的气氛。</w:t>
      </w:r>
    </w:p>
    <w:p w14:paraId="5018E908">
      <w:pPr>
        <w:rPr>
          <w:rFonts w:ascii="宋体" w:hAnsi="宋体"/>
          <w:sz w:val="28"/>
          <w:szCs w:val="28"/>
        </w:rPr>
      </w:pPr>
    </w:p>
    <w:p w14:paraId="290A0364">
      <w:pPr>
        <w:rPr>
          <w:rFonts w:ascii="宋体" w:hAnsi="宋体" w:hint="eastAsia"/>
          <w:sz w:val="28"/>
          <w:szCs w:val="28"/>
        </w:rPr>
      </w:pPr>
      <w:r>
        <w:rPr>
          <w:rFonts w:ascii="宋体" w:hAnsi="宋体" w:hint="eastAsia"/>
          <w:sz w:val="28"/>
          <w:szCs w:val="28"/>
        </w:rPr>
        <w:t>C．“谈笑有鸿儒，往来无白丁”表现了作者对知识分子的歌颂，对无学问之人的鄙薄。</w:t>
      </w:r>
    </w:p>
    <w:p w14:paraId="13415817">
      <w:pPr>
        <w:rPr>
          <w:rFonts w:ascii="宋体" w:hAnsi="宋体"/>
          <w:sz w:val="28"/>
          <w:szCs w:val="28"/>
        </w:rPr>
      </w:pPr>
    </w:p>
    <w:p w14:paraId="5FE6D643">
      <w:pPr>
        <w:rPr>
          <w:rFonts w:ascii="宋体" w:hAnsi="宋体" w:hint="eastAsia"/>
          <w:sz w:val="28"/>
          <w:szCs w:val="28"/>
        </w:rPr>
      </w:pPr>
      <w:r>
        <w:rPr>
          <w:rFonts w:ascii="宋体" w:hAnsi="宋体" w:hint="eastAsia"/>
          <w:sz w:val="28"/>
          <w:szCs w:val="28"/>
        </w:rPr>
        <w:t>D．“无丝竹之乱耳，无案牍之劳形”反映了室主人对世俗生活的厌弃。</w:t>
      </w:r>
    </w:p>
    <w:p w14:paraId="3C623271">
      <w:pPr>
        <w:rPr>
          <w:rFonts w:ascii="宋体" w:hAnsi="宋体"/>
          <w:sz w:val="28"/>
          <w:szCs w:val="28"/>
        </w:rPr>
      </w:pPr>
    </w:p>
    <w:p w14:paraId="40E506E9">
      <w:pPr>
        <w:rPr>
          <w:rFonts w:ascii="宋体" w:hAnsi="宋体" w:hint="eastAsia"/>
          <w:sz w:val="28"/>
          <w:szCs w:val="28"/>
        </w:rPr>
      </w:pPr>
      <w:r>
        <w:rPr>
          <w:rFonts w:ascii="宋体" w:hAnsi="宋体" w:hint="eastAsia"/>
          <w:sz w:val="28"/>
          <w:szCs w:val="28"/>
        </w:rPr>
        <w:t>6．文中说“斯是陋室”，而结尾却说“何陋之有”，到底这屋子陋还是不陋呢？</w:t>
      </w:r>
    </w:p>
    <w:p w14:paraId="69EC6B39">
      <w:pPr>
        <w:rPr>
          <w:rFonts w:ascii="宋体" w:hAnsi="宋体"/>
          <w:sz w:val="28"/>
          <w:szCs w:val="28"/>
        </w:rPr>
      </w:pPr>
    </w:p>
    <w:p w14:paraId="1A6646B7">
      <w:pPr>
        <w:rPr>
          <w:rFonts w:ascii="宋体" w:hAnsi="宋体"/>
          <w:sz w:val="28"/>
          <w:szCs w:val="28"/>
        </w:rPr>
      </w:pPr>
    </w:p>
    <w:p w14:paraId="0FB0F4E6">
      <w:pPr>
        <w:rPr>
          <w:rFonts w:ascii="宋体" w:hAnsi="宋体"/>
          <w:sz w:val="28"/>
          <w:szCs w:val="28"/>
        </w:rPr>
      </w:pPr>
    </w:p>
    <w:p w14:paraId="65EF9BEB">
      <w:pPr>
        <w:rPr>
          <w:rFonts w:ascii="宋体" w:hAnsi="宋体" w:hint="eastAsia"/>
          <w:sz w:val="28"/>
          <w:szCs w:val="28"/>
        </w:rPr>
      </w:pPr>
      <w:r>
        <w:rPr>
          <w:rFonts w:ascii="宋体" w:hAnsi="宋体" w:hint="eastAsia"/>
          <w:sz w:val="28"/>
          <w:szCs w:val="28"/>
        </w:rPr>
        <w:t>7．完成下面的对偶句创作。</w:t>
      </w:r>
    </w:p>
    <w:p w14:paraId="2967262C">
      <w:pPr>
        <w:rPr>
          <w:rFonts w:ascii="宋体" w:hAnsi="宋体"/>
          <w:sz w:val="28"/>
          <w:szCs w:val="28"/>
        </w:rPr>
      </w:pPr>
    </w:p>
    <w:p w14:paraId="70E95A25">
      <w:pPr>
        <w:rPr>
          <w:rFonts w:ascii="宋体" w:hAnsi="宋体" w:hint="eastAsia"/>
          <w:sz w:val="28"/>
          <w:szCs w:val="28"/>
        </w:rPr>
      </w:pPr>
      <w:r>
        <w:rPr>
          <w:rFonts w:ascii="宋体" w:hAnsi="宋体" w:hint="eastAsia"/>
          <w:sz w:val="28"/>
          <w:szCs w:val="28"/>
        </w:rPr>
        <w:t>上句：品千古美文　　下句：________________________________</w:t>
      </w:r>
    </w:p>
    <w:p w14:paraId="788CD91E">
      <w:pPr>
        <w:rPr>
          <w:rFonts w:ascii="宋体" w:hAnsi="宋体" w:hint="eastAsia"/>
          <w:sz w:val="28"/>
          <w:szCs w:val="28"/>
        </w:rPr>
      </w:pPr>
      <w:r>
        <w:rPr>
          <w:rFonts w:ascii="宋体" w:hAnsi="宋体" w:hint="eastAsia"/>
          <w:sz w:val="28"/>
          <w:szCs w:val="28"/>
        </w:rPr>
        <w:t>（二）总结提升</w:t>
      </w:r>
    </w:p>
    <w:p w14:paraId="078067D9">
      <w:pPr>
        <w:rPr>
          <w:rFonts w:ascii="宋体" w:hAnsi="宋体" w:hint="eastAsia"/>
          <w:sz w:val="28"/>
          <w:szCs w:val="28"/>
        </w:rPr>
      </w:pPr>
      <w:r>
        <w:rPr>
          <w:rFonts w:ascii="宋体" w:hAnsi="宋体" w:hint="eastAsia"/>
          <w:sz w:val="28"/>
          <w:szCs w:val="28"/>
        </w:rPr>
        <w:t>学生跟读录音，进一步体会本文主旨</w:t>
      </w:r>
    </w:p>
    <w:p w14:paraId="6544E0DB">
      <w:pPr>
        <w:rPr>
          <w:rFonts w:ascii="宋体" w:hAnsi="宋体" w:hint="eastAsia"/>
          <w:b/>
          <w:sz w:val="28"/>
          <w:szCs w:val="28"/>
        </w:rPr>
      </w:pPr>
      <w:r>
        <w:rPr>
          <w:rFonts w:ascii="宋体" w:hAnsi="宋体" w:hint="eastAsia"/>
          <w:b/>
          <w:sz w:val="28"/>
          <w:szCs w:val="28"/>
        </w:rPr>
        <w:t>板书</w:t>
      </w:r>
    </w:p>
    <w:p w14:paraId="6FC2330B">
      <w:pPr>
        <w:rPr>
          <w:rFonts w:ascii="宋体" w:hAnsi="宋体" w:hint="eastAsia"/>
          <w:sz w:val="28"/>
          <w:szCs w:val="28"/>
        </w:rPr>
      </w:pPr>
      <w:r>
        <w:rPr>
          <w:rFonts w:ascii="宋体" w:hAnsi="宋体"/>
          <w:sz w:val="28"/>
          <w:szCs w:val="28"/>
        </w:rPr>
        <mc:AlternateContent>
          <mc:Choice Requires="wps">
            <w:drawing>
              <wp:anchor distT="0" distB="0" distL="114300" distR="114300" simplePos="0" relativeHeight="251683840" behindDoc="0" locked="0" layoutInCell="1" allowOverlap="1">
                <wp:simplePos x="0" y="0"/>
                <wp:positionH relativeFrom="column">
                  <wp:posOffset>-800100</wp:posOffset>
                </wp:positionH>
                <wp:positionV relativeFrom="paragraph">
                  <wp:posOffset>1139190</wp:posOffset>
                </wp:positionV>
                <wp:extent cx="1300480" cy="1162685"/>
                <wp:effectExtent l="0" t="0" r="0" b="0"/>
                <wp:wrapNone/>
                <wp:docPr id="27" name="文本框 27"/>
                <wp:cNvGraphicFramePr/>
                <a:graphic xmlns:a="http://schemas.openxmlformats.org/drawingml/2006/main">
                  <a:graphicData uri="http://schemas.microsoft.com/office/word/2010/wordprocessingShape">
                    <wps:wsp xmlns:wps="http://schemas.microsoft.com/office/word/2010/wordprocessingShape">
                      <wps:cNvSpPr txBox="1"/>
                      <wps:spPr>
                        <a:xfrm>
                          <a:off x="0" y="0"/>
                          <a:ext cx="1300480" cy="1162685"/>
                        </a:xfrm>
                        <a:prstGeom prst="rect">
                          <a:avLst/>
                        </a:prstGeom>
                        <a:noFill/>
                        <a:ln>
                          <a:noFill/>
                        </a:ln>
                        <a:effectLst/>
                      </wps:spPr>
                      <wps:txbx>
                        <w:txbxContent>
                          <w:p>
                            <w:pPr>
                              <w:autoSpaceDE w:val="0"/>
                              <w:autoSpaceDN w:val="0"/>
                              <w:adjustRightInd w:val="0"/>
                              <w:rPr>
                                <w:rFonts w:eastAsia="楷体_GB2312" w:cs="楷体_GB2312"/>
                                <w:b/>
                                <w:bCs/>
                                <w:color w:val="666633"/>
                                <w:sz w:val="59"/>
                                <w:szCs w:val="96"/>
                                <w:lang w:val="zh-CN"/>
                              </w:rPr>
                            </w:pPr>
                            <w:r>
                              <w:rPr>
                                <w:rFonts w:eastAsia="楷体_GB2312" w:cs="楷体_GB2312" w:hint="eastAsia"/>
                                <w:b/>
                                <w:bCs/>
                                <w:color w:val="666633"/>
                                <w:sz w:val="59"/>
                                <w:szCs w:val="96"/>
                                <w:lang w:val="zh-CN"/>
                              </w:rPr>
                              <w:t>陋室铭</w:t>
                            </w:r>
                          </w:p>
                        </w:txbxContent>
                      </wps:txbx>
                      <wps:bodyPr vert="eaVert" wrap="none" lIns="55778" tIns="27889" rIns="55778" bIns="27889" anchor="t" anchorCtr="0" upright="1">
                        <a:spAutoFit/>
                      </wps:bodyPr>
                    </wps:wsp>
                  </a:graphicData>
                </a:graphic>
              </wp:anchor>
            </w:drawing>
          </mc:Choice>
          <mc:Fallback>
            <w:pict>
              <v:shape id="_x0000_s1026" o:spid="_x0000_s1050" type="#_x0000_t202" style="width:102.4pt;height:91.55pt;margin-top:89.7pt;margin-left:-63pt;mso-height-relative:page;mso-width-relative:page;mso-wrap-style:none;position:absolute;z-index:251684864" coordsize="21600,21600" filled="f" stroked="f">
                <o:lock v:ext="edit" aspectratio="f"/>
                <v:textbox style="layout-flow:vertical-ideographic;mso-fit-shape-to-text:t" inset="4.39pt,2.2pt,4.39pt,2.2pt">
                  <w:txbxContent>
                    <w:p w14:paraId="228916F8">
                      <w:pPr>
                        <w:autoSpaceDE w:val="0"/>
                        <w:autoSpaceDN w:val="0"/>
                        <w:adjustRightInd w:val="0"/>
                        <w:rPr>
                          <w:rFonts w:eastAsia="楷体_GB2312" w:cs="楷体_GB2312"/>
                          <w:b/>
                          <w:bCs/>
                          <w:color w:val="666633"/>
                          <w:sz w:val="59"/>
                          <w:szCs w:val="96"/>
                          <w:lang w:val="zh-CN"/>
                        </w:rPr>
                      </w:pPr>
                      <w:r>
                        <w:rPr>
                          <w:rFonts w:eastAsia="楷体_GB2312" w:cs="楷体_GB2312" w:hint="eastAsia"/>
                          <w:b/>
                          <w:bCs/>
                          <w:color w:val="666633"/>
                          <w:sz w:val="59"/>
                          <w:szCs w:val="96"/>
                          <w:lang w:val="zh-CN"/>
                        </w:rPr>
                        <w:t>陋室铭</w:t>
                      </w:r>
                    </w:p>
                  </w:txbxContent>
                </v:textbox>
              </v:shape>
            </w:pict>
          </mc:Fallback>
        </mc:AlternateContent>
      </w:r>
      <w:r>
        <mc:AlternateContent>
          <mc:Choice Requires="wpc">
            <w:drawing>
              <wp:inline distT="0" distB="0" distL="114300" distR="114300">
                <wp:extent cx="5372100" cy="3480435"/>
                <wp:effectExtent l="0" t="0" r="0" b="0"/>
                <wp:docPr id="28" name="画布 2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xmlns:wps="http://schemas.microsoft.com/office/word/2010/wordprocessingShape">
                        <wps:cNvPr id="29" name="文本框 26"/>
                        <wps:cNvSpPr txBox="1"/>
                        <wps:spPr>
                          <a:xfrm>
                            <a:off x="698628" y="389992"/>
                            <a:ext cx="1106170" cy="452120"/>
                          </a:xfrm>
                          <a:prstGeom prst="rect">
                            <a:avLst/>
                          </a:prstGeom>
                          <a:noFill/>
                          <a:ln>
                            <a:noFill/>
                          </a:ln>
                          <a:effectLst/>
                        </wps:spPr>
                        <wps:txbx>
                          <w:txbxContent>
                            <w:p>
                              <w:pPr>
                                <w:autoSpaceDE w:val="0"/>
                                <w:autoSpaceDN w:val="0"/>
                                <w:adjustRightInd w:val="0"/>
                                <w:rPr>
                                  <w:rFonts w:cs="宋体"/>
                                  <w:b/>
                                  <w:bCs/>
                                  <w:color w:val="990099"/>
                                  <w:sz w:val="39"/>
                                  <w:szCs w:val="64"/>
                                  <w:lang w:val="zh-CN"/>
                                </w:rPr>
                              </w:pPr>
                              <w:r>
                                <w:rPr>
                                  <w:rFonts w:cs="宋体" w:hint="eastAsia"/>
                                  <w:b/>
                                  <w:bCs/>
                                  <w:color w:val="990099"/>
                                  <w:sz w:val="39"/>
                                  <w:szCs w:val="64"/>
                                  <w:lang w:val="zh-CN"/>
                                </w:rPr>
                                <w:t>设喻引题</w:t>
                              </w:r>
                            </w:p>
                          </w:txbxContent>
                        </wps:txbx>
                        <wps:bodyPr wrap="none" lIns="55778" tIns="27889" rIns="55778" bIns="27889" upright="1">
                          <a:spAutoFit/>
                        </wps:bodyPr>
                      </wps:wsp>
                      <wps:wsp xmlns:wps="http://schemas.microsoft.com/office/word/2010/wordprocessingShape">
                        <wps:cNvPr id="30" name="文本框 27"/>
                        <wps:cNvSpPr txBox="1"/>
                        <wps:spPr>
                          <a:xfrm>
                            <a:off x="2142312" y="0"/>
                            <a:ext cx="512445" cy="452120"/>
                          </a:xfrm>
                          <a:prstGeom prst="rect">
                            <a:avLst/>
                          </a:prstGeom>
                          <a:noFill/>
                          <a:ln>
                            <a:noFill/>
                          </a:ln>
                          <a:effectLst/>
                        </wps:spPr>
                        <wps:txbx>
                          <w:txbxContent>
                            <w:p>
                              <w:pPr>
                                <w:autoSpaceDE w:val="0"/>
                                <w:autoSpaceDN w:val="0"/>
                                <w:adjustRightInd w:val="0"/>
                                <w:rPr>
                                  <w:rFonts w:cs="宋体"/>
                                  <w:b/>
                                  <w:bCs/>
                                  <w:color w:val="1707ED"/>
                                  <w:sz w:val="39"/>
                                  <w:szCs w:val="64"/>
                                  <w:lang w:val="zh-CN"/>
                                </w:rPr>
                              </w:pPr>
                              <w:r>
                                <w:rPr>
                                  <w:rFonts w:cs="宋体" w:hint="eastAsia"/>
                                  <w:b/>
                                  <w:bCs/>
                                  <w:color w:val="1707ED"/>
                                  <w:sz w:val="39"/>
                                  <w:szCs w:val="64"/>
                                  <w:lang w:val="zh-CN"/>
                                </w:rPr>
                                <w:t>山</w:t>
                              </w:r>
                            </w:p>
                          </w:txbxContent>
                        </wps:txbx>
                        <wps:bodyPr lIns="55778" tIns="27889" rIns="55778" bIns="27889" upright="1">
                          <a:spAutoFit/>
                        </wps:bodyPr>
                      </wps:wsp>
                      <wps:wsp xmlns:wps="http://schemas.microsoft.com/office/word/2010/wordprocessingShape">
                        <wps:cNvPr id="31" name="文本框 28"/>
                        <wps:cNvSpPr txBox="1"/>
                        <wps:spPr>
                          <a:xfrm>
                            <a:off x="2142312" y="530389"/>
                            <a:ext cx="360045" cy="452120"/>
                          </a:xfrm>
                          <a:prstGeom prst="rect">
                            <a:avLst/>
                          </a:prstGeom>
                          <a:noFill/>
                          <a:ln>
                            <a:noFill/>
                          </a:ln>
                          <a:effectLst/>
                        </wps:spPr>
                        <wps:txbx>
                          <w:txbxContent>
                            <w:p>
                              <w:pPr>
                                <w:autoSpaceDE w:val="0"/>
                                <w:autoSpaceDN w:val="0"/>
                                <w:adjustRightInd w:val="0"/>
                                <w:rPr>
                                  <w:rFonts w:cs="宋体"/>
                                  <w:b/>
                                  <w:bCs/>
                                  <w:color w:val="1707ED"/>
                                  <w:sz w:val="39"/>
                                  <w:szCs w:val="64"/>
                                  <w:lang w:val="zh-CN"/>
                                </w:rPr>
                              </w:pPr>
                              <w:r>
                                <w:rPr>
                                  <w:rFonts w:cs="宋体" w:hint="eastAsia"/>
                                  <w:b/>
                                  <w:bCs/>
                                  <w:color w:val="1707ED"/>
                                  <w:sz w:val="39"/>
                                  <w:szCs w:val="64"/>
                                  <w:lang w:val="zh-CN"/>
                                </w:rPr>
                                <w:t>仙</w:t>
                              </w:r>
                            </w:p>
                          </w:txbxContent>
                        </wps:txbx>
                        <wps:bodyPr wrap="none" lIns="55778" tIns="27889" rIns="55778" bIns="27889" upright="1">
                          <a:spAutoFit/>
                        </wps:bodyPr>
                      </wps:wsp>
                      <wps:wsp xmlns:wps="http://schemas.microsoft.com/office/word/2010/wordprocessingShape">
                        <wps:cNvPr id="32" name="文本框 29"/>
                        <wps:cNvSpPr txBox="1"/>
                        <wps:spPr>
                          <a:xfrm>
                            <a:off x="2702107" y="0"/>
                            <a:ext cx="360045" cy="452120"/>
                          </a:xfrm>
                          <a:prstGeom prst="rect">
                            <a:avLst/>
                          </a:prstGeom>
                          <a:noFill/>
                          <a:ln>
                            <a:noFill/>
                          </a:ln>
                          <a:effectLst/>
                        </wps:spPr>
                        <wps:txbx>
                          <w:txbxContent>
                            <w:p>
                              <w:pPr>
                                <w:autoSpaceDE w:val="0"/>
                                <w:autoSpaceDN w:val="0"/>
                                <w:adjustRightInd w:val="0"/>
                                <w:rPr>
                                  <w:rFonts w:cs="宋体"/>
                                  <w:b/>
                                  <w:bCs/>
                                  <w:color w:val="1707ED"/>
                                  <w:sz w:val="39"/>
                                  <w:szCs w:val="64"/>
                                  <w:lang w:val="zh-CN"/>
                                </w:rPr>
                              </w:pPr>
                              <w:r>
                                <w:rPr>
                                  <w:rFonts w:cs="宋体" w:hint="eastAsia"/>
                                  <w:b/>
                                  <w:bCs/>
                                  <w:color w:val="1707ED"/>
                                  <w:sz w:val="39"/>
                                  <w:szCs w:val="64"/>
                                  <w:lang w:val="zh-CN"/>
                                </w:rPr>
                                <w:t>水</w:t>
                              </w:r>
                            </w:p>
                          </w:txbxContent>
                        </wps:txbx>
                        <wps:bodyPr wrap="none" lIns="55778" tIns="27889" rIns="55778" bIns="27889" upright="1">
                          <a:spAutoFit/>
                        </wps:bodyPr>
                      </wps:wsp>
                      <wps:wsp xmlns:wps="http://schemas.microsoft.com/office/word/2010/wordprocessingShape">
                        <wps:cNvPr id="34" name="文本框 30"/>
                        <wps:cNvSpPr txBox="1"/>
                        <wps:spPr>
                          <a:xfrm>
                            <a:off x="2748087" y="530389"/>
                            <a:ext cx="360045" cy="452120"/>
                          </a:xfrm>
                          <a:prstGeom prst="rect">
                            <a:avLst/>
                          </a:prstGeom>
                          <a:noFill/>
                          <a:ln>
                            <a:noFill/>
                          </a:ln>
                          <a:effectLst/>
                        </wps:spPr>
                        <wps:txbx>
                          <w:txbxContent>
                            <w:p>
                              <w:pPr>
                                <w:autoSpaceDE w:val="0"/>
                                <w:autoSpaceDN w:val="0"/>
                                <w:adjustRightInd w:val="0"/>
                                <w:rPr>
                                  <w:rFonts w:cs="宋体"/>
                                  <w:b/>
                                  <w:bCs/>
                                  <w:color w:val="1707ED"/>
                                  <w:sz w:val="39"/>
                                  <w:szCs w:val="64"/>
                                  <w:lang w:val="zh-CN"/>
                                </w:rPr>
                              </w:pPr>
                              <w:r>
                                <w:rPr>
                                  <w:rFonts w:cs="宋体" w:hint="eastAsia"/>
                                  <w:b/>
                                  <w:bCs/>
                                  <w:color w:val="1707ED"/>
                                  <w:sz w:val="39"/>
                                  <w:szCs w:val="64"/>
                                  <w:lang w:val="zh-CN"/>
                                </w:rPr>
                                <w:t>龙</w:t>
                              </w:r>
                            </w:p>
                          </w:txbxContent>
                        </wps:txbx>
                        <wps:bodyPr wrap="none" lIns="55778" tIns="27889" rIns="55778" bIns="27889" upright="1">
                          <a:spAutoFit/>
                        </wps:bodyPr>
                      </wps:wsp>
                      <wps:wsp xmlns:wps="http://schemas.microsoft.com/office/word/2010/wordprocessingShape">
                        <wps:cNvPr id="35" name="文本框 31"/>
                        <wps:cNvSpPr txBox="1"/>
                        <wps:spPr>
                          <a:xfrm>
                            <a:off x="3307883" y="0"/>
                            <a:ext cx="360045" cy="452120"/>
                          </a:xfrm>
                          <a:prstGeom prst="rect">
                            <a:avLst/>
                          </a:prstGeom>
                          <a:noFill/>
                          <a:ln>
                            <a:noFill/>
                          </a:ln>
                          <a:effectLst/>
                        </wps:spPr>
                        <wps:txbx>
                          <w:txbxContent>
                            <w:p>
                              <w:pPr>
                                <w:autoSpaceDE w:val="0"/>
                                <w:autoSpaceDN w:val="0"/>
                                <w:adjustRightInd w:val="0"/>
                                <w:rPr>
                                  <w:rFonts w:cs="宋体"/>
                                  <w:b/>
                                  <w:bCs/>
                                  <w:color w:val="1707ED"/>
                                  <w:sz w:val="39"/>
                                  <w:szCs w:val="64"/>
                                  <w:lang w:val="zh-CN"/>
                                </w:rPr>
                              </w:pPr>
                              <w:r>
                                <w:rPr>
                                  <w:rFonts w:cs="宋体" w:hint="eastAsia"/>
                                  <w:b/>
                                  <w:bCs/>
                                  <w:color w:val="1707ED"/>
                                  <w:sz w:val="39"/>
                                  <w:szCs w:val="64"/>
                                  <w:lang w:val="zh-CN"/>
                                </w:rPr>
                                <w:t>比</w:t>
                              </w:r>
                            </w:p>
                          </w:txbxContent>
                        </wps:txbx>
                        <wps:bodyPr wrap="none" lIns="55778" tIns="27889" rIns="55778" bIns="27889" upright="1">
                          <a:spAutoFit/>
                        </wps:bodyPr>
                      </wps:wsp>
                      <wps:wsp xmlns:wps="http://schemas.microsoft.com/office/word/2010/wordprocessingShape">
                        <wps:cNvPr id="36" name="文本框 32"/>
                        <wps:cNvSpPr txBox="1"/>
                        <wps:spPr>
                          <a:xfrm>
                            <a:off x="3344042" y="507212"/>
                            <a:ext cx="360045" cy="452120"/>
                          </a:xfrm>
                          <a:prstGeom prst="rect">
                            <a:avLst/>
                          </a:prstGeom>
                          <a:noFill/>
                          <a:ln>
                            <a:noFill/>
                          </a:ln>
                          <a:effectLst/>
                        </wps:spPr>
                        <wps:txbx>
                          <w:txbxContent>
                            <w:p>
                              <w:pPr>
                                <w:autoSpaceDE w:val="0"/>
                                <w:autoSpaceDN w:val="0"/>
                                <w:adjustRightInd w:val="0"/>
                                <w:rPr>
                                  <w:rFonts w:cs="宋体"/>
                                  <w:b/>
                                  <w:bCs/>
                                  <w:color w:val="1707ED"/>
                                  <w:sz w:val="39"/>
                                  <w:szCs w:val="64"/>
                                  <w:lang w:val="zh-CN"/>
                                </w:rPr>
                              </w:pPr>
                              <w:r>
                                <w:rPr>
                                  <w:rFonts w:cs="宋体" w:hint="eastAsia"/>
                                  <w:b/>
                                  <w:bCs/>
                                  <w:color w:val="1707ED"/>
                                  <w:sz w:val="39"/>
                                  <w:szCs w:val="64"/>
                                  <w:lang w:val="zh-CN"/>
                                </w:rPr>
                                <w:t>喻</w:t>
                              </w:r>
                            </w:p>
                          </w:txbxContent>
                        </wps:txbx>
                        <wps:bodyPr wrap="none" lIns="55778" tIns="27889" rIns="55778" bIns="27889" upright="1">
                          <a:spAutoFit/>
                        </wps:bodyPr>
                      </wps:wsp>
                      <wps:wsp xmlns:wps="http://schemas.microsoft.com/office/word/2010/wordprocessingShape">
                        <wps:cNvPr id="37" name="文本框 33"/>
                        <wps:cNvSpPr txBox="1"/>
                        <wps:spPr>
                          <a:xfrm>
                            <a:off x="3959639" y="0"/>
                            <a:ext cx="608965" cy="452120"/>
                          </a:xfrm>
                          <a:prstGeom prst="rect">
                            <a:avLst/>
                          </a:prstGeom>
                          <a:noFill/>
                          <a:ln>
                            <a:noFill/>
                          </a:ln>
                          <a:effectLst/>
                        </wps:spPr>
                        <wps:txbx>
                          <w:txbxContent>
                            <w:p>
                              <w:pPr>
                                <w:autoSpaceDE w:val="0"/>
                                <w:autoSpaceDN w:val="0"/>
                                <w:adjustRightInd w:val="0"/>
                                <w:rPr>
                                  <w:rFonts w:cs="宋体"/>
                                  <w:b/>
                                  <w:bCs/>
                                  <w:color w:val="1707ED"/>
                                  <w:sz w:val="39"/>
                                  <w:szCs w:val="64"/>
                                  <w:lang w:val="zh-CN"/>
                                </w:rPr>
                              </w:pPr>
                              <w:r>
                                <w:rPr>
                                  <w:rFonts w:cs="宋体" w:hint="eastAsia"/>
                                  <w:b/>
                                  <w:bCs/>
                                  <w:color w:val="1707ED"/>
                                  <w:sz w:val="39"/>
                                  <w:szCs w:val="64"/>
                                  <w:lang w:val="zh-CN"/>
                                </w:rPr>
                                <w:t>陋室</w:t>
                              </w:r>
                            </w:p>
                          </w:txbxContent>
                        </wps:txbx>
                        <wps:bodyPr wrap="none" lIns="55778" tIns="27889" rIns="55778" bIns="27889" upright="1">
                          <a:spAutoFit/>
                        </wps:bodyPr>
                      </wps:wsp>
                      <wps:wsp xmlns:wps="http://schemas.microsoft.com/office/word/2010/wordprocessingShape">
                        <wps:cNvPr id="38" name="文本框 34"/>
                        <wps:cNvSpPr txBox="1"/>
                        <wps:spPr>
                          <a:xfrm>
                            <a:off x="3959639" y="512561"/>
                            <a:ext cx="608965" cy="452120"/>
                          </a:xfrm>
                          <a:prstGeom prst="rect">
                            <a:avLst/>
                          </a:prstGeom>
                          <a:noFill/>
                          <a:ln>
                            <a:noFill/>
                          </a:ln>
                          <a:effectLst/>
                        </wps:spPr>
                        <wps:txbx>
                          <w:txbxContent>
                            <w:p>
                              <w:pPr>
                                <w:autoSpaceDE w:val="0"/>
                                <w:autoSpaceDN w:val="0"/>
                                <w:adjustRightInd w:val="0"/>
                                <w:rPr>
                                  <w:rFonts w:cs="宋体"/>
                                  <w:b/>
                                  <w:bCs/>
                                  <w:color w:val="1707ED"/>
                                  <w:sz w:val="39"/>
                                  <w:szCs w:val="64"/>
                                  <w:lang w:val="zh-CN"/>
                                </w:rPr>
                              </w:pPr>
                              <w:r>
                                <w:rPr>
                                  <w:rFonts w:cs="宋体" w:hint="eastAsia"/>
                                  <w:b/>
                                  <w:bCs/>
                                  <w:color w:val="1707ED"/>
                                  <w:sz w:val="39"/>
                                  <w:szCs w:val="64"/>
                                  <w:lang w:val="zh-CN"/>
                                </w:rPr>
                                <w:t>德馨</w:t>
                              </w:r>
                            </w:p>
                          </w:txbxContent>
                        </wps:txbx>
                        <wps:bodyPr wrap="none" lIns="55778" tIns="27889" rIns="55778" bIns="27889" upright="1">
                          <a:spAutoFit/>
                        </wps:bodyPr>
                      </wps:wsp>
                      <wps:wsp xmlns:wps="http://schemas.microsoft.com/office/word/2010/wordprocessingShape">
                        <wps:cNvPr id="39" name="左大括号 35"/>
                        <wps:cNvSpPr/>
                        <wps:spPr>
                          <a:xfrm>
                            <a:off x="2096332" y="186305"/>
                            <a:ext cx="46426" cy="558914"/>
                          </a:xfrm>
                          <a:prstGeom prst="leftBrace">
                            <a:avLst>
                              <a:gd name="adj1" fmla="val 100480"/>
                              <a:gd name="adj2" fmla="val 50000"/>
                            </a:avLst>
                          </a:prstGeom>
                          <a:noFill/>
                          <a:ln w="38100">
                            <a:solidFill>
                              <a:srgbClr val="1707ED"/>
                            </a:solidFill>
                            <a:prstDash val="solid"/>
                            <a:miter lim="0"/>
                            <a:headEnd/>
                            <a:tailEnd/>
                          </a:ln>
                          <a:effectLst/>
                        </wps:spPr>
                        <wps:bodyPr wrap="none" anchor="ctr" anchorCtr="0" upright="1"/>
                      </wps:wsp>
                      <wps:wsp xmlns:wps="http://schemas.microsoft.com/office/word/2010/wordprocessingShape">
                        <wps:cNvPr id="40" name="文本框 36"/>
                        <wps:cNvSpPr txBox="1"/>
                        <wps:spPr>
                          <a:xfrm>
                            <a:off x="745501" y="1601418"/>
                            <a:ext cx="1106170" cy="452120"/>
                          </a:xfrm>
                          <a:prstGeom prst="rect">
                            <a:avLst/>
                          </a:prstGeom>
                          <a:noFill/>
                          <a:ln>
                            <a:noFill/>
                          </a:ln>
                          <a:effectLst/>
                        </wps:spPr>
                        <wps:txbx>
                          <w:txbxContent>
                            <w:p>
                              <w:pPr>
                                <w:autoSpaceDE w:val="0"/>
                                <w:autoSpaceDN w:val="0"/>
                                <w:adjustRightInd w:val="0"/>
                                <w:rPr>
                                  <w:rFonts w:cs="宋体"/>
                                  <w:b/>
                                  <w:bCs/>
                                  <w:color w:val="990099"/>
                                  <w:sz w:val="39"/>
                                  <w:szCs w:val="64"/>
                                  <w:lang w:val="zh-CN"/>
                                </w:rPr>
                              </w:pPr>
                              <w:r>
                                <w:rPr>
                                  <w:rFonts w:cs="宋体" w:hint="eastAsia"/>
                                  <w:b/>
                                  <w:bCs/>
                                  <w:color w:val="990099"/>
                                  <w:sz w:val="39"/>
                                  <w:szCs w:val="64"/>
                                  <w:lang w:val="zh-CN"/>
                                </w:rPr>
                                <w:t>陋室不陋</w:t>
                              </w:r>
                            </w:p>
                          </w:txbxContent>
                        </wps:txbx>
                        <wps:bodyPr wrap="none" lIns="55778" tIns="27889" rIns="55778" bIns="27889" upright="1">
                          <a:spAutoFit/>
                        </wps:bodyPr>
                      </wps:wsp>
                      <wps:wsp xmlns:wps="http://schemas.microsoft.com/office/word/2010/wordprocessingShape">
                        <wps:cNvPr id="41" name="左大括号 37"/>
                        <wps:cNvSpPr/>
                        <wps:spPr>
                          <a:xfrm>
                            <a:off x="2090528" y="1239060"/>
                            <a:ext cx="186152" cy="1071921"/>
                          </a:xfrm>
                          <a:prstGeom prst="leftBrace">
                            <a:avLst>
                              <a:gd name="adj1" fmla="val 48061"/>
                              <a:gd name="adj2" fmla="val 50000"/>
                            </a:avLst>
                          </a:prstGeom>
                          <a:noFill/>
                          <a:ln w="38100">
                            <a:solidFill>
                              <a:srgbClr val="1707ED"/>
                            </a:solidFill>
                            <a:prstDash val="solid"/>
                            <a:miter lim="0"/>
                            <a:headEnd/>
                            <a:tailEnd/>
                          </a:ln>
                          <a:effectLst/>
                        </wps:spPr>
                        <wps:bodyPr wrap="none" anchor="ctr" anchorCtr="0" upright="1"/>
                      </wps:wsp>
                      <wps:wsp xmlns:wps="http://schemas.microsoft.com/office/word/2010/wordprocessingShape">
                        <wps:cNvPr id="42" name="文本框 38"/>
                        <wps:cNvSpPr txBox="1"/>
                        <wps:spPr>
                          <a:xfrm>
                            <a:off x="2329357" y="1164627"/>
                            <a:ext cx="2358390" cy="452120"/>
                          </a:xfrm>
                          <a:prstGeom prst="rect">
                            <a:avLst/>
                          </a:prstGeom>
                          <a:noFill/>
                          <a:ln>
                            <a:noFill/>
                          </a:ln>
                          <a:effectLst/>
                        </wps:spPr>
                        <wps:txbx>
                          <w:txbxContent>
                            <w:p>
                              <w:pPr>
                                <w:autoSpaceDE w:val="0"/>
                                <w:autoSpaceDN w:val="0"/>
                                <w:adjustRightInd w:val="0"/>
                                <w:rPr>
                                  <w:rFonts w:cs="宋体"/>
                                  <w:b/>
                                  <w:bCs/>
                                  <w:color w:val="1707ED"/>
                                  <w:sz w:val="39"/>
                                  <w:szCs w:val="64"/>
                                  <w:lang w:val="zh-CN"/>
                                </w:rPr>
                              </w:pPr>
                              <w:r>
                                <w:rPr>
                                  <w:rFonts w:cs="宋体" w:hint="eastAsia"/>
                                  <w:b/>
                                  <w:bCs/>
                                  <w:color w:val="1707ED"/>
                                  <w:sz w:val="39"/>
                                  <w:szCs w:val="64"/>
                                  <w:lang w:val="zh-CN"/>
                                </w:rPr>
                                <w:t>室中景</w:t>
                              </w:r>
                            </w:p>
                          </w:txbxContent>
                        </wps:txbx>
                        <wps:bodyPr lIns="55778" tIns="27889" rIns="55778" bIns="27889" upright="1">
                          <a:spAutoFit/>
                        </wps:bodyPr>
                      </wps:wsp>
                      <wps:wsp xmlns:wps="http://schemas.microsoft.com/office/word/2010/wordprocessingShape">
                        <wps:cNvPr id="43" name="文本框 39"/>
                        <wps:cNvSpPr txBox="1"/>
                        <wps:spPr>
                          <a:xfrm>
                            <a:off x="2329357" y="1956645"/>
                            <a:ext cx="2358390" cy="452120"/>
                          </a:xfrm>
                          <a:prstGeom prst="rect">
                            <a:avLst/>
                          </a:prstGeom>
                          <a:noFill/>
                          <a:ln>
                            <a:noFill/>
                          </a:ln>
                          <a:effectLst/>
                        </wps:spPr>
                        <wps:txbx>
                          <w:txbxContent>
                            <w:p>
                              <w:pPr>
                                <w:autoSpaceDE w:val="0"/>
                                <w:autoSpaceDN w:val="0"/>
                                <w:adjustRightInd w:val="0"/>
                                <w:rPr>
                                  <w:rFonts w:cs="宋体"/>
                                  <w:b/>
                                  <w:bCs/>
                                  <w:color w:val="1707ED"/>
                                  <w:sz w:val="39"/>
                                  <w:szCs w:val="64"/>
                                  <w:lang w:val="zh-CN"/>
                                </w:rPr>
                              </w:pPr>
                              <w:r>
                                <w:rPr>
                                  <w:rFonts w:cs="宋体" w:hint="eastAsia"/>
                                  <w:b/>
                                  <w:bCs/>
                                  <w:color w:val="1707ED"/>
                                  <w:sz w:val="39"/>
                                  <w:szCs w:val="64"/>
                                  <w:lang w:val="zh-CN"/>
                                </w:rPr>
                                <w:t>室中事</w:t>
                              </w:r>
                            </w:p>
                          </w:txbxContent>
                        </wps:txbx>
                        <wps:bodyPr lIns="55778" tIns="27889" rIns="55778" bIns="27889" upright="1">
                          <a:spAutoFit/>
                        </wps:bodyPr>
                      </wps:wsp>
                      <wps:wsp xmlns:wps="http://schemas.microsoft.com/office/word/2010/wordprocessingShape">
                        <wps:cNvPr id="44" name="文本框 40"/>
                        <wps:cNvSpPr txBox="1"/>
                        <wps:spPr>
                          <a:xfrm>
                            <a:off x="782107" y="2510657"/>
                            <a:ext cx="1106170" cy="452120"/>
                          </a:xfrm>
                          <a:prstGeom prst="rect">
                            <a:avLst/>
                          </a:prstGeom>
                          <a:noFill/>
                          <a:ln>
                            <a:noFill/>
                          </a:ln>
                          <a:effectLst/>
                        </wps:spPr>
                        <wps:txbx>
                          <w:txbxContent>
                            <w:p>
                              <w:pPr>
                                <w:autoSpaceDE w:val="0"/>
                                <w:autoSpaceDN w:val="0"/>
                                <w:adjustRightInd w:val="0"/>
                                <w:rPr>
                                  <w:rFonts w:cs="宋体"/>
                                  <w:b/>
                                  <w:bCs/>
                                  <w:color w:val="990099"/>
                                  <w:sz w:val="39"/>
                                  <w:szCs w:val="64"/>
                                  <w:lang w:val="zh-CN"/>
                                </w:rPr>
                              </w:pPr>
                              <w:r>
                                <w:rPr>
                                  <w:rFonts w:cs="宋体" w:hint="eastAsia"/>
                                  <w:b/>
                                  <w:bCs/>
                                  <w:color w:val="990099"/>
                                  <w:sz w:val="39"/>
                                  <w:szCs w:val="64"/>
                                  <w:lang w:val="zh-CN"/>
                                </w:rPr>
                                <w:t>古贤自比</w:t>
                              </w:r>
                            </w:p>
                          </w:txbxContent>
                        </wps:txbx>
                        <wps:bodyPr wrap="none" lIns="55778" tIns="27889" rIns="55778" bIns="27889" upright="1">
                          <a:spAutoFit/>
                        </wps:bodyPr>
                      </wps:wsp>
                      <wps:wsp xmlns:wps="http://schemas.microsoft.com/office/word/2010/wordprocessingShape">
                        <wps:cNvPr id="45" name="文本框 41"/>
                        <wps:cNvSpPr txBox="1"/>
                        <wps:spPr>
                          <a:xfrm>
                            <a:off x="2662377" y="2516005"/>
                            <a:ext cx="1538605" cy="452120"/>
                          </a:xfrm>
                          <a:prstGeom prst="rect">
                            <a:avLst/>
                          </a:prstGeom>
                          <a:noFill/>
                          <a:ln>
                            <a:noFill/>
                          </a:ln>
                          <a:effectLst/>
                        </wps:spPr>
                        <wps:txbx>
                          <w:txbxContent>
                            <w:p>
                              <w:pPr>
                                <w:autoSpaceDE w:val="0"/>
                                <w:autoSpaceDN w:val="0"/>
                                <w:adjustRightInd w:val="0"/>
                                <w:rPr>
                                  <w:rFonts w:cs="宋体"/>
                                  <w:b/>
                                  <w:bCs/>
                                  <w:color w:val="1707ED"/>
                                  <w:sz w:val="39"/>
                                  <w:szCs w:val="64"/>
                                  <w:lang w:val="zh-CN"/>
                                </w:rPr>
                              </w:pPr>
                              <w:r>
                                <w:rPr>
                                  <w:rFonts w:cs="宋体" w:hint="eastAsia"/>
                                  <w:b/>
                                  <w:bCs/>
                                  <w:color w:val="1707ED"/>
                                  <w:sz w:val="39"/>
                                  <w:szCs w:val="64"/>
                                  <w:lang w:val="zh-CN"/>
                                </w:rPr>
                                <w:t>反问点题</w:t>
                              </w:r>
                            </w:p>
                          </w:txbxContent>
                        </wps:txbx>
                        <wps:bodyPr lIns="55778" tIns="27889" rIns="55778" bIns="27889" upright="1">
                          <a:spAutoFit/>
                        </wps:bodyPr>
                      </wps:wsp>
                      <wps:wsp xmlns:wps="http://schemas.microsoft.com/office/word/2010/wordprocessingShape">
                        <wps:cNvPr id="46" name="左大括号 42"/>
                        <wps:cNvSpPr/>
                        <wps:spPr>
                          <a:xfrm rot="10800000" flipH="1">
                            <a:off x="558903" y="652067"/>
                            <a:ext cx="139726" cy="2142950"/>
                          </a:xfrm>
                          <a:prstGeom prst="leftBrace">
                            <a:avLst>
                              <a:gd name="adj1" fmla="val 128008"/>
                              <a:gd name="adj2" fmla="val 49560"/>
                            </a:avLst>
                          </a:prstGeom>
                          <a:noFill/>
                          <a:ln w="38100">
                            <a:solidFill>
                              <a:srgbClr val="1707ED"/>
                            </a:solidFill>
                            <a:prstDash val="solid"/>
                            <a:miter lim="0"/>
                            <a:headEnd/>
                            <a:tailEnd/>
                          </a:ln>
                          <a:effectLst/>
                        </wps:spPr>
                        <wps:bodyPr wrap="none" anchor="ctr" anchorCtr="0" upright="1"/>
                      </wps:wsp>
                      <wps:wsp xmlns:wps="http://schemas.microsoft.com/office/word/2010/wordprocessingShape">
                        <wps:cNvPr id="47" name="文本框 43"/>
                        <wps:cNvSpPr txBox="1"/>
                        <wps:spPr>
                          <a:xfrm>
                            <a:off x="2310608" y="1547934"/>
                            <a:ext cx="2357755" cy="452120"/>
                          </a:xfrm>
                          <a:prstGeom prst="rect">
                            <a:avLst/>
                          </a:prstGeom>
                          <a:noFill/>
                          <a:ln>
                            <a:noFill/>
                          </a:ln>
                          <a:effectLst/>
                        </wps:spPr>
                        <wps:txbx>
                          <w:txbxContent>
                            <w:p>
                              <w:pPr>
                                <w:autoSpaceDE w:val="0"/>
                                <w:autoSpaceDN w:val="0"/>
                                <w:adjustRightInd w:val="0"/>
                                <w:rPr>
                                  <w:rFonts w:cs="宋体"/>
                                  <w:b/>
                                  <w:bCs/>
                                  <w:color w:val="1707ED"/>
                                  <w:sz w:val="39"/>
                                  <w:szCs w:val="64"/>
                                  <w:lang w:val="zh-CN"/>
                                </w:rPr>
                              </w:pPr>
                              <w:r>
                                <w:rPr>
                                  <w:rFonts w:cs="宋体" w:hint="eastAsia"/>
                                  <w:b/>
                                  <w:bCs/>
                                  <w:color w:val="1707ED"/>
                                  <w:sz w:val="39"/>
                                  <w:szCs w:val="64"/>
                                  <w:lang w:val="zh-CN"/>
                                </w:rPr>
                                <w:t>室中人</w:t>
                              </w:r>
                            </w:p>
                          </w:txbxContent>
                        </wps:txbx>
                        <wps:bodyPr lIns="55778" tIns="27889" rIns="55778" bIns="27889" upright="1">
                          <a:spAutoFit/>
                        </wps:bodyPr>
                      </wps:wsp>
                      <wps:wsp xmlns:wps="http://schemas.microsoft.com/office/word/2010/wordprocessingShape">
                        <wps:cNvPr id="48" name="文本框 44"/>
                        <wps:cNvSpPr txBox="1"/>
                        <wps:spPr>
                          <a:xfrm>
                            <a:off x="1958392" y="3028120"/>
                            <a:ext cx="1232535" cy="452120"/>
                          </a:xfrm>
                          <a:prstGeom prst="rect">
                            <a:avLst/>
                          </a:prstGeom>
                          <a:noFill/>
                          <a:ln>
                            <a:noFill/>
                          </a:ln>
                          <a:effectLst/>
                        </wps:spPr>
                        <wps:txbx>
                          <w:txbxContent>
                            <w:p>
                              <w:pPr>
                                <w:autoSpaceDE w:val="0"/>
                                <w:autoSpaceDN w:val="0"/>
                                <w:adjustRightInd w:val="0"/>
                                <w:rPr>
                                  <w:rFonts w:ascii="宋体" w:cs="宋体"/>
                                  <w:b/>
                                  <w:bCs/>
                                  <w:color w:val="F80421"/>
                                  <w:sz w:val="39"/>
                                  <w:szCs w:val="64"/>
                                  <w:lang w:val="zh-CN"/>
                                </w:rPr>
                              </w:pPr>
                              <w:r>
                                <w:rPr>
                                  <w:rFonts w:ascii="宋体" w:cs="宋体" w:hint="eastAsia"/>
                                  <w:b/>
                                  <w:bCs/>
                                  <w:color w:val="F80421"/>
                                  <w:sz w:val="39"/>
                                  <w:szCs w:val="64"/>
                                  <w:lang w:val="zh-CN"/>
                                </w:rPr>
                                <w:t>托物言志</w:t>
                              </w:r>
                            </w:p>
                          </w:txbxContent>
                        </wps:txbx>
                        <wps:bodyPr lIns="55778" tIns="27889" rIns="55778" bIns="27889" upright="1">
                          <a:spAutoFit/>
                        </wps:bodyPr>
                      </wps:wsp>
                      <wps:wsp xmlns:wps="http://schemas.microsoft.com/office/word/2010/wordprocessingShape">
                        <wps:cNvPr id="49" name="文本框 45"/>
                        <wps:cNvSpPr txBox="1"/>
                        <wps:spPr>
                          <a:xfrm>
                            <a:off x="4864061" y="182293"/>
                            <a:ext cx="508000" cy="2376805"/>
                          </a:xfrm>
                          <a:prstGeom prst="rect">
                            <a:avLst/>
                          </a:prstGeom>
                          <a:noFill/>
                          <a:ln>
                            <a:noFill/>
                          </a:ln>
                          <a:effectLst/>
                        </wps:spPr>
                        <wps:txbx>
                          <w:txbxContent>
                            <w:p>
                              <w:pPr>
                                <w:autoSpaceDE w:val="0"/>
                                <w:autoSpaceDN w:val="0"/>
                                <w:adjustRightInd w:val="0"/>
                                <w:jc w:val="center"/>
                                <w:rPr>
                                  <w:rFonts w:ascii="宋体" w:cs="宋体"/>
                                  <w:b/>
                                  <w:bCs/>
                                  <w:color w:val="006600"/>
                                  <w:sz w:val="39"/>
                                  <w:szCs w:val="64"/>
                                  <w:lang w:val="zh-CN"/>
                                </w:rPr>
                              </w:pPr>
                              <w:r>
                                <w:rPr>
                                  <w:rFonts w:ascii="宋体" w:cs="宋体" w:hint="eastAsia"/>
                                  <w:b/>
                                  <w:bCs/>
                                  <w:color w:val="006600"/>
                                  <w:sz w:val="39"/>
                                  <w:szCs w:val="64"/>
                                  <w:lang w:val="zh-CN"/>
                                </w:rPr>
                                <w:t>安贫乐道</w:t>
                              </w:r>
                              <w:r>
                                <w:rPr>
                                  <w:rFonts w:ascii="宋体" w:cs="宋体"/>
                                  <w:b/>
                                  <w:bCs/>
                                  <w:color w:val="006600"/>
                                  <w:sz w:val="39"/>
                                  <w:szCs w:val="64"/>
                                  <w:lang w:val="zh-CN"/>
                                </w:rPr>
                                <w:t xml:space="preserve">  </w:t>
                              </w:r>
                              <w:r>
                                <w:rPr>
                                  <w:rFonts w:ascii="宋体" w:cs="宋体" w:hint="eastAsia"/>
                                  <w:b/>
                                  <w:bCs/>
                                  <w:color w:val="006600"/>
                                  <w:sz w:val="39"/>
                                  <w:szCs w:val="64"/>
                                  <w:lang w:val="zh-CN"/>
                                </w:rPr>
                                <w:t>品格高洁</w:t>
                              </w:r>
                            </w:p>
                          </w:txbxContent>
                        </wps:txbx>
                        <wps:bodyPr vert="eaVert" lIns="55778" tIns="27889" rIns="55778" bIns="27889" upright="1">
                          <a:spAutoFit/>
                        </wps:bodyPr>
                      </wps:wsp>
                      <wps:wsp xmlns:wps="http://schemas.microsoft.com/office/word/2010/wordprocessingShape">
                        <wps:cNvPr id="50" name="右大括号 46"/>
                        <wps:cNvSpPr/>
                        <wps:spPr>
                          <a:xfrm>
                            <a:off x="4687284" y="182293"/>
                            <a:ext cx="93299" cy="2469206"/>
                          </a:xfrm>
                          <a:prstGeom prst="rightBrace">
                            <a:avLst>
                              <a:gd name="adj1" fmla="val 220893"/>
                              <a:gd name="adj2" fmla="val 50000"/>
                            </a:avLst>
                          </a:prstGeom>
                          <a:noFill/>
                          <a:ln w="38100">
                            <a:solidFill>
                              <a:srgbClr val="1707ED"/>
                            </a:solidFill>
                            <a:prstDash val="solid"/>
                            <a:miter lim="0"/>
                            <a:headEnd/>
                            <a:tailEnd/>
                          </a:ln>
                          <a:effectLst/>
                        </wps:spPr>
                        <wps:bodyPr wrap="none" anchor="ctr" anchorCtr="0" upright="1"/>
                      </wps:wsp>
                      <wps:wsp xmlns:wps="http://schemas.microsoft.com/office/word/2010/wordprocessingShape">
                        <wps:cNvPr id="51" name="文本框 47"/>
                        <wps:cNvSpPr txBox="1"/>
                        <wps:spPr>
                          <a:xfrm>
                            <a:off x="3455198" y="1150810"/>
                            <a:ext cx="1188085" cy="452120"/>
                          </a:xfrm>
                          <a:prstGeom prst="rect">
                            <a:avLst/>
                          </a:prstGeom>
                          <a:noFill/>
                          <a:ln>
                            <a:noFill/>
                          </a:ln>
                          <a:effectLst/>
                        </wps:spPr>
                        <wps:txbx>
                          <w:txbxContent>
                            <w:p>
                              <w:pPr>
                                <w:autoSpaceDE w:val="0"/>
                                <w:autoSpaceDN w:val="0"/>
                                <w:adjustRightInd w:val="0"/>
                                <w:rPr>
                                  <w:rFonts w:cs="宋体"/>
                                  <w:b/>
                                  <w:bCs/>
                                  <w:color w:val="3333CC"/>
                                  <w:sz w:val="39"/>
                                  <w:szCs w:val="64"/>
                                  <w:lang w:val="zh-CN"/>
                                </w:rPr>
                              </w:pPr>
                              <w:r>
                                <w:rPr>
                                  <w:rFonts w:cs="宋体" w:hint="eastAsia"/>
                                  <w:b/>
                                  <w:bCs/>
                                  <w:color w:val="3333CC"/>
                                  <w:sz w:val="39"/>
                                  <w:szCs w:val="64"/>
                                  <w:lang w:val="zh-CN"/>
                                </w:rPr>
                                <w:t>清幽雅静</w:t>
                              </w:r>
                            </w:p>
                          </w:txbxContent>
                        </wps:txbx>
                        <wps:bodyPr lIns="55778" tIns="27889" rIns="55778" bIns="27889" upright="1">
                          <a:spAutoFit/>
                        </wps:bodyPr>
                      </wps:wsp>
                      <wps:wsp xmlns:wps="http://schemas.microsoft.com/office/word/2010/wordprocessingShape">
                        <wps:cNvPr id="52" name="文本框 48"/>
                        <wps:cNvSpPr txBox="1"/>
                        <wps:spPr>
                          <a:xfrm>
                            <a:off x="3455198" y="1547934"/>
                            <a:ext cx="1232535" cy="452120"/>
                          </a:xfrm>
                          <a:prstGeom prst="rect">
                            <a:avLst/>
                          </a:prstGeom>
                          <a:noFill/>
                          <a:ln>
                            <a:noFill/>
                          </a:ln>
                          <a:effectLst/>
                        </wps:spPr>
                        <wps:txbx>
                          <w:txbxContent>
                            <w:p>
                              <w:pPr>
                                <w:autoSpaceDE w:val="0"/>
                                <w:autoSpaceDN w:val="0"/>
                                <w:adjustRightInd w:val="0"/>
                                <w:rPr>
                                  <w:rFonts w:cs="宋体"/>
                                  <w:b/>
                                  <w:bCs/>
                                  <w:color w:val="3333CC"/>
                                  <w:sz w:val="39"/>
                                  <w:szCs w:val="64"/>
                                  <w:lang w:val="zh-CN"/>
                                </w:rPr>
                              </w:pPr>
                              <w:r>
                                <w:rPr>
                                  <w:rFonts w:cs="宋体" w:hint="eastAsia"/>
                                  <w:b/>
                                  <w:bCs/>
                                  <w:color w:val="3333CC"/>
                                  <w:sz w:val="39"/>
                                  <w:szCs w:val="64"/>
                                  <w:lang w:val="zh-CN"/>
                                </w:rPr>
                                <w:t>博学多才</w:t>
                              </w:r>
                            </w:p>
                          </w:txbxContent>
                        </wps:txbx>
                        <wps:bodyPr lIns="55778" tIns="27889" rIns="55778" bIns="27889" upright="1">
                          <a:spAutoFit/>
                        </wps:bodyPr>
                      </wps:wsp>
                      <wps:wsp xmlns:wps="http://schemas.microsoft.com/office/word/2010/wordprocessingShape">
                        <wps:cNvPr id="53" name="文本框 49"/>
                        <wps:cNvSpPr txBox="1"/>
                        <wps:spPr>
                          <a:xfrm>
                            <a:off x="3455198" y="1944165"/>
                            <a:ext cx="1232535" cy="452120"/>
                          </a:xfrm>
                          <a:prstGeom prst="rect">
                            <a:avLst/>
                          </a:prstGeom>
                          <a:noFill/>
                          <a:ln>
                            <a:noFill/>
                          </a:ln>
                          <a:effectLst/>
                        </wps:spPr>
                        <wps:txbx>
                          <w:txbxContent>
                            <w:p>
                              <w:pPr>
                                <w:autoSpaceDE w:val="0"/>
                                <w:autoSpaceDN w:val="0"/>
                                <w:adjustRightInd w:val="0"/>
                                <w:rPr>
                                  <w:rFonts w:cs="宋体"/>
                                  <w:b/>
                                  <w:bCs/>
                                  <w:color w:val="3333CC"/>
                                  <w:sz w:val="39"/>
                                  <w:szCs w:val="64"/>
                                  <w:lang w:val="zh-CN"/>
                                </w:rPr>
                              </w:pPr>
                              <w:r>
                                <w:rPr>
                                  <w:rFonts w:cs="宋体" w:hint="eastAsia"/>
                                  <w:b/>
                                  <w:bCs/>
                                  <w:color w:val="3333CC"/>
                                  <w:sz w:val="39"/>
                                  <w:szCs w:val="64"/>
                                  <w:lang w:val="zh-CN"/>
                                </w:rPr>
                                <w:t>高雅脱俗</w:t>
                              </w:r>
                            </w:p>
                          </w:txbxContent>
                        </wps:txbx>
                        <wps:bodyPr lIns="55778" tIns="27889" rIns="55778" bIns="27889" upright="1">
                          <a:spAutoFit/>
                        </wps:bodyPr>
                      </wps:wsp>
                    </wpc:wpc>
                  </a:graphicData>
                </a:graphic>
              </wp:inline>
            </w:drawing>
          </mc:Choice>
          <mc:Fallback>
            <w:pict>
              <v:group id="_x0000_s1026" o:spid="_x0000_i1051" editas="canvas" style="width:423pt;height:274.05pt" coordsize="5372061,3480239">
                <o:lock v:ext="edit" aspectratio="f"/>
                <v:shape id="_x0000_s1026" o:spid="_x0000_s1052" style="width:5372061;height:3480239;position:absolute" coordsize="21600,21600" filled="f" stroked="f">
                  <o:lock v:ext="edit" aspectratio="t"/>
                </v:shape>
                <v:shape id="文本框 26" o:spid="_x0000_s1053" type="#_x0000_t202" style="width:1106170;height:452120;left:698628;mso-wrap-style:none;position:absolute;top:389992" coordsize="21600,21600" filled="f" stroked="f">
                  <o:lock v:ext="edit" aspectratio="f"/>
                  <v:textbox style="mso-fit-shape-to-text:t" inset="4.39pt,2.2pt,4.39pt,2.2pt">
                    <w:txbxContent>
                      <w:p w14:paraId="2694A7F9">
                        <w:pPr>
                          <w:autoSpaceDE w:val="0"/>
                          <w:autoSpaceDN w:val="0"/>
                          <w:adjustRightInd w:val="0"/>
                          <w:rPr>
                            <w:rFonts w:cs="宋体"/>
                            <w:b/>
                            <w:bCs/>
                            <w:color w:val="990099"/>
                            <w:sz w:val="39"/>
                            <w:szCs w:val="64"/>
                            <w:lang w:val="zh-CN"/>
                          </w:rPr>
                        </w:pPr>
                        <w:r>
                          <w:rPr>
                            <w:rFonts w:cs="宋体" w:hint="eastAsia"/>
                            <w:b/>
                            <w:bCs/>
                            <w:color w:val="990099"/>
                            <w:sz w:val="39"/>
                            <w:szCs w:val="64"/>
                            <w:lang w:val="zh-CN"/>
                          </w:rPr>
                          <w:t>设喻引题</w:t>
                        </w:r>
                      </w:p>
                    </w:txbxContent>
                  </v:textbox>
                </v:shape>
                <v:shape id="文本框 27" o:spid="_x0000_s1054" type="#_x0000_t202" style="width:512445;height:452120;left:2142312;position:absolute" coordsize="21600,21600" filled="f" stroked="f">
                  <o:lock v:ext="edit" aspectratio="f"/>
                  <v:textbox style="mso-fit-shape-to-text:t" inset="4.39pt,2.2pt,4.39pt,2.2pt">
                    <w:txbxContent>
                      <w:p w14:paraId="360E6F13">
                        <w:pPr>
                          <w:autoSpaceDE w:val="0"/>
                          <w:autoSpaceDN w:val="0"/>
                          <w:adjustRightInd w:val="0"/>
                          <w:rPr>
                            <w:rFonts w:cs="宋体"/>
                            <w:b/>
                            <w:bCs/>
                            <w:color w:val="1707ED"/>
                            <w:sz w:val="39"/>
                            <w:szCs w:val="64"/>
                            <w:lang w:val="zh-CN"/>
                          </w:rPr>
                        </w:pPr>
                        <w:r>
                          <w:rPr>
                            <w:rFonts w:cs="宋体" w:hint="eastAsia"/>
                            <w:b/>
                            <w:bCs/>
                            <w:color w:val="1707ED"/>
                            <w:sz w:val="39"/>
                            <w:szCs w:val="64"/>
                            <w:lang w:val="zh-CN"/>
                          </w:rPr>
                          <w:t>山</w:t>
                        </w:r>
                      </w:p>
                    </w:txbxContent>
                  </v:textbox>
                </v:shape>
                <v:shape id="文本框 28" o:spid="_x0000_s1055" type="#_x0000_t202" style="width:360045;height:452120;left:2142312;mso-wrap-style:none;position:absolute;top:530389" coordsize="21600,21600" filled="f" stroked="f">
                  <o:lock v:ext="edit" aspectratio="f"/>
                  <v:textbox style="mso-fit-shape-to-text:t" inset="4.39pt,2.2pt,4.39pt,2.2pt">
                    <w:txbxContent>
                      <w:p w14:paraId="6789205D">
                        <w:pPr>
                          <w:autoSpaceDE w:val="0"/>
                          <w:autoSpaceDN w:val="0"/>
                          <w:adjustRightInd w:val="0"/>
                          <w:rPr>
                            <w:rFonts w:cs="宋体"/>
                            <w:b/>
                            <w:bCs/>
                            <w:color w:val="1707ED"/>
                            <w:sz w:val="39"/>
                            <w:szCs w:val="64"/>
                            <w:lang w:val="zh-CN"/>
                          </w:rPr>
                        </w:pPr>
                        <w:r>
                          <w:rPr>
                            <w:rFonts w:cs="宋体" w:hint="eastAsia"/>
                            <w:b/>
                            <w:bCs/>
                            <w:color w:val="1707ED"/>
                            <w:sz w:val="39"/>
                            <w:szCs w:val="64"/>
                            <w:lang w:val="zh-CN"/>
                          </w:rPr>
                          <w:t>仙</w:t>
                        </w:r>
                      </w:p>
                    </w:txbxContent>
                  </v:textbox>
                </v:shape>
                <v:shape id="文本框 29" o:spid="_x0000_s1056" type="#_x0000_t202" style="width:360045;height:452120;left:2702107;mso-wrap-style:none;position:absolute" coordsize="21600,21600" filled="f" stroked="f">
                  <o:lock v:ext="edit" aspectratio="f"/>
                  <v:textbox style="mso-fit-shape-to-text:t" inset="4.39pt,2.2pt,4.39pt,2.2pt">
                    <w:txbxContent>
                      <w:p w14:paraId="53E3B8BD">
                        <w:pPr>
                          <w:autoSpaceDE w:val="0"/>
                          <w:autoSpaceDN w:val="0"/>
                          <w:adjustRightInd w:val="0"/>
                          <w:rPr>
                            <w:rFonts w:cs="宋体"/>
                            <w:b/>
                            <w:bCs/>
                            <w:color w:val="1707ED"/>
                            <w:sz w:val="39"/>
                            <w:szCs w:val="64"/>
                            <w:lang w:val="zh-CN"/>
                          </w:rPr>
                        </w:pPr>
                        <w:r>
                          <w:rPr>
                            <w:rFonts w:cs="宋体" w:hint="eastAsia"/>
                            <w:b/>
                            <w:bCs/>
                            <w:color w:val="1707ED"/>
                            <w:sz w:val="39"/>
                            <w:szCs w:val="64"/>
                            <w:lang w:val="zh-CN"/>
                          </w:rPr>
                          <w:t>水</w:t>
                        </w:r>
                      </w:p>
                    </w:txbxContent>
                  </v:textbox>
                </v:shape>
                <v:shape id="文本框 30" o:spid="_x0000_s1057" type="#_x0000_t202" style="width:360045;height:452120;left:2748087;mso-wrap-style:none;position:absolute;top:530389" coordsize="21600,21600" filled="f" stroked="f">
                  <o:lock v:ext="edit" aspectratio="f"/>
                  <v:textbox style="mso-fit-shape-to-text:t" inset="4.39pt,2.2pt,4.39pt,2.2pt">
                    <w:txbxContent>
                      <w:p w14:paraId="5102BC54">
                        <w:pPr>
                          <w:autoSpaceDE w:val="0"/>
                          <w:autoSpaceDN w:val="0"/>
                          <w:adjustRightInd w:val="0"/>
                          <w:rPr>
                            <w:rFonts w:cs="宋体"/>
                            <w:b/>
                            <w:bCs/>
                            <w:color w:val="1707ED"/>
                            <w:sz w:val="39"/>
                            <w:szCs w:val="64"/>
                            <w:lang w:val="zh-CN"/>
                          </w:rPr>
                        </w:pPr>
                        <w:r>
                          <w:rPr>
                            <w:rFonts w:cs="宋体" w:hint="eastAsia"/>
                            <w:b/>
                            <w:bCs/>
                            <w:color w:val="1707ED"/>
                            <w:sz w:val="39"/>
                            <w:szCs w:val="64"/>
                            <w:lang w:val="zh-CN"/>
                          </w:rPr>
                          <w:t>龙</w:t>
                        </w:r>
                      </w:p>
                    </w:txbxContent>
                  </v:textbox>
                </v:shape>
                <v:shape id="文本框 31" o:spid="_x0000_s1058" type="#_x0000_t202" style="width:360045;height:452120;left:3307883;mso-wrap-style:none;position:absolute" coordsize="21600,21600" filled="f" stroked="f">
                  <o:lock v:ext="edit" aspectratio="f"/>
                  <v:textbox style="mso-fit-shape-to-text:t" inset="4.39pt,2.2pt,4.39pt,2.2pt">
                    <w:txbxContent>
                      <w:p w14:paraId="1E5279A8">
                        <w:pPr>
                          <w:autoSpaceDE w:val="0"/>
                          <w:autoSpaceDN w:val="0"/>
                          <w:adjustRightInd w:val="0"/>
                          <w:rPr>
                            <w:rFonts w:cs="宋体"/>
                            <w:b/>
                            <w:bCs/>
                            <w:color w:val="1707ED"/>
                            <w:sz w:val="39"/>
                            <w:szCs w:val="64"/>
                            <w:lang w:val="zh-CN"/>
                          </w:rPr>
                        </w:pPr>
                        <w:r>
                          <w:rPr>
                            <w:rFonts w:cs="宋体" w:hint="eastAsia"/>
                            <w:b/>
                            <w:bCs/>
                            <w:color w:val="1707ED"/>
                            <w:sz w:val="39"/>
                            <w:szCs w:val="64"/>
                            <w:lang w:val="zh-CN"/>
                          </w:rPr>
                          <w:t>比</w:t>
                        </w:r>
                      </w:p>
                    </w:txbxContent>
                  </v:textbox>
                </v:shape>
                <v:shape id="文本框 32" o:spid="_x0000_s1059" type="#_x0000_t202" style="width:360045;height:452120;left:3344042;mso-wrap-style:none;position:absolute;top:507212" coordsize="21600,21600" filled="f" stroked="f">
                  <o:lock v:ext="edit" aspectratio="f"/>
                  <v:textbox style="mso-fit-shape-to-text:t" inset="4.39pt,2.2pt,4.39pt,2.2pt">
                    <w:txbxContent>
                      <w:p w14:paraId="5A210296">
                        <w:pPr>
                          <w:autoSpaceDE w:val="0"/>
                          <w:autoSpaceDN w:val="0"/>
                          <w:adjustRightInd w:val="0"/>
                          <w:rPr>
                            <w:rFonts w:cs="宋体"/>
                            <w:b/>
                            <w:bCs/>
                            <w:color w:val="1707ED"/>
                            <w:sz w:val="39"/>
                            <w:szCs w:val="64"/>
                            <w:lang w:val="zh-CN"/>
                          </w:rPr>
                        </w:pPr>
                        <w:r>
                          <w:rPr>
                            <w:rFonts w:cs="宋体" w:hint="eastAsia"/>
                            <w:b/>
                            <w:bCs/>
                            <w:color w:val="1707ED"/>
                            <w:sz w:val="39"/>
                            <w:szCs w:val="64"/>
                            <w:lang w:val="zh-CN"/>
                          </w:rPr>
                          <w:t>喻</w:t>
                        </w:r>
                      </w:p>
                    </w:txbxContent>
                  </v:textbox>
                </v:shape>
                <v:shape id="文本框 33" o:spid="_x0000_s1060" type="#_x0000_t202" style="width:608965;height:452120;left:3959639;mso-wrap-style:none;position:absolute" coordsize="21600,21600" filled="f" stroked="f">
                  <o:lock v:ext="edit" aspectratio="f"/>
                  <v:textbox style="mso-fit-shape-to-text:t" inset="4.39pt,2.2pt,4.39pt,2.2pt">
                    <w:txbxContent>
                      <w:p w14:paraId="5B26E53D">
                        <w:pPr>
                          <w:autoSpaceDE w:val="0"/>
                          <w:autoSpaceDN w:val="0"/>
                          <w:adjustRightInd w:val="0"/>
                          <w:rPr>
                            <w:rFonts w:cs="宋体"/>
                            <w:b/>
                            <w:bCs/>
                            <w:color w:val="1707ED"/>
                            <w:sz w:val="39"/>
                            <w:szCs w:val="64"/>
                            <w:lang w:val="zh-CN"/>
                          </w:rPr>
                        </w:pPr>
                        <w:r>
                          <w:rPr>
                            <w:rFonts w:cs="宋体" w:hint="eastAsia"/>
                            <w:b/>
                            <w:bCs/>
                            <w:color w:val="1707ED"/>
                            <w:sz w:val="39"/>
                            <w:szCs w:val="64"/>
                            <w:lang w:val="zh-CN"/>
                          </w:rPr>
                          <w:t>陋室</w:t>
                        </w:r>
                      </w:p>
                    </w:txbxContent>
                  </v:textbox>
                </v:shape>
                <v:shape id="文本框 34" o:spid="_x0000_s1061" type="#_x0000_t202" style="width:608965;height:452120;left:3959639;mso-wrap-style:none;position:absolute;top:512561" coordsize="21600,21600" filled="f" stroked="f">
                  <o:lock v:ext="edit" aspectratio="f"/>
                  <v:textbox style="mso-fit-shape-to-text:t" inset="4.39pt,2.2pt,4.39pt,2.2pt">
                    <w:txbxContent>
                      <w:p w14:paraId="6CAFAB06">
                        <w:pPr>
                          <w:autoSpaceDE w:val="0"/>
                          <w:autoSpaceDN w:val="0"/>
                          <w:adjustRightInd w:val="0"/>
                          <w:rPr>
                            <w:rFonts w:cs="宋体"/>
                            <w:b/>
                            <w:bCs/>
                            <w:color w:val="1707ED"/>
                            <w:sz w:val="39"/>
                            <w:szCs w:val="64"/>
                            <w:lang w:val="zh-CN"/>
                          </w:rPr>
                        </w:pPr>
                        <w:r>
                          <w:rPr>
                            <w:rFonts w:cs="宋体" w:hint="eastAsia"/>
                            <w:b/>
                            <w:bCs/>
                            <w:color w:val="1707ED"/>
                            <w:sz w:val="39"/>
                            <w:szCs w:val="64"/>
                            <w:lang w:val="zh-CN"/>
                          </w:rPr>
                          <w:t>德馨</w:t>
                        </w:r>
                      </w:p>
                    </w:txbxContent>
                  </v:textbox>
                </v:shape>
                <v:shape id="左大括号 35" o:spid="_x0000_s1062" type="#_x0000_t87" style="width:46426;height:558914;left:2096332;mso-wrap-style:none;position:absolute;top:186305;v-text-anchor:middle" coordsize="21600,21600" adj="1802,10800" filled="f" stroked="t" strokecolor="#1707ed">
                  <v:stroke joinstyle="miter"/>
                  <o:lock v:ext="edit" aspectratio="f"/>
                </v:shape>
                <v:shape id="文本框 36" o:spid="_x0000_s1063" type="#_x0000_t202" style="width:1106170;height:452120;left:745501;mso-wrap-style:none;position:absolute;top:1601418" coordsize="21600,21600" filled="f" stroked="f">
                  <o:lock v:ext="edit" aspectratio="f"/>
                  <v:textbox style="mso-fit-shape-to-text:t" inset="4.39pt,2.2pt,4.39pt,2.2pt">
                    <w:txbxContent>
                      <w:p w14:paraId="3F7C4008">
                        <w:pPr>
                          <w:autoSpaceDE w:val="0"/>
                          <w:autoSpaceDN w:val="0"/>
                          <w:adjustRightInd w:val="0"/>
                          <w:rPr>
                            <w:rFonts w:cs="宋体"/>
                            <w:b/>
                            <w:bCs/>
                            <w:color w:val="990099"/>
                            <w:sz w:val="39"/>
                            <w:szCs w:val="64"/>
                            <w:lang w:val="zh-CN"/>
                          </w:rPr>
                        </w:pPr>
                        <w:r>
                          <w:rPr>
                            <w:rFonts w:cs="宋体" w:hint="eastAsia"/>
                            <w:b/>
                            <w:bCs/>
                            <w:color w:val="990099"/>
                            <w:sz w:val="39"/>
                            <w:szCs w:val="64"/>
                            <w:lang w:val="zh-CN"/>
                          </w:rPr>
                          <w:t>陋室不陋</w:t>
                        </w:r>
                      </w:p>
                    </w:txbxContent>
                  </v:textbox>
                </v:shape>
                <v:shape id="左大括号 37" o:spid="_x0000_s1064" type="#_x0000_t87" style="width:186152;height:1071921;left:2090528;mso-wrap-style:none;position:absolute;top:1239060;v-text-anchor:middle" coordsize="21600,21600" adj="1802,10800" filled="f" stroked="t" strokecolor="#1707ed">
                  <v:stroke joinstyle="miter"/>
                  <o:lock v:ext="edit" aspectratio="f"/>
                </v:shape>
                <v:shape id="文本框 38" o:spid="_x0000_s1065" type="#_x0000_t202" style="width:2358390;height:452120;left:2329357;position:absolute;top:1164627" coordsize="21600,21600" filled="f" stroked="f">
                  <o:lock v:ext="edit" aspectratio="f"/>
                  <v:textbox style="mso-fit-shape-to-text:t" inset="4.39pt,2.2pt,4.39pt,2.2pt">
                    <w:txbxContent>
                      <w:p w14:paraId="59887C6B">
                        <w:pPr>
                          <w:autoSpaceDE w:val="0"/>
                          <w:autoSpaceDN w:val="0"/>
                          <w:adjustRightInd w:val="0"/>
                          <w:rPr>
                            <w:rFonts w:cs="宋体"/>
                            <w:b/>
                            <w:bCs/>
                            <w:color w:val="1707ED"/>
                            <w:sz w:val="39"/>
                            <w:szCs w:val="64"/>
                            <w:lang w:val="zh-CN"/>
                          </w:rPr>
                        </w:pPr>
                        <w:r>
                          <w:rPr>
                            <w:rFonts w:cs="宋体" w:hint="eastAsia"/>
                            <w:b/>
                            <w:bCs/>
                            <w:color w:val="1707ED"/>
                            <w:sz w:val="39"/>
                            <w:szCs w:val="64"/>
                            <w:lang w:val="zh-CN"/>
                          </w:rPr>
                          <w:t>室中景</w:t>
                        </w:r>
                      </w:p>
                    </w:txbxContent>
                  </v:textbox>
                </v:shape>
                <v:shape id="文本框 39" o:spid="_x0000_s1066" type="#_x0000_t202" style="width:2358390;height:452120;left:2329357;position:absolute;top:1956645" coordsize="21600,21600" filled="f" stroked="f">
                  <o:lock v:ext="edit" aspectratio="f"/>
                  <v:textbox style="mso-fit-shape-to-text:t" inset="4.39pt,2.2pt,4.39pt,2.2pt">
                    <w:txbxContent>
                      <w:p w14:paraId="01295042">
                        <w:pPr>
                          <w:autoSpaceDE w:val="0"/>
                          <w:autoSpaceDN w:val="0"/>
                          <w:adjustRightInd w:val="0"/>
                          <w:rPr>
                            <w:rFonts w:cs="宋体"/>
                            <w:b/>
                            <w:bCs/>
                            <w:color w:val="1707ED"/>
                            <w:sz w:val="39"/>
                            <w:szCs w:val="64"/>
                            <w:lang w:val="zh-CN"/>
                          </w:rPr>
                        </w:pPr>
                        <w:r>
                          <w:rPr>
                            <w:rFonts w:cs="宋体" w:hint="eastAsia"/>
                            <w:b/>
                            <w:bCs/>
                            <w:color w:val="1707ED"/>
                            <w:sz w:val="39"/>
                            <w:szCs w:val="64"/>
                            <w:lang w:val="zh-CN"/>
                          </w:rPr>
                          <w:t>室中事</w:t>
                        </w:r>
                      </w:p>
                    </w:txbxContent>
                  </v:textbox>
                </v:shape>
                <v:shape id="文本框 40" o:spid="_x0000_s1067" type="#_x0000_t202" style="width:1106170;height:452120;left:782107;mso-wrap-style:none;position:absolute;top:2510657" coordsize="21600,21600" filled="f" stroked="f">
                  <o:lock v:ext="edit" aspectratio="f"/>
                  <v:textbox style="mso-fit-shape-to-text:t" inset="4.39pt,2.2pt,4.39pt,2.2pt">
                    <w:txbxContent>
                      <w:p w14:paraId="28665F9B">
                        <w:pPr>
                          <w:autoSpaceDE w:val="0"/>
                          <w:autoSpaceDN w:val="0"/>
                          <w:adjustRightInd w:val="0"/>
                          <w:rPr>
                            <w:rFonts w:cs="宋体"/>
                            <w:b/>
                            <w:bCs/>
                            <w:color w:val="990099"/>
                            <w:sz w:val="39"/>
                            <w:szCs w:val="64"/>
                            <w:lang w:val="zh-CN"/>
                          </w:rPr>
                        </w:pPr>
                        <w:r>
                          <w:rPr>
                            <w:rFonts w:cs="宋体" w:hint="eastAsia"/>
                            <w:b/>
                            <w:bCs/>
                            <w:color w:val="990099"/>
                            <w:sz w:val="39"/>
                            <w:szCs w:val="64"/>
                            <w:lang w:val="zh-CN"/>
                          </w:rPr>
                          <w:t>古贤自比</w:t>
                        </w:r>
                      </w:p>
                    </w:txbxContent>
                  </v:textbox>
                </v:shape>
                <v:shape id="文本框 41" o:spid="_x0000_s1068" type="#_x0000_t202" style="width:1538605;height:452120;left:2662377;position:absolute;top:2516005" coordsize="21600,21600" filled="f" stroked="f">
                  <o:lock v:ext="edit" aspectratio="f"/>
                  <v:textbox style="mso-fit-shape-to-text:t" inset="4.39pt,2.2pt,4.39pt,2.2pt">
                    <w:txbxContent>
                      <w:p w14:paraId="3B6C363B">
                        <w:pPr>
                          <w:autoSpaceDE w:val="0"/>
                          <w:autoSpaceDN w:val="0"/>
                          <w:adjustRightInd w:val="0"/>
                          <w:rPr>
                            <w:rFonts w:cs="宋体"/>
                            <w:b/>
                            <w:bCs/>
                            <w:color w:val="1707ED"/>
                            <w:sz w:val="39"/>
                            <w:szCs w:val="64"/>
                            <w:lang w:val="zh-CN"/>
                          </w:rPr>
                        </w:pPr>
                        <w:r>
                          <w:rPr>
                            <w:rFonts w:cs="宋体" w:hint="eastAsia"/>
                            <w:b/>
                            <w:bCs/>
                            <w:color w:val="1707ED"/>
                            <w:sz w:val="39"/>
                            <w:szCs w:val="64"/>
                            <w:lang w:val="zh-CN"/>
                          </w:rPr>
                          <w:t>反问点题</w:t>
                        </w:r>
                      </w:p>
                    </w:txbxContent>
                  </v:textbox>
                </v:shape>
                <v:shape id="左大括号 42" o:spid="_x0000_s1069" type="#_x0000_t87" style="width:139726;height:2142950;flip:x;left:558903;mso-wrap-style:none;position:absolute;rotation:180;top:652067;v-text-anchor:middle" coordsize="21600,21600" adj="1802,10705" filled="f" stroked="t" strokecolor="#1707ed">
                  <v:stroke joinstyle="miter"/>
                  <o:lock v:ext="edit" aspectratio="f"/>
                </v:shape>
                <v:shape id="文本框 43" o:spid="_x0000_s1070" type="#_x0000_t202" style="width:2357755;height:452120;left:2310608;position:absolute;top:1547934" coordsize="21600,21600" filled="f" stroked="f">
                  <o:lock v:ext="edit" aspectratio="f"/>
                  <v:textbox style="mso-fit-shape-to-text:t" inset="4.39pt,2.2pt,4.39pt,2.2pt">
                    <w:txbxContent>
                      <w:p w14:paraId="29742952">
                        <w:pPr>
                          <w:autoSpaceDE w:val="0"/>
                          <w:autoSpaceDN w:val="0"/>
                          <w:adjustRightInd w:val="0"/>
                          <w:rPr>
                            <w:rFonts w:cs="宋体"/>
                            <w:b/>
                            <w:bCs/>
                            <w:color w:val="1707ED"/>
                            <w:sz w:val="39"/>
                            <w:szCs w:val="64"/>
                            <w:lang w:val="zh-CN"/>
                          </w:rPr>
                        </w:pPr>
                        <w:r>
                          <w:rPr>
                            <w:rFonts w:cs="宋体" w:hint="eastAsia"/>
                            <w:b/>
                            <w:bCs/>
                            <w:color w:val="1707ED"/>
                            <w:sz w:val="39"/>
                            <w:szCs w:val="64"/>
                            <w:lang w:val="zh-CN"/>
                          </w:rPr>
                          <w:t>室中人</w:t>
                        </w:r>
                      </w:p>
                    </w:txbxContent>
                  </v:textbox>
                </v:shape>
                <v:shape id="文本框 44" o:spid="_x0000_s1071" type="#_x0000_t202" style="width:1232535;height:452120;left:1958392;position:absolute;top:3028120" coordsize="21600,21600" filled="f" stroked="f">
                  <o:lock v:ext="edit" aspectratio="f"/>
                  <v:textbox style="mso-fit-shape-to-text:t" inset="4.39pt,2.2pt,4.39pt,2.2pt">
                    <w:txbxContent>
                      <w:p w14:paraId="57DF07D9">
                        <w:pPr>
                          <w:autoSpaceDE w:val="0"/>
                          <w:autoSpaceDN w:val="0"/>
                          <w:adjustRightInd w:val="0"/>
                          <w:rPr>
                            <w:rFonts w:ascii="宋体" w:cs="宋体"/>
                            <w:b/>
                            <w:bCs/>
                            <w:color w:val="F80421"/>
                            <w:sz w:val="39"/>
                            <w:szCs w:val="64"/>
                            <w:lang w:val="zh-CN"/>
                          </w:rPr>
                        </w:pPr>
                        <w:r>
                          <w:rPr>
                            <w:rFonts w:ascii="宋体" w:cs="宋体" w:hint="eastAsia"/>
                            <w:b/>
                            <w:bCs/>
                            <w:color w:val="F80421"/>
                            <w:sz w:val="39"/>
                            <w:szCs w:val="64"/>
                            <w:lang w:val="zh-CN"/>
                          </w:rPr>
                          <w:t>托物言志</w:t>
                        </w:r>
                      </w:p>
                    </w:txbxContent>
                  </v:textbox>
                </v:shape>
                <v:shape id="文本框 45" o:spid="_x0000_s1072" type="#_x0000_t202" style="width:508000;height:2376805;left:4864061;position:absolute;top:182293" coordsize="21600,21600" filled="f" stroked="f">
                  <o:lock v:ext="edit" aspectratio="f"/>
                  <v:textbox style="layout-flow:vertical-ideographic;mso-fit-shape-to-text:t" inset="4.39pt,2.2pt,4.39pt,2.2pt">
                    <w:txbxContent>
                      <w:p w14:paraId="1B175F43">
                        <w:pPr>
                          <w:autoSpaceDE w:val="0"/>
                          <w:autoSpaceDN w:val="0"/>
                          <w:adjustRightInd w:val="0"/>
                          <w:jc w:val="center"/>
                          <w:rPr>
                            <w:rFonts w:ascii="宋体" w:cs="宋体"/>
                            <w:b/>
                            <w:bCs/>
                            <w:color w:val="006600"/>
                            <w:sz w:val="39"/>
                            <w:szCs w:val="64"/>
                            <w:lang w:val="zh-CN"/>
                          </w:rPr>
                        </w:pPr>
                        <w:r>
                          <w:rPr>
                            <w:rFonts w:ascii="宋体" w:cs="宋体" w:hint="eastAsia"/>
                            <w:b/>
                            <w:bCs/>
                            <w:color w:val="006600"/>
                            <w:sz w:val="39"/>
                            <w:szCs w:val="64"/>
                            <w:lang w:val="zh-CN"/>
                          </w:rPr>
                          <w:t>安贫乐道</w:t>
                        </w:r>
                        <w:r>
                          <w:rPr>
                            <w:rFonts w:ascii="宋体" w:cs="宋体"/>
                            <w:b/>
                            <w:bCs/>
                            <w:color w:val="006600"/>
                            <w:sz w:val="39"/>
                            <w:szCs w:val="64"/>
                            <w:lang w:val="zh-CN"/>
                          </w:rPr>
                          <w:t xml:space="preserve">  </w:t>
                        </w:r>
                        <w:r>
                          <w:rPr>
                            <w:rFonts w:ascii="宋体" w:cs="宋体" w:hint="eastAsia"/>
                            <w:b/>
                            <w:bCs/>
                            <w:color w:val="006600"/>
                            <w:sz w:val="39"/>
                            <w:szCs w:val="64"/>
                            <w:lang w:val="zh-CN"/>
                          </w:rPr>
                          <w:t>品格高洁</w:t>
                        </w:r>
                      </w:p>
                    </w:txbxContent>
                  </v:textbox>
                </v:shape>
                <v:shape id="右大括号 46" o:spid="_x0000_s1073" type="#_x0000_t88" style="width:93299;height:2469206;left:4687284;mso-wrap-style:none;position:absolute;top:182293;v-text-anchor:middle" coordsize="21600,21600" adj="1802,10800" filled="f" stroked="t" strokecolor="#1707ed">
                  <v:stroke joinstyle="miter"/>
                  <o:lock v:ext="edit" aspectratio="f"/>
                </v:shape>
                <v:shape id="文本框 47" o:spid="_x0000_s1074" type="#_x0000_t202" style="width:1188085;height:452120;left:3455198;position:absolute;top:1150810" coordsize="21600,21600" filled="f" stroked="f">
                  <o:lock v:ext="edit" aspectratio="f"/>
                  <v:textbox style="mso-fit-shape-to-text:t" inset="4.39pt,2.2pt,4.39pt,2.2pt">
                    <w:txbxContent>
                      <w:p w14:paraId="31CD5EBC">
                        <w:pPr>
                          <w:autoSpaceDE w:val="0"/>
                          <w:autoSpaceDN w:val="0"/>
                          <w:adjustRightInd w:val="0"/>
                          <w:rPr>
                            <w:rFonts w:cs="宋体"/>
                            <w:b/>
                            <w:bCs/>
                            <w:color w:val="3333CC"/>
                            <w:sz w:val="39"/>
                            <w:szCs w:val="64"/>
                            <w:lang w:val="zh-CN"/>
                          </w:rPr>
                        </w:pPr>
                        <w:r>
                          <w:rPr>
                            <w:rFonts w:cs="宋体" w:hint="eastAsia"/>
                            <w:b/>
                            <w:bCs/>
                            <w:color w:val="3333CC"/>
                            <w:sz w:val="39"/>
                            <w:szCs w:val="64"/>
                            <w:lang w:val="zh-CN"/>
                          </w:rPr>
                          <w:t>清幽雅静</w:t>
                        </w:r>
                      </w:p>
                    </w:txbxContent>
                  </v:textbox>
                </v:shape>
                <v:shape id="文本框 48" o:spid="_x0000_s1075" type="#_x0000_t202" style="width:1232535;height:452120;left:3455198;position:absolute;top:1547934" coordsize="21600,21600" filled="f" stroked="f">
                  <o:lock v:ext="edit" aspectratio="f"/>
                  <v:textbox style="mso-fit-shape-to-text:t" inset="4.39pt,2.2pt,4.39pt,2.2pt">
                    <w:txbxContent>
                      <w:p w14:paraId="587D224D">
                        <w:pPr>
                          <w:autoSpaceDE w:val="0"/>
                          <w:autoSpaceDN w:val="0"/>
                          <w:adjustRightInd w:val="0"/>
                          <w:rPr>
                            <w:rFonts w:cs="宋体"/>
                            <w:b/>
                            <w:bCs/>
                            <w:color w:val="3333CC"/>
                            <w:sz w:val="39"/>
                            <w:szCs w:val="64"/>
                            <w:lang w:val="zh-CN"/>
                          </w:rPr>
                        </w:pPr>
                        <w:r>
                          <w:rPr>
                            <w:rFonts w:cs="宋体" w:hint="eastAsia"/>
                            <w:b/>
                            <w:bCs/>
                            <w:color w:val="3333CC"/>
                            <w:sz w:val="39"/>
                            <w:szCs w:val="64"/>
                            <w:lang w:val="zh-CN"/>
                          </w:rPr>
                          <w:t>博学多才</w:t>
                        </w:r>
                      </w:p>
                    </w:txbxContent>
                  </v:textbox>
                </v:shape>
                <v:shape id="文本框 49" o:spid="_x0000_s1076" type="#_x0000_t202" style="width:1232535;height:452120;left:3455198;position:absolute;top:1944165" coordsize="21600,21600" filled="f" stroked="f">
                  <o:lock v:ext="edit" aspectratio="f"/>
                  <v:textbox style="mso-fit-shape-to-text:t" inset="4.39pt,2.2pt,4.39pt,2.2pt">
                    <w:txbxContent>
                      <w:p w14:paraId="51A5EF75">
                        <w:pPr>
                          <w:autoSpaceDE w:val="0"/>
                          <w:autoSpaceDN w:val="0"/>
                          <w:adjustRightInd w:val="0"/>
                          <w:rPr>
                            <w:rFonts w:cs="宋体"/>
                            <w:b/>
                            <w:bCs/>
                            <w:color w:val="3333CC"/>
                            <w:sz w:val="39"/>
                            <w:szCs w:val="64"/>
                            <w:lang w:val="zh-CN"/>
                          </w:rPr>
                        </w:pPr>
                        <w:r>
                          <w:rPr>
                            <w:rFonts w:cs="宋体" w:hint="eastAsia"/>
                            <w:b/>
                            <w:bCs/>
                            <w:color w:val="3333CC"/>
                            <w:sz w:val="39"/>
                            <w:szCs w:val="64"/>
                            <w:lang w:val="zh-CN"/>
                          </w:rPr>
                          <w:t>高雅脱俗</w:t>
                        </w:r>
                      </w:p>
                    </w:txbxContent>
                  </v:textbox>
                </v:shape>
                <w10:anchorlock/>
              </v:group>
            </w:pict>
          </mc:Fallback>
        </mc:AlternateContent>
      </w:r>
    </w:p>
    <w:p w14:paraId="375620B9">
      <w:pPr>
        <w:rPr>
          <w:rFonts w:ascii="宋体" w:hAnsi="宋体" w:hint="eastAsia"/>
          <w:sz w:val="28"/>
          <w:szCs w:val="28"/>
        </w:rPr>
      </w:pPr>
    </w:p>
    <w:p w14:paraId="05D8A9DB">
      <w:pPr>
        <w:pStyle w:val="title"/>
        <w:pBdr>
          <w:top w:val="none" w:sz="0" w:space="11" w:color="auto"/>
          <w:left w:val="none" w:sz="0" w:space="0" w:color="auto"/>
          <w:bottom w:val="none" w:sz="0" w:space="11" w:color="auto"/>
          <w:right w:val="none" w:sz="0" w:space="0" w:color="auto"/>
        </w:pBdr>
        <w:spacing w:line="525" w:lineRule="atLeast"/>
        <w:ind w:left="0" w:right="0" w:firstLine="375"/>
        <w:jc w:val="center"/>
        <w:rPr>
          <w:rStyle w:val="DefaultParagraphFont"/>
          <w:rFonts w:ascii="宋体" w:eastAsia="宋体" w:hAnsi="宋体" w:cs="宋体"/>
          <w:b/>
          <w:bCs/>
          <w:color w:val="000000"/>
          <w:sz w:val="32"/>
          <w:szCs w:val="32"/>
        </w:rPr>
      </w:pPr>
      <w:r>
        <w:rPr>
          <w:rStyle w:val="DefaultParagraphFont"/>
          <w:rFonts w:ascii="宋体" w:eastAsia="宋体" w:hAnsi="宋体" w:cs="宋体" w:hint="eastAsia"/>
          <w:b/>
          <w:bCs/>
          <w:color w:val="000000"/>
          <w:sz w:val="32"/>
          <w:szCs w:val="32"/>
          <w:lang w:val="en-US" w:eastAsia="zh-CN"/>
        </w:rPr>
        <w:t>17、</w:t>
      </w:r>
      <w:r>
        <w:rPr>
          <w:rStyle w:val="DefaultParagraphFont"/>
          <w:rFonts w:ascii="宋体" w:eastAsia="宋体" w:hAnsi="宋体" w:cs="宋体"/>
          <w:b/>
          <w:bCs/>
          <w:color w:val="000000"/>
          <w:sz w:val="32"/>
          <w:szCs w:val="32"/>
        </w:rPr>
        <w:t>爱莲说</w:t>
      </w:r>
      <w:r>
        <w:rPr>
          <w:rStyle w:val="DefaultParagraphFont"/>
          <w:rFonts w:ascii="宋体" w:eastAsia="宋体" w:hAnsi="宋体" w:cs="宋体" w:hint="eastAsia"/>
          <w:b/>
          <w:bCs/>
          <w:color w:val="000000"/>
          <w:sz w:val="32"/>
          <w:szCs w:val="32"/>
          <w:lang w:eastAsia="zh-CN"/>
        </w:rPr>
        <w:t>（</w:t>
      </w:r>
      <w:r>
        <w:rPr>
          <w:rStyle w:val="DefaultParagraphFont"/>
          <w:rFonts w:ascii="宋体" w:eastAsia="宋体" w:hAnsi="宋体" w:cs="宋体" w:hint="eastAsia"/>
          <w:b/>
          <w:bCs/>
          <w:color w:val="000000"/>
          <w:sz w:val="32"/>
          <w:szCs w:val="32"/>
          <w:lang w:val="en-US" w:eastAsia="zh-CN"/>
        </w:rPr>
        <w:t>2</w:t>
      </w:r>
      <w:r>
        <w:rPr>
          <w:rStyle w:val="DefaultParagraphFont"/>
          <w:rFonts w:ascii="宋体" w:eastAsia="宋体" w:hAnsi="宋体" w:cs="宋体" w:hint="eastAsia"/>
          <w:b/>
          <w:bCs/>
          <w:color w:val="000000"/>
          <w:sz w:val="32"/>
          <w:szCs w:val="32"/>
          <w:lang w:eastAsia="zh-CN"/>
        </w:rPr>
        <w:t>）</w:t>
      </w:r>
      <w:r>
        <w:rPr>
          <w:rStyle w:val="DefaultParagraphFont"/>
          <w:rFonts w:ascii="宋体" w:eastAsia="宋体" w:hAnsi="宋体" w:cs="宋体"/>
          <w:b/>
          <w:bCs/>
          <w:color w:val="000000"/>
          <w:sz w:val="32"/>
          <w:szCs w:val="32"/>
        </w:rPr>
        <w:t>精品教案</w:t>
      </w:r>
    </w:p>
    <w:p w14:paraId="241D1C0E">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《爱莲说》说课稿 </w:t>
      </w:r>
    </w:p>
    <w:p w14:paraId="2C29DB82">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新的语文课程标准提出了语文是“工具性与人文性”的统一，那么在语文教学中，如何才能将两者统一起来呢,就必须加强对语言的训练，通过对外在的语言的“诵读――品味”，来“感悟”文学作品内在的形象、意境等。而新的课程标准，重要的一点就是学生学习方式的转变，注重“自主、合作、探究”，那么在课堂上该如何体现呢,现就以《爱莲说》为例，谈谈个人的看法。 </w:t>
      </w:r>
    </w:p>
    <w:p w14:paraId="204D2668">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一、 说教材。 </w:t>
      </w:r>
    </w:p>
    <w:p w14:paraId="01793AF4">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爱莲说》是八年级的一篇文言文，对于八年级的学生来说，本文有一定的难度，因为很多文言知识是原来学生没有学过的，所以在目标的设定上既要对字词落实，又要学生掌握本文的写法及文章的中心，感悟古人追求的“君子”之风。 </w:t>
      </w:r>
    </w:p>
    <w:p w14:paraId="26414D3D">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(一)教学目标: </w:t>
      </w:r>
    </w:p>
    <w:p w14:paraId="773D1297">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1、理解课文内容，并在此基础上背诵课文。 </w:t>
      </w:r>
    </w:p>
    <w:p w14:paraId="1225BDC5">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2、了解托物言志的写法。 </w:t>
      </w:r>
    </w:p>
    <w:p w14:paraId="3B34E9D6">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3、认识作品的现实意义，提高生活情趣。 </w:t>
      </w:r>
    </w:p>
    <w:p w14:paraId="03B28F31">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(二)教学重点: </w:t>
      </w:r>
    </w:p>
    <w:p w14:paraId="3D3A5D08">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理解作品内容及作者的思想。 </w:t>
      </w:r>
    </w:p>
    <w:p w14:paraId="4A766EA1">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(三)教学难点: </w:t>
      </w:r>
    </w:p>
    <w:p w14:paraId="5661FE79">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如何通过“莲花”来表现作者的理想的。 </w:t>
      </w:r>
    </w:p>
    <w:p w14:paraId="4BD3BE25">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二、 说教法: </w:t>
      </w:r>
    </w:p>
    <w:p w14:paraId="1C98CD63">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1、诵读法。由于本文是文言文，文章简短，意境优美，富有韵律。 </w:t>
      </w:r>
    </w:p>
    <w:p w14:paraId="3B3CD988">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2、点拨法。对于学生来说，文章中有些字词是不能理解的，就需要教师的点拨。 </w:t>
      </w:r>
    </w:p>
    <w:p w14:paraId="03903A2F">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3、传统的诵读与现代多媒体的结合。由于学生的年龄关系，在诵读的基础上，与直观形象的多媒体结合，更能激发学生的兴趣。 </w:t>
      </w:r>
    </w:p>
    <w:p w14:paraId="3600BE53">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三、说学法。 </w:t>
      </w:r>
    </w:p>
    <w:p w14:paraId="0B1B7D9B">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1、 自主学习: </w:t>
      </w:r>
    </w:p>
    <w:p w14:paraId="2BC53F18">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对于基本的文学常识(如作者、关于“说”，对文章字词的疏通，对文章的基本理解。 </w:t>
      </w:r>
    </w:p>
    <w:p w14:paraId="448D7A6A">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2、合作学习: </w:t>
      </w:r>
    </w:p>
    <w:p w14:paraId="6B8CCD99">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对于学生在自主学习中的疑难问题，由师生之间、学生与学生之间共同合作来完成。 </w:t>
      </w:r>
    </w:p>
    <w:p w14:paraId="304ADA4C">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3、探究学习:对于课文中有一定难度的问题(如“莲花”与“君子”的关系，作者的思想，托物言志的写法等) </w:t>
      </w:r>
    </w:p>
    <w:p w14:paraId="707FB8F5">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四、总结 </w:t>
      </w:r>
    </w:p>
    <w:p w14:paraId="02B75389">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从课程的设计来看，能体现语文“工具性”与“人文性”的结合;在课堂来看能体现“学生为主体，教师为主导”;在学习方式上，注重学生的“自主，合作、探究”为主，辅以教师的点拨;从教法上看，能将传统的诵读法与现代的多媒体技术相结合;从问题的设计上，从体现梯度。 </w:t>
      </w:r>
    </w:p>
    <w:p w14:paraId="4045D90C">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《爱莲说》教学设计 </w:t>
      </w:r>
    </w:p>
    <w:p w14:paraId="2A1AA86A">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[学习目标] :1、学习课文，背读课文。 </w:t>
      </w:r>
    </w:p>
    <w:p w14:paraId="73D27F35">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2、理解托物言志的写法。 </w:t>
      </w:r>
    </w:p>
    <w:p w14:paraId="6C118192">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3、学习莲花“出淤泥而不染”等可贵品质。 </w:t>
      </w:r>
    </w:p>
    <w:p w14:paraId="087A43BA">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[教学时间]:45分钟 </w:t>
      </w:r>
    </w:p>
    <w:p w14:paraId="65EFF41B">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[课前准备]:1、课前下发积累卡，指导预习，解决积累卡A面的内容。 </w:t>
      </w:r>
    </w:p>
    <w:p w14:paraId="2958BA1E">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2、学生自读积累卡B面的内容。 </w:t>
      </w:r>
    </w:p>
    <w:p w14:paraId="419BE09A">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[教具准备]:多媒体 </w:t>
      </w:r>
    </w:p>
    <w:p w14:paraId="78646CCD">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[课 型]:赏析、背读课 </w:t>
      </w:r>
    </w:p>
    <w:p w14:paraId="5B66E465">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[主导教法]:诵读、品析 </w:t>
      </w:r>
    </w:p>
    <w:p w14:paraId="63036B9B">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[教学过程]: </w:t>
      </w:r>
    </w:p>
    <w:p w14:paraId="2301A68A">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一、导入 </w:t>
      </w:r>
    </w:p>
    <w:p w14:paraId="29566D30">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同学们，见过莲花吗,欣赏课本一幅莲花插图，引导学生回忆相关咏“莲”或“荷“的诗句。(学生吟诵诗句:有唐代诗人李白——清水出芙蓉，天然去雕饰;宋代杨万里——接天莲叶无穷碧，映日荷花别样红;唐代王昌龄——荷叶罗裙一色裁，芙蓉向脸两边开。„„)古往今来，有不少的文人墨客将莲作为描写的对象。 最喜欢莲花的当数宋代的周敦颐，他写了一篇短文——《爱莲说》，虽然只有119个字，却是千古传诵的名篇(板书课题、作者)。但周敦颐喜欢莲花主要并不是因为它美，他写《爱莲说》的主要目的也不是赞美它的美。那是为了什么呢,接下来我们就一起来探讨这个问题。 </w:t>
      </w:r>
    </w:p>
    <w:p w14:paraId="08169C22">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二、学习课文。 </w:t>
      </w:r>
    </w:p>
    <w:p w14:paraId="0D7BFF89">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(1)、学生自由朗读，发现不认识的字和拗口难读的句子，提出来,当堂有予以纠正。 </w:t>
      </w:r>
    </w:p>
    <w:p w14:paraId="5AA18AF0">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(2)、范读课文。 </w:t>
      </w:r>
    </w:p>
    <w:p w14:paraId="17E2ADBA">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(3)自读课文。 </w:t>
      </w:r>
    </w:p>
    <w:p w14:paraId="51584AEC">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(4)、结合课下注释默读课文，疏通字词句， </w:t>
      </w:r>
    </w:p>
    <w:p w14:paraId="5E176A5E">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(5)、思考:作者写莲有哪些特点?为什么要写这些特点? </w:t>
      </w:r>
    </w:p>
    <w:p w14:paraId="41E3EA0E">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三、研读课文、分步品味(30分钟) </w:t>
      </w:r>
    </w:p>
    <w:p w14:paraId="379397F0">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(一)、品析文章的语言美: </w:t>
      </w:r>
    </w:p>
    <w:p w14:paraId="2903B6DD">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1、小组讨论:课文的语言美表现在哪里,举例说明。 </w:t>
      </w:r>
    </w:p>
    <w:p w14:paraId="6423873D">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2、小组代表发言。 </w:t>
      </w:r>
    </w:p>
    <w:p w14:paraId="18E34A7F">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3、教师点拔小结: </w:t>
      </w:r>
    </w:p>
    <w:p w14:paraId="66072D70">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文章的语言美:一表现在语音美。或叠音(亭亭净植)，或重韵(蕃、丹、染)，音调和谐，节奏明快。二表现在句式美。凡当略者，寥寥数字;当详者，精心勾画，散句、骈句，长短相间、错落有致，句式变化多姿，叹古人，用陈述句，平实、稳妥，有“俱往矣”的韵味;叹自身，用反问句，有知音难觅的感伤;叹世人，则用感叹句，把鄙夷不屑之情，透过“宜”字宣泄无遗。三表现在表达方式美。百字短文，融叙述、描写、议论、抒情于一炉，有爱莲史的概述，有莲花形象的描绘，有对诸花品质的品评，有自身感慨的抒发，而这一切无不为了突出“爱莲”这一主旨。虽惜墨如金，却已充分表达了丰富情感。 4、伴随音乐或读、或背课文，感受语言美。(播放古筝独奏曲《流水行云》) 二、欣赏文中的形象美 </w:t>
      </w:r>
    </w:p>
    <w:p w14:paraId="3D835031">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1、请学生读出作者描绘莲花形象的语句。 </w:t>
      </w:r>
    </w:p>
    <w:p w14:paraId="7C4775D3">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2、结合莲花图，学生将描写莲花的七个短语填入，并悟出各写了莲花哪一方面的美, 3、小组讨论，代表总结发言。(投影:出示正确答案) </w:t>
      </w:r>
    </w:p>
    <w:p w14:paraId="46459E65">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4、教师点拨小结: </w:t>
      </w:r>
    </w:p>
    <w:p w14:paraId="7F225E96">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七个短语的描绘，可见作者从七个角度写出了莲花的高洁美、质朴美、正直美、清高美等高尚品质，将莲花的外部特征与内在气质融合在一起，达到了“形”与“神”的高度统一，写花就是写人，咏花就是言志，作者借莲花的形象来言君子之志，这就是托物言志的写法，借花喻人，花美人更美，自然贴切。 </w:t>
      </w:r>
    </w:p>
    <w:p w14:paraId="2646D061">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5、学生看着莲花图，听着音乐，带着情感试背课文第一段，感受莲花形象美。 (投影:出示完整的莲花图;放录音:古筝曲《流水行云》) </w:t>
      </w:r>
    </w:p>
    <w:p w14:paraId="7D2E8FAE">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三、理解文章的意蕴美 </w:t>
      </w:r>
    </w:p>
    <w:p w14:paraId="184386EE">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1、学生思考并分小组讨论:作者为什么不单纯写莲,为什么要写菊和牡丹呢, 2、学生自由发言，各抒己见。 </w:t>
      </w:r>
    </w:p>
    <w:p w14:paraId="0D62D517">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3、教师点拨小结: </w:t>
      </w:r>
    </w:p>
    <w:p w14:paraId="3A2A9D1B">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作者写菊和牡丹，一是对“莲”的衬托，菊花从正面映衬，牡丹从反面衬托，使得“莲”的形象在“草木之花”的背景上卓然超群。二是由三种花引出三种评价和比较，名为写花，实际写人，以隐逸者、富贵者映衬君子，用菊之爱、牡丹之爱映衬莲之爱，以此表明作者与众不同，含蓄而突出地表达了文章的主旨，表达了自己的思想感情，托物言志，弦外有音，这就是“意蕴美”。 </w:t>
      </w:r>
    </w:p>
    <w:p w14:paraId="6F58E793">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4、带着对莲的赞美之情或读、或背课文第二段。(放古筝曲《高山流水》) </w:t>
      </w:r>
    </w:p>
    <w:p w14:paraId="285BE90E">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你自己认为课文哪里写得最好?(学生自读、思考、合作交流)。 </w:t>
      </w:r>
    </w:p>
    <w:p w14:paraId="75FD988D">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四、质疑 </w:t>
      </w:r>
    </w:p>
    <w:p w14:paraId="4ABF37E0">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至于对课文有疑问的地方，我启发大家质疑。 </w:t>
      </w:r>
    </w:p>
    <w:p w14:paraId="626E6462">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五、自我检测 </w:t>
      </w:r>
    </w:p>
    <w:p w14:paraId="47A8A24F">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发放自我检测材料。 </w:t>
      </w:r>
    </w:p>
    <w:p w14:paraId="4380E832">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《爱莲说》教学反思 </w:t>
      </w:r>
    </w:p>
    <w:p w14:paraId="1817365D">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教《爱莲说》一课时，我从讲解课题、作者入手，然后一句一句领读，一字一字翻译，直到文章中心、写作方法，所有该讲的，一句话也不漏掉，所有该做的课后练习，一道题也不放过。结果还是错得一塌糊涂。当时更多的是责怪学生，并没有从自身去找原因。后来，我换了一个思路:让学生自己去学习，自己去发现。用这种方法上完课后我才真正明白了教与学的真谛。 </w:t>
      </w:r>
    </w:p>
    <w:p w14:paraId="442CB082">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那一课我是这样上的。 </w:t>
      </w:r>
    </w:p>
    <w:p w14:paraId="255CA68A">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开始，同学们，见过莲花吗,欣赏课本一幅莲花插图，引导学生回忆相关咏“莲”或“荷“的诗句。(学生吟诵诗句:有唐代诗人李白——清水出芙蓉，天然去雕饰;宋代杨万里——接天莲叶无穷碧，映日荷花别样红;唐代王昌龄——荷叶罗裙一色裁，芙蓉向脸两边开。„„)古往今来，有不少的文人墨客将莲作为描写的对象。 最喜欢莲花的当数宋代的周敦颐，他写了一篇短文——《爱莲说》，虽然只有119个字，却是千古传诵的名篇(板书课题、作者)。但周敦颐喜欢莲花主要并不是因为它美，他写《爱莲说》的主要目的也不是赞美它的美。那是为了什么呢,接下来我们就一起来探讨这个问题。 </w:t>
      </w:r>
    </w:p>
    <w:p w14:paraId="70E13246">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接着是第二步骤:学习课文。(1)、学生自由朗读，发现不认识的字和拗口难读的句子，提出来,当堂有予以纠正。(2)、范读课文。(3)自读课文。(4)、结合课下注释默读课文，疏通字词句，问也较多。但绝大部分问题，学生能自己解决，极少数问题，老师点拨一下即可。翻译完后，我提了两个问题:作者写莲有哪些特点?为什么要写这些特点?对于第二问，我原先以为学生回答不出来。结果，学生不仅正确地回答了出来，而且还联系到以前学过的托物言志的文章，以前太低估了学生。 </w:t>
      </w:r>
    </w:p>
    <w:p w14:paraId="70C675C2">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再接下来是第三步骤:研读课文。一开始，学生由于习惯了老师的满堂灌，没人发言。我就引导大家:你自己认为课文哪里写得最好?让学生自读、思考、合作交流，结果学生把 《爱莲说》的主旨、结构和写法，一点一点地说出来。 </w:t>
      </w:r>
    </w:p>
    <w:p w14:paraId="5ECC6FFE">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至于对课文有疑问的地方，我启发大家:作者所处的年代，距离现在近一千年，难道到了现在，大家的思想观念还没有发生变化，还完全同作者的观点一样?这引起了激烈的争论:有同意的，有不同意的。大家争得面红耳赤。由于课堂时间有限，又由于是初次上这样的课，非常遗憾，我没敢让学生再继续争论下去。 最后一个步骤:迁移能力。喜欢哪一种花是人的思想感情的表现。联系自己的志趣和追求，写出你最喜欢的一种花。模仿例句，用托物言志的方法造句。由于整堂课都是以学生为主，以自学为主，以学生的发现为主，所以，学生作起这样的作文来，并不犯难。 </w:t>
      </w:r>
    </w:p>
    <w:p w14:paraId="1CE9DBB8">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这堂课，学生学得轻松自如，主观能动性得到了最充分的发挥:不仅把老师该教的知</w:t>
      </w:r>
    </w:p>
    <w:p w14:paraId="2CB5FC68">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识自己学习了，掌握了，更重要的是，在学习过程中，能真正用自己的头脑去思索、去发现</w:t>
      </w:r>
    </w:p>
    <w:p w14:paraId="2247737C">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问题，去决定吸取或舍弃。这堂课也使我认识到，学生是学习的主体，老师是引导者、参与</w:t>
      </w:r>
    </w:p>
    <w:p w14:paraId="403E1735">
      <w:pPr>
        <w:pStyle w:val="p"/>
        <w:spacing w:line="525" w:lineRule="atLeast"/>
        <w:ind w:firstLine="375"/>
        <w:rPr>
          <w:rStyle w:val="DefaultParagraphFont"/>
          <w:rFonts w:ascii="宋体" w:eastAsia="宋体" w:hAnsi="宋体" w:cs="宋体"/>
          <w:color w:val="000000"/>
          <w:sz w:val="24"/>
          <w:szCs w:val="24"/>
        </w:rPr>
      </w:pPr>
      <w:r>
        <w:rPr>
          <w:rStyle w:val="DefaultParagraphFont"/>
          <w:rFonts w:ascii="宋体" w:eastAsia="宋体" w:hAnsi="宋体" w:cs="宋体"/>
          <w:color w:val="000000"/>
          <w:sz w:val="24"/>
        </w:rPr>
        <w:t xml:space="preserve">者，要积极倡导自主、合作、探究的学习方式，这样，才会收到了较好的效果。 </w:t>
      </w:r>
    </w:p>
    <w:p w14:paraId="3C91ACB5">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10388539">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04CF5653">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27B1B899">
      <w:pPr>
        <w:rPr>
          <w:rFonts w:ascii="宋体" w:hAnsi="宋体" w:hint="eastAsia"/>
          <w:sz w:val="28"/>
          <w:szCs w:val="28"/>
        </w:rPr>
      </w:pPr>
    </w:p>
    <w:p w14:paraId="0EE6378B">
      <w:pPr>
        <w:jc w:val="center"/>
        <w:rPr>
          <w:rFonts w:eastAsia="宋体" w:hint="eastAsia"/>
          <w:b w:val="0"/>
          <w:bCs w:val="0"/>
          <w:sz w:val="28"/>
          <w:szCs w:val="21"/>
          <w:lang w:val="en-US" w:eastAsia="zh-CN"/>
        </w:rPr>
      </w:pPr>
      <w:r>
        <w:rPr>
          <w:rFonts w:hint="eastAsia"/>
          <w:b/>
          <w:bCs/>
          <w:sz w:val="28"/>
          <w:szCs w:val="21"/>
          <w:lang w:val="en-US" w:eastAsia="zh-CN"/>
        </w:rPr>
        <w:t>18、</w:t>
      </w:r>
      <w:r>
        <w:rPr>
          <w:rFonts w:hint="eastAsia"/>
          <w:b/>
          <w:bCs/>
          <w:sz w:val="28"/>
          <w:szCs w:val="21"/>
          <w:lang w:val="en-US"/>
        </w:rPr>
        <w:t>《井冈翠竹》</w:t>
      </w:r>
      <w:r>
        <w:rPr>
          <w:rFonts w:hint="eastAsia"/>
          <w:b/>
          <w:bCs/>
          <w:sz w:val="28"/>
          <w:szCs w:val="21"/>
          <w:lang w:val="en-US" w:eastAsia="zh-CN"/>
        </w:rPr>
        <w:t>教案</w:t>
      </w:r>
    </w:p>
    <w:p w14:paraId="4E74D947">
      <w:pPr>
        <w:rPr>
          <w:rFonts w:hint="eastAsia"/>
          <w:b/>
          <w:bCs/>
          <w:sz w:val="24"/>
          <w:lang w:val="en-US"/>
        </w:rPr>
      </w:pPr>
      <w:r>
        <w:rPr>
          <w:rFonts w:hint="eastAsia"/>
          <w:b/>
          <w:bCs/>
          <w:sz w:val="24"/>
          <w:lang w:val="en-US"/>
        </w:rPr>
        <w:t>设计理念：</w:t>
      </w:r>
    </w:p>
    <w:p w14:paraId="13BEE03B">
      <w:pPr>
        <w:rPr>
          <w:rFonts w:hint="eastAsia"/>
          <w:sz w:val="24"/>
          <w:lang w:val="en-US"/>
        </w:rPr>
      </w:pPr>
      <w:r>
        <w:rPr>
          <w:rFonts w:hint="eastAsia"/>
          <w:sz w:val="24"/>
          <w:lang w:val="en-US" w:eastAsia="zh-CN"/>
        </w:rPr>
        <w:t xml:space="preserve">    </w:t>
      </w:r>
      <w:r>
        <w:rPr>
          <w:rFonts w:hint="eastAsia"/>
          <w:sz w:val="24"/>
          <w:lang w:val="en-US"/>
        </w:rPr>
        <w:t>本篇课文是一篇象征性的文章，里面包含着一定的革命情怀，作者在描写翠竹的外形后，重点叙述了翠竹在革命战争年代，社会主义建设时期不同阶段建立功勋，献出一切的精神。文章借井冈翠竹来表现井冈人民对中国不懈的无私的贡献。教学本篇课文时，将了解革命根据地人民在过去和现在所表现出来的崇高品质，歌颂革命精神拟为重点，为了突破重点，教学时须引导学生紧扣重点词句，综合所查资料，共同探讨，从中领悟。</w:t>
      </w:r>
    </w:p>
    <w:p w14:paraId="7DF93DA4">
      <w:pPr>
        <w:rPr>
          <w:rFonts w:hint="eastAsia"/>
          <w:b/>
          <w:bCs/>
          <w:sz w:val="24"/>
          <w:lang w:val="en-US"/>
        </w:rPr>
      </w:pPr>
      <w:r>
        <w:rPr>
          <w:rFonts w:hint="eastAsia"/>
          <w:b/>
          <w:bCs/>
          <w:sz w:val="24"/>
          <w:lang w:val="en-US"/>
        </w:rPr>
        <w:t>教学目标：</w:t>
      </w:r>
    </w:p>
    <w:p w14:paraId="6F1CDA4B">
      <w:pPr>
        <w:rPr>
          <w:rFonts w:hint="eastAsia"/>
          <w:sz w:val="24"/>
          <w:lang w:val="en-US"/>
        </w:rPr>
      </w:pPr>
      <w:r>
        <w:rPr>
          <w:rFonts w:hint="eastAsia"/>
          <w:sz w:val="24"/>
          <w:lang w:val="en-US"/>
        </w:rPr>
        <w:t>1、学会本课10个生字。</w:t>
      </w:r>
    </w:p>
    <w:p w14:paraId="4A8C9BE8">
      <w:pPr>
        <w:rPr>
          <w:rFonts w:hint="eastAsia"/>
          <w:sz w:val="24"/>
          <w:lang w:val="en-US"/>
        </w:rPr>
      </w:pPr>
      <w:r>
        <w:rPr>
          <w:rFonts w:hint="eastAsia"/>
          <w:sz w:val="24"/>
          <w:lang w:val="en-US"/>
        </w:rPr>
        <w:t>2、能正确、流畅、有感情朗读课文，背诵8、9自然段。</w:t>
      </w:r>
    </w:p>
    <w:p w14:paraId="11FFEE1A">
      <w:pPr>
        <w:rPr>
          <w:rFonts w:hint="eastAsia"/>
          <w:sz w:val="24"/>
          <w:lang w:val="en-US"/>
        </w:rPr>
      </w:pPr>
      <w:r>
        <w:rPr>
          <w:rFonts w:hint="eastAsia"/>
          <w:sz w:val="24"/>
          <w:lang w:val="en-US"/>
        </w:rPr>
        <w:t>3、联系上下文，理解重点句子含义。</w:t>
      </w:r>
    </w:p>
    <w:p w14:paraId="6A1778E5">
      <w:pPr>
        <w:rPr>
          <w:rFonts w:hint="eastAsia"/>
          <w:sz w:val="24"/>
          <w:lang w:val="en-US"/>
        </w:rPr>
      </w:pPr>
      <w:r>
        <w:rPr>
          <w:rFonts w:hint="eastAsia"/>
          <w:sz w:val="24"/>
          <w:lang w:val="en-US"/>
        </w:rPr>
        <w:t>4、通过学习课文，了解革命根据地人民在过去和现在所表现出来的崇高品质，歌颂革命精神。</w:t>
      </w:r>
    </w:p>
    <w:p w14:paraId="4AE381B8">
      <w:pPr>
        <w:rPr>
          <w:rFonts w:hint="eastAsia"/>
          <w:b/>
          <w:bCs/>
          <w:sz w:val="24"/>
          <w:lang w:val="en-US"/>
        </w:rPr>
      </w:pPr>
      <w:r>
        <w:rPr>
          <w:rFonts w:hint="eastAsia"/>
          <w:b/>
          <w:bCs/>
          <w:sz w:val="24"/>
          <w:lang w:val="en-US"/>
        </w:rPr>
        <w:t>教学重、难点：</w:t>
      </w:r>
    </w:p>
    <w:p w14:paraId="7DFF371A">
      <w:pPr>
        <w:rPr>
          <w:rFonts w:hint="eastAsia"/>
          <w:sz w:val="24"/>
          <w:lang w:val="en-US"/>
        </w:rPr>
      </w:pPr>
      <w:r>
        <w:rPr>
          <w:rFonts w:hint="eastAsia"/>
          <w:sz w:val="24"/>
          <w:lang w:val="en-US" w:eastAsia="zh-CN"/>
        </w:rPr>
        <w:t xml:space="preserve">    </w:t>
      </w:r>
      <w:r>
        <w:rPr>
          <w:rFonts w:hint="eastAsia"/>
          <w:sz w:val="24"/>
          <w:lang w:val="en-US"/>
        </w:rPr>
        <w:t>通过学习课文，了解革命根据地人民在过去和现在所表现出来的崇高品质，歌颂革命精神。</w:t>
      </w:r>
    </w:p>
    <w:p w14:paraId="1EE8B19A">
      <w:pPr>
        <w:rPr>
          <w:rFonts w:hint="eastAsia"/>
          <w:b/>
          <w:bCs/>
          <w:sz w:val="24"/>
          <w:lang w:val="en-US"/>
        </w:rPr>
      </w:pPr>
      <w:r>
        <w:rPr>
          <w:rFonts w:hint="eastAsia"/>
          <w:b/>
          <w:bCs/>
          <w:sz w:val="24"/>
          <w:lang w:val="en-US"/>
        </w:rPr>
        <w:t>教学过程：</w:t>
      </w:r>
    </w:p>
    <w:p w14:paraId="03E38C1E">
      <w:pPr>
        <w:jc w:val="center"/>
        <w:rPr>
          <w:rFonts w:hint="eastAsia"/>
          <w:sz w:val="24"/>
          <w:lang w:val="en-US"/>
        </w:rPr>
      </w:pPr>
      <w:r>
        <w:rPr>
          <w:rFonts w:hint="eastAsia"/>
          <w:sz w:val="24"/>
          <w:lang w:val="en-US"/>
        </w:rPr>
        <w:t>第一课时</w:t>
      </w:r>
    </w:p>
    <w:p w14:paraId="404F15F9">
      <w:pPr>
        <w:rPr>
          <w:rFonts w:hint="eastAsia"/>
          <w:sz w:val="24"/>
          <w:lang w:val="en-US"/>
        </w:rPr>
      </w:pPr>
      <w:r>
        <w:rPr>
          <w:rFonts w:hint="eastAsia"/>
          <w:sz w:val="24"/>
          <w:lang w:val="en-US"/>
        </w:rPr>
        <w:t>一、导语读课题齐，谈话激趣</w:t>
      </w:r>
    </w:p>
    <w:p w14:paraId="6838FB06">
      <w:pPr>
        <w:rPr>
          <w:rFonts w:hint="eastAsia"/>
          <w:sz w:val="24"/>
          <w:lang w:val="en-US"/>
        </w:rPr>
      </w:pPr>
      <w:r>
        <w:rPr>
          <w:rFonts w:hint="eastAsia"/>
          <w:sz w:val="24"/>
          <w:lang w:val="en-US" w:eastAsia="zh-CN"/>
        </w:rPr>
        <w:t xml:space="preserve">    </w:t>
      </w:r>
      <w:r>
        <w:rPr>
          <w:rFonts w:hint="eastAsia"/>
          <w:sz w:val="24"/>
          <w:lang w:val="en-US"/>
        </w:rPr>
        <w:t>同学们，你们知道井冈山吗？见过井冈山竹子吗？今天，我们又紧跟着红军的足迹，去看看井冈山的竹子。一起读课题“井冈翠竹”。知道井冈山这个地名吗？（自由交谈）是啊，那是中国的第一个革命根据地，是革命的摇篮，是一块“浸透鲜血的土地”在它绵延500里的林海里，长满了青青的竹子，现在就让我们一起走进课文去看看吧。</w:t>
      </w:r>
    </w:p>
    <w:p w14:paraId="2E9C7B17">
      <w:pPr>
        <w:rPr>
          <w:rFonts w:hint="eastAsia"/>
          <w:sz w:val="24"/>
          <w:lang w:val="en-US"/>
        </w:rPr>
      </w:pPr>
      <w:r>
        <w:rPr>
          <w:rFonts w:hint="eastAsia"/>
          <w:sz w:val="24"/>
          <w:lang w:val="en-US"/>
        </w:rPr>
        <w:t>二、初读课文，整体感知课文内容。</w:t>
      </w:r>
    </w:p>
    <w:p w14:paraId="210DDE62">
      <w:pPr>
        <w:rPr>
          <w:rFonts w:hint="eastAsia"/>
          <w:sz w:val="24"/>
          <w:lang w:val="en-US"/>
        </w:rPr>
      </w:pPr>
      <w:r>
        <w:rPr>
          <w:rFonts w:hint="eastAsia"/>
          <w:sz w:val="24"/>
          <w:lang w:val="en-US"/>
        </w:rPr>
        <w:t>（一）自由轻声读课文，读准字音，读顺课文。</w:t>
      </w:r>
    </w:p>
    <w:p w14:paraId="7540081B">
      <w:pPr>
        <w:rPr>
          <w:rFonts w:hint="eastAsia"/>
          <w:sz w:val="24"/>
          <w:lang w:val="en-US"/>
        </w:rPr>
      </w:pPr>
      <w:r>
        <w:rPr>
          <w:rFonts w:hint="eastAsia"/>
          <w:sz w:val="24"/>
          <w:lang w:val="en-US"/>
        </w:rPr>
        <w:t>（二）轻松谈话，疏理课文层次</w:t>
      </w:r>
    </w:p>
    <w:p w14:paraId="61DA4AD6">
      <w:pPr>
        <w:rPr>
          <w:rFonts w:hint="eastAsia"/>
          <w:sz w:val="24"/>
          <w:lang w:val="en-US"/>
        </w:rPr>
      </w:pPr>
      <w:r>
        <w:rPr>
          <w:rFonts w:hint="eastAsia"/>
          <w:sz w:val="24"/>
          <w:lang w:val="en-US"/>
        </w:rPr>
        <w:t>1、说说井冈翠竹的样子和作用。</w:t>
      </w:r>
    </w:p>
    <w:p w14:paraId="7B3259C0">
      <w:pPr>
        <w:rPr>
          <w:rFonts w:hint="eastAsia"/>
          <w:sz w:val="24"/>
          <w:lang w:val="en-US"/>
        </w:rPr>
      </w:pPr>
      <w:r>
        <w:rPr>
          <w:rFonts w:hint="eastAsia"/>
          <w:sz w:val="24"/>
          <w:lang w:val="en-US"/>
        </w:rPr>
        <w:t>2、找出文中相关语句来读读。相机指导认识理解“郁郁苍苍、亭亭玉立、帐篷、梭镖、白匪、、稠密、硝盐、殷切、迢迢”</w:t>
      </w:r>
    </w:p>
    <w:p w14:paraId="3820058B">
      <w:pPr>
        <w:rPr>
          <w:rFonts w:hint="eastAsia"/>
          <w:sz w:val="24"/>
          <w:lang w:val="en-US"/>
        </w:rPr>
      </w:pPr>
      <w:r>
        <w:rPr>
          <w:rFonts w:hint="eastAsia"/>
          <w:sz w:val="24"/>
          <w:lang w:val="en-US"/>
        </w:rPr>
        <w:t>3、概括说说课文讲了什么？（交流明确课文主要讲了两方面的内容：竹之外形和竹之功能）</w:t>
      </w:r>
    </w:p>
    <w:p w14:paraId="75A6B922">
      <w:pPr>
        <w:rPr>
          <w:rFonts w:hint="eastAsia"/>
          <w:sz w:val="24"/>
          <w:lang w:val="en-US"/>
        </w:rPr>
      </w:pPr>
      <w:r>
        <w:rPr>
          <w:rFonts w:hint="eastAsia"/>
          <w:sz w:val="24"/>
          <w:lang w:val="en-US"/>
        </w:rPr>
        <w:t>三、再读课文，领略翠竹秀美外形。</w:t>
      </w:r>
    </w:p>
    <w:p w14:paraId="12F854A9">
      <w:pPr>
        <w:rPr>
          <w:rFonts w:ascii="楷体" w:eastAsia="楷体" w:hAnsi="楷体" w:cs="楷体" w:hint="eastAsia"/>
          <w:sz w:val="24"/>
          <w:lang w:val="en-US"/>
        </w:rPr>
      </w:pPr>
      <w:r>
        <w:rPr>
          <w:rFonts w:ascii="楷体" w:eastAsia="楷体" w:hAnsi="楷体" w:cs="楷体" w:hint="eastAsia"/>
          <w:sz w:val="24"/>
          <w:lang w:val="en-US"/>
        </w:rPr>
        <w:t>师述：井冈山500里林海里，最使人难忘的是毛竹，这一句总领全文，一幅优美的画卷接着展开了。</w:t>
      </w:r>
    </w:p>
    <w:p w14:paraId="11CD7E58">
      <w:pPr>
        <w:rPr>
          <w:rFonts w:ascii="楷体" w:eastAsia="楷体" w:hAnsi="楷体" w:cs="楷体" w:hint="eastAsia"/>
          <w:sz w:val="24"/>
          <w:lang w:val="en-US"/>
        </w:rPr>
      </w:pPr>
      <w:r>
        <w:rPr>
          <w:rFonts w:hint="eastAsia"/>
          <w:sz w:val="24"/>
          <w:lang w:val="en-US"/>
        </w:rPr>
        <w:t>1、学生自读第二自然段，在作者的眼里，五百里林海，最难忘的却是毛竹。来，一起来欣赏一下井冈山的毛竹。课件播放井冈山竹海的远景和近景。</w:t>
      </w:r>
      <w:r>
        <w:rPr>
          <w:rFonts w:hint="eastAsia"/>
          <w:sz w:val="24"/>
          <w:lang w:val="en-US" w:eastAsia="zh-CN"/>
        </w:rPr>
        <w:t>（</w:t>
      </w:r>
      <w:r>
        <w:rPr>
          <w:rFonts w:ascii="楷体" w:eastAsia="楷体" w:hAnsi="楷体" w:cs="楷体" w:hint="eastAsia"/>
          <w:sz w:val="24"/>
          <w:lang w:val="en-US"/>
        </w:rPr>
        <w:t>师用课文第二自然段的语言来描述。</w:t>
      </w:r>
      <w:r>
        <w:rPr>
          <w:rFonts w:ascii="楷体" w:eastAsia="楷体" w:hAnsi="楷体" w:cs="楷体" w:hint="eastAsia"/>
          <w:sz w:val="24"/>
          <w:lang w:val="en-US" w:eastAsia="zh-CN"/>
        </w:rPr>
        <w:t>）</w:t>
      </w:r>
    </w:p>
    <w:p w14:paraId="13C52E7A">
      <w:pPr>
        <w:rPr>
          <w:rFonts w:hint="eastAsia"/>
          <w:sz w:val="24"/>
          <w:lang w:val="en-US"/>
        </w:rPr>
      </w:pPr>
      <w:r>
        <w:rPr>
          <w:rFonts w:hint="eastAsia"/>
          <w:sz w:val="24"/>
          <w:lang w:val="en-US" w:eastAsia="zh-CN"/>
        </w:rPr>
        <w:t>2、</w:t>
      </w:r>
      <w:r>
        <w:rPr>
          <w:rFonts w:hint="eastAsia"/>
          <w:sz w:val="24"/>
          <w:lang w:val="en-US"/>
        </w:rPr>
        <w:t>说说看，欣赏了这么多的毛竹，你能用一两个词来描述你眼中的毛竹吗？</w:t>
      </w:r>
    </w:p>
    <w:p w14:paraId="639F9496">
      <w:pPr>
        <w:rPr>
          <w:rFonts w:hint="eastAsia"/>
          <w:sz w:val="24"/>
          <w:lang w:val="en-US"/>
        </w:rPr>
      </w:pPr>
      <w:r>
        <w:rPr>
          <w:rFonts w:hint="eastAsia"/>
          <w:sz w:val="24"/>
          <w:lang w:val="en-US"/>
        </w:rPr>
        <w:t>汇报并朗读，</w:t>
      </w:r>
    </w:p>
    <w:p w14:paraId="1A33ED71">
      <w:pPr>
        <w:rPr>
          <w:rFonts w:hint="eastAsia"/>
          <w:sz w:val="24"/>
          <w:lang w:val="en-US"/>
        </w:rPr>
      </w:pPr>
      <w:r>
        <w:rPr>
          <w:rFonts w:hint="eastAsia"/>
          <w:sz w:val="24"/>
          <w:lang w:val="en-US"/>
        </w:rPr>
        <w:t>3、交流体会。伺机板书：亭亭玉立 挺拔修长、青翠</w:t>
      </w:r>
    </w:p>
    <w:p w14:paraId="42F32185">
      <w:pPr>
        <w:rPr>
          <w:rFonts w:hint="eastAsia"/>
          <w:sz w:val="24"/>
          <w:lang w:val="en-US"/>
        </w:rPr>
      </w:pPr>
      <w:r>
        <w:rPr>
          <w:rFonts w:ascii="楷体" w:eastAsia="楷体" w:hAnsi="楷体" w:cs="楷体" w:hint="eastAsia"/>
          <w:sz w:val="24"/>
          <w:lang w:val="en-US" w:eastAsia="zh-CN"/>
        </w:rPr>
        <w:t>过渡：</w:t>
      </w:r>
      <w:r>
        <w:rPr>
          <w:rFonts w:ascii="楷体" w:eastAsia="楷体" w:hAnsi="楷体" w:cs="楷体" w:hint="eastAsia"/>
          <w:sz w:val="24"/>
          <w:lang w:val="en-US"/>
        </w:rPr>
        <w:t>就这一眼，翠竹就在你们脑海中留下了深刻印象。那作者亲自去井冈山采访，井冈山的翠竹在作者眼里又是怎样的呢？</w:t>
      </w:r>
      <w:r>
        <w:rPr>
          <w:rFonts w:hint="eastAsia"/>
          <w:sz w:val="24"/>
          <w:lang w:val="en-US"/>
        </w:rPr>
        <w:t>板书课题，学生读题。</w:t>
      </w:r>
    </w:p>
    <w:p w14:paraId="3D74628E">
      <w:pPr>
        <w:rPr>
          <w:rFonts w:hint="eastAsia"/>
          <w:sz w:val="24"/>
          <w:lang w:val="en-US"/>
        </w:rPr>
      </w:pPr>
      <w:r>
        <w:rPr>
          <w:rFonts w:hint="eastAsia"/>
          <w:sz w:val="24"/>
          <w:lang w:val="en-US" w:eastAsia="zh-CN"/>
        </w:rPr>
        <w:t>4、</w:t>
      </w:r>
      <w:r>
        <w:rPr>
          <w:rFonts w:hint="eastAsia"/>
          <w:sz w:val="24"/>
          <w:lang w:val="en-US"/>
        </w:rPr>
        <w:t>接下来，让我们一起走进课文，随着作者的文字一起再次亲近井冈山的毛竹。看看作者是从哪几个方面来向我们介绍井冈山翠竹的呢？</w:t>
      </w:r>
    </w:p>
    <w:p w14:paraId="42F56CE1">
      <w:pPr>
        <w:rPr>
          <w:rFonts w:hint="eastAsia"/>
          <w:sz w:val="24"/>
          <w:lang w:val="en-US"/>
        </w:rPr>
      </w:pPr>
      <w:r>
        <w:rPr>
          <w:rFonts w:hint="eastAsia"/>
          <w:sz w:val="24"/>
          <w:lang w:val="en-US"/>
        </w:rPr>
        <w:t>生读课文</w:t>
      </w:r>
      <w:r>
        <w:rPr>
          <w:rFonts w:hint="eastAsia"/>
          <w:sz w:val="24"/>
          <w:lang w:val="en-US" w:eastAsia="zh-CN"/>
        </w:rPr>
        <w:t>并</w:t>
      </w:r>
      <w:r>
        <w:rPr>
          <w:rFonts w:hint="eastAsia"/>
          <w:sz w:val="24"/>
          <w:lang w:val="en-US"/>
        </w:rPr>
        <w:t>交流。</w:t>
      </w:r>
    </w:p>
    <w:p w14:paraId="50644066">
      <w:pPr>
        <w:rPr>
          <w:rFonts w:hint="eastAsia"/>
          <w:sz w:val="24"/>
          <w:lang w:val="en-US"/>
        </w:rPr>
      </w:pPr>
      <w:r>
        <w:rPr>
          <w:rFonts w:hint="eastAsia"/>
          <w:sz w:val="24"/>
          <w:lang w:val="en-US" w:eastAsia="zh-CN"/>
        </w:rPr>
        <w:t>5、</w:t>
      </w:r>
      <w:r>
        <w:rPr>
          <w:rFonts w:hint="eastAsia"/>
          <w:sz w:val="24"/>
          <w:lang w:val="en-US"/>
        </w:rPr>
        <w:t>哦！外貌，看来你喜欢上了毛竹，把它当做人来写了。想想用在毛竹身上哪个词更合适？（师板书：外形）</w:t>
      </w:r>
    </w:p>
    <w:p w14:paraId="6E41DFE3">
      <w:pPr>
        <w:rPr>
          <w:rFonts w:hint="eastAsia"/>
          <w:sz w:val="24"/>
          <w:lang w:val="en-US"/>
        </w:rPr>
      </w:pPr>
      <w:r>
        <w:rPr>
          <w:rFonts w:hint="eastAsia"/>
          <w:sz w:val="24"/>
          <w:lang w:val="en-US"/>
        </w:rPr>
        <w:t>生接着汇报：作者还写了井冈山翠竹的作用。</w:t>
      </w:r>
    </w:p>
    <w:p w14:paraId="33E7A466">
      <w:pPr>
        <w:rPr>
          <w:rFonts w:hint="eastAsia"/>
          <w:sz w:val="24"/>
          <w:lang w:val="en-US"/>
        </w:rPr>
      </w:pPr>
      <w:r>
        <w:rPr>
          <w:rFonts w:hint="eastAsia"/>
          <w:sz w:val="24"/>
          <w:lang w:val="en-US"/>
        </w:rPr>
        <w:t>师板书：作用。</w:t>
      </w:r>
    </w:p>
    <w:p w14:paraId="4BEA746D">
      <w:pPr>
        <w:rPr>
          <w:rFonts w:hint="eastAsia"/>
          <w:sz w:val="24"/>
          <w:lang w:val="en-US"/>
        </w:rPr>
      </w:pPr>
      <w:r>
        <w:rPr>
          <w:rFonts w:hint="eastAsia"/>
          <w:sz w:val="24"/>
          <w:lang w:val="en-US" w:eastAsia="zh-CN"/>
        </w:rPr>
        <w:t>6、</w:t>
      </w:r>
      <w:r>
        <w:rPr>
          <w:rFonts w:hint="eastAsia"/>
          <w:sz w:val="24"/>
          <w:lang w:val="en-US"/>
        </w:rPr>
        <w:t>请大家浏览一下课文，作者写了井冈山翠竹的作用时分别写了在哪些时期的作用？</w:t>
      </w:r>
      <w:r>
        <w:rPr>
          <w:rFonts w:hint="eastAsia"/>
          <w:sz w:val="24"/>
          <w:lang w:val="en-US" w:eastAsia="zh-CN"/>
        </w:rPr>
        <w:t>（</w:t>
      </w:r>
      <w:r>
        <w:rPr>
          <w:rFonts w:hint="eastAsia"/>
          <w:sz w:val="24"/>
          <w:lang w:val="en-US"/>
        </w:rPr>
        <w:t>战争年代</w:t>
      </w:r>
      <w:r>
        <w:rPr>
          <w:rFonts w:hint="eastAsia"/>
          <w:sz w:val="24"/>
          <w:lang w:val="en-US" w:eastAsia="zh-CN"/>
        </w:rPr>
        <w:t>、</w:t>
      </w:r>
      <w:r>
        <w:rPr>
          <w:rFonts w:hint="eastAsia"/>
          <w:sz w:val="24"/>
          <w:lang w:val="en-US"/>
        </w:rPr>
        <w:t>建设时期</w:t>
      </w:r>
      <w:r>
        <w:rPr>
          <w:rFonts w:hint="eastAsia"/>
          <w:sz w:val="24"/>
          <w:lang w:val="en-US" w:eastAsia="zh-CN"/>
        </w:rPr>
        <w:t>）</w:t>
      </w:r>
    </w:p>
    <w:p w14:paraId="1BE972C5">
      <w:pPr>
        <w:rPr>
          <w:rFonts w:ascii="楷体" w:eastAsia="楷体" w:hAnsi="楷体" w:cs="楷体" w:hint="eastAsia"/>
          <w:sz w:val="24"/>
          <w:lang w:val="en-US"/>
        </w:rPr>
      </w:pPr>
      <w:r>
        <w:rPr>
          <w:rFonts w:ascii="楷体" w:eastAsia="楷体" w:hAnsi="楷体" w:cs="楷体" w:hint="eastAsia"/>
          <w:sz w:val="24"/>
          <w:lang w:val="en-US"/>
        </w:rPr>
        <w:t>你真了不起，初读就读出了井冈山翠竹身上表现的精神，相信经过深入学习，你</w:t>
      </w:r>
    </w:p>
    <w:p w14:paraId="69D0558A">
      <w:pPr>
        <w:rPr>
          <w:rFonts w:ascii="楷体" w:eastAsia="楷体" w:hAnsi="楷体" w:cs="楷体" w:hint="eastAsia"/>
          <w:sz w:val="24"/>
          <w:lang w:val="en-US"/>
        </w:rPr>
      </w:pPr>
      <w:r>
        <w:rPr>
          <w:rFonts w:ascii="楷体" w:eastAsia="楷体" w:hAnsi="楷体" w:cs="楷体" w:hint="eastAsia"/>
          <w:sz w:val="24"/>
          <w:lang w:val="en-US"/>
        </w:rPr>
        <w:t>的体会会更深刻。经大家这样一说，文章的思路非常清晰了，来，对着板书，看看谁能用自己的话把课文的主要内容说说。</w:t>
      </w:r>
    </w:p>
    <w:p w14:paraId="750A61BA">
      <w:pPr>
        <w:rPr>
          <w:rFonts w:hint="eastAsia"/>
          <w:sz w:val="24"/>
          <w:lang w:val="en-US"/>
        </w:rPr>
      </w:pPr>
      <w:r>
        <w:rPr>
          <w:rFonts w:hint="eastAsia"/>
          <w:sz w:val="24"/>
          <w:lang w:val="en-US"/>
        </w:rPr>
        <w:t>同桌间互相</w:t>
      </w:r>
      <w:r>
        <w:rPr>
          <w:rFonts w:hint="eastAsia"/>
          <w:sz w:val="24"/>
          <w:lang w:val="en-US" w:eastAsia="zh-CN"/>
        </w:rPr>
        <w:t>交流</w:t>
      </w:r>
      <w:r>
        <w:rPr>
          <w:rFonts w:hint="eastAsia"/>
          <w:sz w:val="24"/>
          <w:lang w:val="en-US"/>
        </w:rPr>
        <w:t>。</w:t>
      </w:r>
    </w:p>
    <w:p w14:paraId="13205DBC">
      <w:pPr>
        <w:rPr>
          <w:rFonts w:hint="eastAsia"/>
          <w:sz w:val="24"/>
          <w:lang w:val="en-US"/>
        </w:rPr>
      </w:pPr>
      <w:r>
        <w:rPr>
          <w:rFonts w:hint="eastAsia"/>
          <w:sz w:val="24"/>
          <w:lang w:val="en-US" w:eastAsia="zh-CN"/>
        </w:rPr>
        <w:t>7、</w:t>
      </w:r>
      <w:r>
        <w:rPr>
          <w:rFonts w:hint="eastAsia"/>
          <w:sz w:val="24"/>
          <w:lang w:val="en-US"/>
        </w:rPr>
        <w:t>是呀，作者从三个方面写了井冈山的竹子让他难忘的原因，难怪井冈山人会说——</w:t>
      </w:r>
      <w:r>
        <w:rPr>
          <w:rFonts w:hint="eastAsia"/>
          <w:sz w:val="24"/>
          <w:lang w:val="en-US" w:eastAsia="zh-CN"/>
        </w:rPr>
        <w:t>（</w:t>
      </w:r>
      <w:r>
        <w:rPr>
          <w:rFonts w:hint="eastAsia"/>
          <w:sz w:val="24"/>
          <w:lang w:val="en-US"/>
        </w:rPr>
        <w:t>井冈山竹子是革命的竹子。</w:t>
      </w:r>
      <w:r>
        <w:rPr>
          <w:rFonts w:hint="eastAsia"/>
          <w:sz w:val="24"/>
          <w:lang w:val="en-US" w:eastAsia="zh-CN"/>
        </w:rPr>
        <w:t>）</w:t>
      </w:r>
      <w:r>
        <w:rPr>
          <w:rFonts w:hint="eastAsia"/>
          <w:sz w:val="24"/>
          <w:lang w:val="en-US"/>
        </w:rPr>
        <w:t>（师板书）</w:t>
      </w:r>
    </w:p>
    <w:p w14:paraId="557F7020">
      <w:pPr>
        <w:rPr>
          <w:rFonts w:hint="eastAsia"/>
          <w:sz w:val="24"/>
          <w:lang w:val="en-US"/>
        </w:rPr>
      </w:pPr>
      <w:r>
        <w:rPr>
          <w:rFonts w:hint="eastAsia"/>
          <w:sz w:val="24"/>
          <w:lang w:val="en-US" w:eastAsia="zh-CN"/>
        </w:rPr>
        <w:t>8、</w:t>
      </w:r>
      <w:r>
        <w:rPr>
          <w:rFonts w:hint="eastAsia"/>
          <w:sz w:val="24"/>
          <w:lang w:val="en-US"/>
        </w:rPr>
        <w:t>井冈山人为什么说“井冈山的竹子是革命的竹子” 呢 ？请大家默读课文5——7自然段，相信你能从作者的文字描写中有所发现。</w:t>
      </w:r>
    </w:p>
    <w:p w14:paraId="48A0A563">
      <w:pPr>
        <w:rPr>
          <w:rFonts w:hint="eastAsia"/>
          <w:sz w:val="24"/>
          <w:lang w:val="en-US"/>
        </w:rPr>
      </w:pPr>
      <w:r>
        <w:rPr>
          <w:rFonts w:hint="eastAsia"/>
          <w:sz w:val="24"/>
          <w:lang w:val="en-US"/>
        </w:rPr>
        <w:t>生默读课文，在相关词句后做批注。</w:t>
      </w:r>
    </w:p>
    <w:p w14:paraId="6BB65D14">
      <w:pPr>
        <w:rPr>
          <w:rFonts w:hint="eastAsia"/>
          <w:sz w:val="24"/>
          <w:lang w:val="en-US"/>
        </w:rPr>
      </w:pPr>
      <w:r>
        <w:rPr>
          <w:rFonts w:hint="eastAsia"/>
          <w:sz w:val="24"/>
          <w:lang w:val="en-US"/>
        </w:rPr>
        <w:t>生交流。</w:t>
      </w:r>
    </w:p>
    <w:p w14:paraId="0F99830F">
      <w:pPr>
        <w:rPr>
          <w:rFonts w:hint="eastAsia"/>
          <w:sz w:val="24"/>
          <w:lang w:val="en-US"/>
        </w:rPr>
      </w:pPr>
      <w:r>
        <w:rPr>
          <w:rFonts w:hint="eastAsia"/>
          <w:sz w:val="24"/>
          <w:lang w:val="en-US" w:eastAsia="zh-CN"/>
        </w:rPr>
        <w:t>9、</w:t>
      </w:r>
      <w:r>
        <w:rPr>
          <w:rFonts w:hint="eastAsia"/>
          <w:sz w:val="24"/>
          <w:lang w:val="en-US"/>
        </w:rPr>
        <w:t>具体有哪些方面的用途，你能不能概括一下？</w:t>
      </w:r>
    </w:p>
    <w:p w14:paraId="0E5F09C3">
      <w:pPr>
        <w:rPr>
          <w:rFonts w:ascii="楷体" w:eastAsia="楷体" w:hAnsi="楷体" w:cs="楷体" w:hint="eastAsia"/>
          <w:sz w:val="24"/>
          <w:lang w:val="en-US"/>
        </w:rPr>
      </w:pPr>
      <w:r>
        <w:rPr>
          <w:rFonts w:ascii="楷体" w:eastAsia="楷体" w:hAnsi="楷体" w:cs="楷体" w:hint="eastAsia"/>
          <w:sz w:val="24"/>
          <w:lang w:val="en-US"/>
        </w:rPr>
        <w:t>生读。生活上离不开毛竹，可以当罐、碗，还可以做成扁担和吹火筒，还可以做武器，做梭镖，摆竹钉阵打敌人。你们发现没有，他刚才读时可以强调了哪些词语。一系列的动词把毛竹的作用表现得淋漓尽致。来，男女生合作读读。（课件出示句子，女生读“用它”前的话，男生读作用的话。</w:t>
      </w:r>
    </w:p>
    <w:p w14:paraId="1D2938E5">
      <w:pPr>
        <w:rPr>
          <w:rFonts w:hint="eastAsia"/>
          <w:sz w:val="24"/>
          <w:lang w:val="en-US"/>
        </w:rPr>
      </w:pPr>
      <w:r>
        <w:rPr>
          <w:rFonts w:hint="eastAsia"/>
          <w:sz w:val="24"/>
          <w:lang w:val="en-US" w:eastAsia="zh-CN"/>
        </w:rPr>
        <w:t>10、</w:t>
      </w:r>
      <w:r>
        <w:rPr>
          <w:rFonts w:hint="eastAsia"/>
          <w:sz w:val="24"/>
          <w:lang w:val="en-US"/>
        </w:rPr>
        <w:t>在读的时候，你们有没有发现什么？这个句子很齐整的哟。对这个句子还有想说的吗？</w:t>
      </w:r>
    </w:p>
    <w:p w14:paraId="7D4ABEB4">
      <w:pPr>
        <w:rPr>
          <w:rFonts w:ascii="楷体" w:eastAsia="楷体" w:hAnsi="楷体" w:cs="楷体" w:hint="eastAsia"/>
          <w:sz w:val="24"/>
          <w:lang w:val="en-US"/>
        </w:rPr>
      </w:pPr>
      <w:r>
        <w:rPr>
          <w:rFonts w:ascii="楷体" w:eastAsia="楷体" w:hAnsi="楷体" w:cs="楷体" w:hint="eastAsia"/>
          <w:sz w:val="24"/>
          <w:lang w:val="en-US"/>
        </w:rPr>
        <w:t>是呀，这该是一番怎样的画面呀？再请个同学读读，其他同学想象这个画面。</w:t>
      </w:r>
    </w:p>
    <w:p w14:paraId="450948D8">
      <w:pPr>
        <w:rPr>
          <w:rFonts w:hint="eastAsia"/>
          <w:sz w:val="24"/>
          <w:lang w:val="en-US"/>
        </w:rPr>
      </w:pPr>
      <w:r>
        <w:rPr>
          <w:rFonts w:hint="eastAsia"/>
          <w:sz w:val="24"/>
          <w:lang w:val="en-US" w:eastAsia="zh-CN"/>
        </w:rPr>
        <w:t>（</w:t>
      </w:r>
      <w:r>
        <w:rPr>
          <w:rFonts w:hint="eastAsia"/>
          <w:sz w:val="24"/>
          <w:lang w:val="en-US"/>
        </w:rPr>
        <w:t>敌人屁滚尿流，哭天抢地的，一个个不敢前进。……</w:t>
      </w:r>
      <w:r>
        <w:rPr>
          <w:rFonts w:hint="eastAsia"/>
          <w:sz w:val="24"/>
          <w:lang w:val="en-US" w:eastAsia="zh-CN"/>
        </w:rPr>
        <w:t>）</w:t>
      </w:r>
    </w:p>
    <w:p w14:paraId="0CC49CCD">
      <w:pPr>
        <w:rPr>
          <w:rFonts w:hint="eastAsia"/>
          <w:sz w:val="24"/>
          <w:lang w:val="en-US"/>
        </w:rPr>
      </w:pPr>
      <w:r>
        <w:rPr>
          <w:rFonts w:hint="eastAsia"/>
          <w:sz w:val="24"/>
          <w:lang w:val="en-US"/>
        </w:rPr>
        <w:t>老师在网上搜集了一段视频，一起来感受竹钉阵的威力。</w:t>
      </w:r>
    </w:p>
    <w:p w14:paraId="305F02C1">
      <w:pPr>
        <w:rPr>
          <w:rFonts w:hint="eastAsia"/>
          <w:sz w:val="24"/>
          <w:lang w:val="en-US"/>
        </w:rPr>
      </w:pPr>
      <w:r>
        <w:rPr>
          <w:rFonts w:hint="eastAsia"/>
          <w:sz w:val="24"/>
          <w:lang w:val="en-US"/>
        </w:rPr>
        <w:t>“竹钉阵”视频。</w:t>
      </w:r>
    </w:p>
    <w:p w14:paraId="72785240">
      <w:pPr>
        <w:rPr>
          <w:rFonts w:hint="eastAsia"/>
          <w:sz w:val="24"/>
          <w:lang w:val="en-US"/>
        </w:rPr>
      </w:pPr>
      <w:r>
        <w:rPr>
          <w:rFonts w:hint="eastAsia"/>
          <w:sz w:val="24"/>
          <w:lang w:val="en-US"/>
        </w:rPr>
        <w:t>这就是——</w:t>
      </w:r>
    </w:p>
    <w:p w14:paraId="79A5FF3A">
      <w:pPr>
        <w:rPr>
          <w:rFonts w:hint="eastAsia"/>
          <w:sz w:val="24"/>
          <w:lang w:val="en-US"/>
        </w:rPr>
      </w:pPr>
      <w:r>
        <w:rPr>
          <w:rFonts w:hint="eastAsia"/>
          <w:sz w:val="24"/>
          <w:lang w:val="en-US"/>
        </w:rPr>
        <w:t>生齐读“魂飞魄散”一句。</w:t>
      </w:r>
    </w:p>
    <w:p w14:paraId="32DA4EB6">
      <w:pPr>
        <w:rPr>
          <w:rFonts w:hint="eastAsia"/>
          <w:sz w:val="24"/>
          <w:lang w:val="en-US"/>
        </w:rPr>
      </w:pPr>
      <w:r>
        <w:rPr>
          <w:rFonts w:hint="eastAsia"/>
          <w:sz w:val="24"/>
          <w:lang w:val="en-US" w:eastAsia="zh-CN"/>
        </w:rPr>
        <w:t>11、</w:t>
      </w:r>
      <w:r>
        <w:rPr>
          <w:rFonts w:hint="eastAsia"/>
          <w:sz w:val="24"/>
          <w:lang w:val="en-US"/>
        </w:rPr>
        <w:t>“竹钉阵”厉害吧，那是谁发明了“竹钉阵”？</w:t>
      </w:r>
    </w:p>
    <w:p w14:paraId="0576F86F">
      <w:pPr>
        <w:rPr>
          <w:rFonts w:hint="eastAsia"/>
          <w:sz w:val="24"/>
          <w:lang w:val="en-US"/>
        </w:rPr>
      </w:pPr>
      <w:r>
        <w:rPr>
          <w:rFonts w:hint="eastAsia"/>
          <w:sz w:val="24"/>
          <w:lang w:val="en-US"/>
        </w:rPr>
        <w:t>难怪井冈山人说——</w:t>
      </w:r>
    </w:p>
    <w:p w14:paraId="496CF178">
      <w:pPr>
        <w:rPr>
          <w:rFonts w:hint="eastAsia"/>
          <w:sz w:val="24"/>
          <w:lang w:val="en-US"/>
        </w:rPr>
      </w:pPr>
      <w:r>
        <w:rPr>
          <w:rFonts w:hint="eastAsia"/>
          <w:sz w:val="24"/>
          <w:lang w:val="en-US"/>
        </w:rPr>
        <w:t>生接读——井冈山的竹子是革命的竹子。</w:t>
      </w:r>
    </w:p>
    <w:p w14:paraId="55897827">
      <w:pPr>
        <w:rPr>
          <w:rFonts w:hint="eastAsia"/>
          <w:sz w:val="24"/>
          <w:lang w:val="en-US"/>
        </w:rPr>
      </w:pPr>
      <w:r>
        <w:rPr>
          <w:rFonts w:hint="eastAsia"/>
          <w:sz w:val="24"/>
          <w:lang w:val="en-US"/>
        </w:rPr>
        <w:t>刚才，大家品读的这个句子写的是——（师指黑板“作用”）</w:t>
      </w:r>
    </w:p>
    <w:p w14:paraId="60B8BDC4">
      <w:pPr>
        <w:rPr>
          <w:rFonts w:hint="eastAsia"/>
          <w:sz w:val="24"/>
          <w:lang w:val="en-US"/>
        </w:rPr>
      </w:pPr>
      <w:r>
        <w:rPr>
          <w:rFonts w:hint="eastAsia"/>
          <w:sz w:val="24"/>
          <w:lang w:val="en-US" w:eastAsia="zh-CN"/>
        </w:rPr>
        <w:t>12、</w:t>
      </w:r>
      <w:r>
        <w:rPr>
          <w:rFonts w:hint="eastAsia"/>
          <w:sz w:val="24"/>
          <w:lang w:val="en-US"/>
        </w:rPr>
        <w:t>这只是简单的“作用”一词能概括出毛竹的这些用途吗？</w:t>
      </w:r>
    </w:p>
    <w:p w14:paraId="50BD8F8D">
      <w:pPr>
        <w:rPr>
          <w:rFonts w:hint="eastAsia"/>
          <w:sz w:val="24"/>
          <w:lang w:val="en-US"/>
        </w:rPr>
      </w:pPr>
      <w:r>
        <w:rPr>
          <w:rFonts w:hint="eastAsia"/>
          <w:sz w:val="24"/>
          <w:lang w:val="en-US" w:eastAsia="zh-CN"/>
        </w:rPr>
        <w:t>13、</w:t>
      </w:r>
      <w:r>
        <w:rPr>
          <w:rFonts w:hint="eastAsia"/>
          <w:sz w:val="24"/>
          <w:lang w:val="en-US"/>
        </w:rPr>
        <w:t>是呀，换个角度来说，如果没有这些竹子，井冈山上的人民和红军战士就没有——碗、罐、扁担、更没有让敌人魂飞魄散的竹钉阵。你认为“作用”可以换成什么词？</w:t>
      </w:r>
      <w:r>
        <w:rPr>
          <w:rFonts w:hint="eastAsia"/>
          <w:sz w:val="24"/>
          <w:lang w:val="en-US" w:eastAsia="zh-CN"/>
        </w:rPr>
        <w:t>（</w:t>
      </w:r>
      <w:r>
        <w:rPr>
          <w:rFonts w:hint="eastAsia"/>
          <w:sz w:val="24"/>
          <w:lang w:val="en-US"/>
        </w:rPr>
        <w:t>教师改板书“作用”为“功绩”）</w:t>
      </w:r>
    </w:p>
    <w:p w14:paraId="49EFD816">
      <w:pPr>
        <w:rPr>
          <w:rFonts w:hint="eastAsia"/>
          <w:sz w:val="24"/>
          <w:lang w:val="en-US"/>
        </w:rPr>
      </w:pPr>
      <w:r>
        <w:rPr>
          <w:rFonts w:hint="eastAsia"/>
          <w:sz w:val="24"/>
          <w:lang w:val="en-US" w:eastAsia="zh-CN"/>
        </w:rPr>
        <w:t>14、</w:t>
      </w:r>
      <w:r>
        <w:rPr>
          <w:rFonts w:hint="eastAsia"/>
          <w:sz w:val="24"/>
          <w:lang w:val="en-US"/>
        </w:rPr>
        <w:t>你还从哪些句子也体会到了“井冈山的竹子是革命的竹子？”接着交流。</w:t>
      </w:r>
    </w:p>
    <w:p w14:paraId="2DAFAB8F">
      <w:pPr>
        <w:rPr>
          <w:rFonts w:hint="eastAsia"/>
          <w:sz w:val="24"/>
          <w:lang w:val="en-US"/>
        </w:rPr>
      </w:pPr>
      <w:r>
        <w:rPr>
          <w:rFonts w:hint="eastAsia"/>
          <w:sz w:val="24"/>
          <w:lang w:val="en-US" w:eastAsia="zh-CN"/>
        </w:rPr>
        <w:t>理解</w:t>
      </w:r>
      <w:r>
        <w:rPr>
          <w:rFonts w:hint="eastAsia"/>
          <w:sz w:val="24"/>
          <w:lang w:val="en-US"/>
        </w:rPr>
        <w:t>“坚韧”什么意思？</w:t>
      </w:r>
    </w:p>
    <w:p w14:paraId="0CD0F4AC">
      <w:pPr>
        <w:rPr>
          <w:rFonts w:ascii="楷体" w:eastAsia="楷体" w:hAnsi="楷体" w:cs="楷体" w:hint="eastAsia"/>
          <w:sz w:val="24"/>
          <w:lang w:val="en-US"/>
        </w:rPr>
      </w:pPr>
      <w:r>
        <w:rPr>
          <w:rFonts w:ascii="楷体" w:eastAsia="楷体" w:hAnsi="楷体" w:cs="楷体" w:hint="eastAsia"/>
          <w:sz w:val="24"/>
          <w:lang w:val="en-US"/>
        </w:rPr>
        <w:t>“韧”是个生字，我事先查了一下，“韧“的本意是革很柔韧，刀砍不断的意思。可竹子做的扁担怎么可能这样坚韧呢？小时候，我家就有毛竹做的扁担，如果担子太重，扁担是会折断的。难道井冈山的毛竹做的扁担真的是不一般？</w:t>
      </w:r>
    </w:p>
    <w:p w14:paraId="0C00C7CD">
      <w:pPr>
        <w:rPr>
          <w:rFonts w:ascii="楷体" w:eastAsia="楷体" w:hAnsi="楷体" w:cs="楷体" w:hint="eastAsia"/>
          <w:sz w:val="24"/>
          <w:lang w:val="en-US"/>
        </w:rPr>
      </w:pPr>
      <w:r>
        <w:rPr>
          <w:rFonts w:ascii="楷体" w:eastAsia="楷体" w:hAnsi="楷体" w:cs="楷体" w:hint="eastAsia"/>
          <w:sz w:val="24"/>
          <w:lang w:val="en-US" w:eastAsia="zh-CN"/>
        </w:rPr>
        <w:t>理解</w:t>
      </w:r>
      <w:r>
        <w:rPr>
          <w:rFonts w:ascii="楷体" w:eastAsia="楷体" w:hAnsi="楷体" w:cs="楷体" w:hint="eastAsia"/>
          <w:sz w:val="24"/>
          <w:lang w:val="en-US"/>
        </w:rPr>
        <w:t>这“再重的担子”指的是什么担子？为什么又说能挑起全国人的命运，从井冈山走向北京城呢？（敌人封山的资料）</w:t>
      </w:r>
    </w:p>
    <w:p w14:paraId="3D4ED603">
      <w:pPr>
        <w:rPr>
          <w:rFonts w:ascii="楷体" w:eastAsia="楷体" w:hAnsi="楷体" w:cs="楷体" w:hint="eastAsia"/>
          <w:sz w:val="24"/>
          <w:lang w:val="en-US"/>
        </w:rPr>
      </w:pPr>
      <w:r>
        <w:rPr>
          <w:rFonts w:ascii="楷体" w:eastAsia="楷体" w:hAnsi="楷体" w:cs="楷体" w:hint="eastAsia"/>
          <w:sz w:val="24"/>
          <w:lang w:val="en-US"/>
        </w:rPr>
        <w:t>是呀，井冈山的胜利就像星星之火，点亮了红军战士的心，鼓舞了大家的士气，所以红军能从井冈山走向北京城，取得伟大的胜利。你们说，这根扁担重要吗？</w:t>
      </w:r>
    </w:p>
    <w:p w14:paraId="339148C2">
      <w:pPr>
        <w:rPr>
          <w:rFonts w:ascii="楷体" w:eastAsia="楷体" w:hAnsi="楷体" w:cs="楷体" w:hint="eastAsia"/>
          <w:sz w:val="24"/>
          <w:lang w:val="en-US"/>
        </w:rPr>
      </w:pPr>
      <w:r>
        <w:rPr>
          <w:rFonts w:ascii="楷体" w:eastAsia="楷体" w:hAnsi="楷体" w:cs="楷体" w:hint="eastAsia"/>
          <w:sz w:val="24"/>
          <w:lang w:val="en-US"/>
        </w:rPr>
        <w:t>这样的担子挑得起吗？齐读。</w:t>
      </w:r>
    </w:p>
    <w:p w14:paraId="585324A7">
      <w:pPr>
        <w:rPr>
          <w:rFonts w:hint="eastAsia"/>
          <w:sz w:val="24"/>
          <w:lang w:val="en-US"/>
        </w:rPr>
      </w:pPr>
      <w:r>
        <w:rPr>
          <w:rFonts w:hint="eastAsia"/>
          <w:sz w:val="24"/>
          <w:lang w:val="en-US" w:eastAsia="zh-CN"/>
        </w:rPr>
        <w:t>15、</w:t>
      </w:r>
      <w:r>
        <w:rPr>
          <w:rFonts w:hint="eastAsia"/>
          <w:sz w:val="24"/>
          <w:lang w:val="en-US"/>
        </w:rPr>
        <w:t>这井冈山的竹子还仅仅是扁担吗？</w:t>
      </w:r>
    </w:p>
    <w:p w14:paraId="13CFE98C">
      <w:pPr>
        <w:rPr>
          <w:rFonts w:hint="eastAsia"/>
          <w:sz w:val="24"/>
          <w:lang w:val="en-US"/>
        </w:rPr>
      </w:pPr>
      <w:r>
        <w:rPr>
          <w:rFonts w:hint="eastAsia"/>
          <w:sz w:val="24"/>
          <w:lang w:val="en-US"/>
        </w:rPr>
        <w:t>还有哪些地方也让你感觉到井冈山的竹子是革命的竹子？</w:t>
      </w:r>
    </w:p>
    <w:p w14:paraId="6817DC1F">
      <w:pPr>
        <w:rPr>
          <w:rFonts w:ascii="楷体" w:eastAsia="楷体" w:hAnsi="楷体" w:cs="楷体" w:hint="eastAsia"/>
          <w:sz w:val="24"/>
          <w:lang w:val="en-US"/>
        </w:rPr>
      </w:pPr>
      <w:r>
        <w:rPr>
          <w:rFonts w:ascii="楷体" w:eastAsia="楷体" w:hAnsi="楷体" w:cs="楷体" w:hint="eastAsia"/>
          <w:sz w:val="24"/>
          <w:lang w:val="en-US"/>
        </w:rPr>
        <w:t>竹枝断了，还有竹根……这句用了顶针的手法写出了竹子的生生不息。</w:t>
      </w:r>
    </w:p>
    <w:p w14:paraId="710AF493">
      <w:pPr>
        <w:rPr>
          <w:rFonts w:ascii="楷体" w:eastAsia="楷体" w:hAnsi="楷体" w:cs="楷体" w:hint="eastAsia"/>
          <w:sz w:val="24"/>
          <w:lang w:val="en-US"/>
        </w:rPr>
      </w:pPr>
      <w:r>
        <w:rPr>
          <w:rFonts w:ascii="楷体" w:eastAsia="楷体" w:hAnsi="楷体" w:cs="楷体" w:hint="eastAsia"/>
          <w:sz w:val="24"/>
          <w:lang w:val="en-US"/>
        </w:rPr>
        <w:t>是呀，顶针的手法，让我们感觉到了竹子的生生不息。来，你再读读，让我们也能拿个 感觉到这种生生不息。</w:t>
      </w:r>
    </w:p>
    <w:p w14:paraId="63DBF6EF">
      <w:pPr>
        <w:rPr>
          <w:rFonts w:hint="eastAsia"/>
          <w:sz w:val="24"/>
          <w:lang w:val="en-US"/>
        </w:rPr>
      </w:pPr>
      <w:r>
        <w:rPr>
          <w:rFonts w:hint="eastAsia"/>
          <w:sz w:val="24"/>
          <w:lang w:val="en-US"/>
        </w:rPr>
        <w:t>生读。</w:t>
      </w:r>
    </w:p>
    <w:p w14:paraId="78E5D29D">
      <w:pPr>
        <w:rPr>
          <w:rFonts w:hint="eastAsia"/>
          <w:sz w:val="24"/>
          <w:lang w:val="en-US"/>
        </w:rPr>
      </w:pPr>
      <w:r>
        <w:rPr>
          <w:rFonts w:hint="eastAsia"/>
          <w:sz w:val="24"/>
          <w:lang w:val="en-US" w:eastAsia="zh-CN"/>
        </w:rPr>
        <w:t>16、</w:t>
      </w:r>
      <w:r>
        <w:rPr>
          <w:rFonts w:hint="eastAsia"/>
          <w:sz w:val="24"/>
          <w:lang w:val="en-US"/>
        </w:rPr>
        <w:t>这个句子环环相扣，就如竹子的生生不息。再完整读读这句。你又有什么发现？生读。</w:t>
      </w:r>
    </w:p>
    <w:p w14:paraId="77A20746">
      <w:pPr>
        <w:rPr>
          <w:rFonts w:hint="eastAsia"/>
          <w:sz w:val="24"/>
          <w:lang w:val="en-US"/>
        </w:rPr>
      </w:pPr>
      <w:r>
        <w:rPr>
          <w:rFonts w:ascii="楷体" w:eastAsia="楷体" w:hAnsi="楷体" w:cs="楷体" w:hint="eastAsia"/>
          <w:sz w:val="24"/>
          <w:lang w:val="en-US"/>
        </w:rPr>
        <w:t>毛竹在腥风血雨里……我似乎看到了白匪们在砍毛竹，有的在烧毛竹，还有的在挖毛竹。可是毛竹是永远也挖不完了。</w:t>
      </w:r>
      <w:r>
        <w:rPr>
          <w:rFonts w:hint="eastAsia"/>
          <w:sz w:val="24"/>
          <w:lang w:val="en-US"/>
        </w:rPr>
        <w:t>（师引读）</w:t>
      </w:r>
    </w:p>
    <w:p w14:paraId="03074B7F">
      <w:pPr>
        <w:rPr>
          <w:rFonts w:hint="eastAsia"/>
          <w:sz w:val="24"/>
          <w:lang w:val="en-US"/>
        </w:rPr>
      </w:pPr>
      <w:r>
        <w:rPr>
          <w:rFonts w:hint="eastAsia"/>
          <w:sz w:val="24"/>
          <w:lang w:val="en-US" w:eastAsia="zh-CN"/>
        </w:rPr>
        <w:t>17、</w:t>
      </w:r>
      <w:r>
        <w:rPr>
          <w:rFonts w:hint="eastAsia"/>
          <w:sz w:val="24"/>
          <w:lang w:val="en-US"/>
        </w:rPr>
        <w:t>不向残暴低头，不想敌人弯腰的，仅仅是毛竹吗？这分明是在写谁———</w:t>
      </w:r>
    </w:p>
    <w:p w14:paraId="2A6E60FF">
      <w:pPr>
        <w:rPr>
          <w:rFonts w:hint="eastAsia"/>
          <w:sz w:val="24"/>
          <w:lang w:val="en-US"/>
        </w:rPr>
      </w:pPr>
      <w:r>
        <w:rPr>
          <w:rFonts w:hint="eastAsia"/>
          <w:sz w:val="24"/>
          <w:lang w:val="en-US"/>
        </w:rPr>
        <w:t>井冈山人民。</w:t>
      </w:r>
    </w:p>
    <w:p w14:paraId="297CC38D">
      <w:pPr>
        <w:rPr>
          <w:rFonts w:ascii="楷体" w:eastAsia="楷体" w:hAnsi="楷体" w:cs="楷体" w:hint="eastAsia"/>
          <w:sz w:val="24"/>
          <w:lang w:val="en-US"/>
        </w:rPr>
      </w:pPr>
      <w:r>
        <w:rPr>
          <w:rFonts w:ascii="楷体" w:eastAsia="楷体" w:hAnsi="楷体" w:cs="楷体" w:hint="eastAsia"/>
          <w:sz w:val="24"/>
          <w:lang w:val="en-US"/>
        </w:rPr>
        <w:t>课件出示：井冈山人民跟井冈山毛竹一样坚贞不屈。</w:t>
      </w:r>
    </w:p>
    <w:p w14:paraId="3775AFBF">
      <w:pPr>
        <w:rPr>
          <w:rFonts w:hint="eastAsia"/>
          <w:sz w:val="24"/>
          <w:lang w:val="en-US"/>
        </w:rPr>
      </w:pPr>
      <w:r>
        <w:rPr>
          <w:rFonts w:hint="eastAsia"/>
          <w:sz w:val="24"/>
          <w:lang w:val="en-US"/>
        </w:rPr>
        <w:t>作者表面是在写竹子，实际是在写井冈山人民，这种写法叫——</w:t>
      </w:r>
    </w:p>
    <w:p w14:paraId="49589F47">
      <w:pPr>
        <w:rPr>
          <w:rFonts w:hint="eastAsia"/>
          <w:sz w:val="24"/>
          <w:lang w:val="en-US"/>
        </w:rPr>
      </w:pPr>
      <w:r>
        <w:rPr>
          <w:rFonts w:hint="eastAsia"/>
          <w:sz w:val="24"/>
          <w:lang w:val="en-US" w:eastAsia="zh-CN"/>
        </w:rPr>
        <w:t>(</w:t>
      </w:r>
      <w:r>
        <w:rPr>
          <w:rFonts w:hint="eastAsia"/>
          <w:sz w:val="24"/>
          <w:lang w:val="en-US"/>
        </w:rPr>
        <w:t>借物喻人</w:t>
      </w:r>
      <w:r>
        <w:rPr>
          <w:rFonts w:hint="eastAsia"/>
          <w:sz w:val="24"/>
          <w:lang w:val="en-US" w:eastAsia="zh-CN"/>
        </w:rPr>
        <w:t>)</w:t>
      </w:r>
    </w:p>
    <w:p w14:paraId="398F65A6">
      <w:pPr>
        <w:rPr>
          <w:rFonts w:ascii="楷体" w:eastAsia="楷体" w:hAnsi="楷体" w:cs="楷体" w:hint="eastAsia"/>
          <w:sz w:val="24"/>
          <w:lang w:val="en-US"/>
        </w:rPr>
      </w:pPr>
      <w:r>
        <w:rPr>
          <w:rFonts w:ascii="楷体" w:eastAsia="楷体" w:hAnsi="楷体" w:cs="楷体" w:hint="eastAsia"/>
          <w:sz w:val="24"/>
          <w:lang w:val="en-US"/>
        </w:rPr>
        <w:t>让我们再一次齐声赞颂：</w:t>
      </w:r>
      <w:r>
        <w:rPr>
          <w:rFonts w:ascii="楷体" w:eastAsia="楷体" w:hAnsi="楷体" w:cs="楷体" w:hint="eastAsia"/>
          <w:sz w:val="24"/>
          <w:lang w:val="en-US" w:eastAsia="zh-CN"/>
        </w:rPr>
        <w:t>齐读：“</w:t>
      </w:r>
      <w:r>
        <w:rPr>
          <w:rFonts w:ascii="楷体" w:eastAsia="楷体" w:hAnsi="楷体" w:cs="楷体" w:hint="eastAsia"/>
          <w:sz w:val="24"/>
          <w:lang w:val="en-US"/>
        </w:rPr>
        <w:t>井冈山竹子是革命的竹子。</w:t>
      </w:r>
      <w:r>
        <w:rPr>
          <w:rFonts w:ascii="楷体" w:eastAsia="楷体" w:hAnsi="楷体" w:cs="楷体" w:hint="eastAsia"/>
          <w:sz w:val="24"/>
          <w:lang w:val="en-US" w:eastAsia="zh-CN"/>
        </w:rPr>
        <w:t>”</w:t>
      </w:r>
    </w:p>
    <w:p w14:paraId="6DEA7203">
      <w:pPr>
        <w:rPr>
          <w:rFonts w:hint="eastAsia"/>
          <w:sz w:val="24"/>
          <w:lang w:val="en-US"/>
        </w:rPr>
      </w:pPr>
      <w:r>
        <w:rPr>
          <w:rFonts w:hint="eastAsia"/>
          <w:sz w:val="24"/>
          <w:lang w:val="en-US"/>
        </w:rPr>
        <w:t>激情</w:t>
      </w:r>
      <w:r>
        <w:rPr>
          <w:rFonts w:hint="eastAsia"/>
          <w:sz w:val="24"/>
          <w:lang w:val="en-US" w:eastAsia="zh-CN"/>
        </w:rPr>
        <w:t>小结：</w:t>
      </w:r>
      <w:r>
        <w:rPr>
          <w:rFonts w:hint="eastAsia"/>
          <w:sz w:val="24"/>
          <w:lang w:val="en-US"/>
        </w:rPr>
        <w:t>这节课我们借助作者的文字，了解了井冈山竹子是革命的竹子，知道井冈山的竹子在革命年代所做的功勋。下节课我们继续学习，了解井冈山竹子在建设时期所作出的贡献。</w:t>
      </w:r>
    </w:p>
    <w:p w14:paraId="2C44F875">
      <w:pPr>
        <w:rPr>
          <w:rFonts w:hint="eastAsia"/>
          <w:sz w:val="24"/>
          <w:lang w:val="en-US"/>
        </w:rPr>
      </w:pPr>
      <w:r>
        <w:rPr>
          <w:rFonts w:hint="eastAsia"/>
          <w:sz w:val="24"/>
          <w:lang w:val="en-US" w:eastAsia="zh-CN"/>
        </w:rPr>
        <w:t>四、作业</w:t>
      </w:r>
    </w:p>
    <w:p w14:paraId="087E5E89">
      <w:pPr>
        <w:rPr>
          <w:rFonts w:hint="eastAsia"/>
          <w:sz w:val="24"/>
          <w:lang w:val="en-US"/>
        </w:rPr>
      </w:pPr>
      <w:r>
        <w:rPr>
          <w:rFonts w:hint="eastAsia"/>
          <w:sz w:val="24"/>
          <w:lang w:val="en-US"/>
        </w:rPr>
        <w:t>背诵这两个自然段。</w:t>
      </w:r>
    </w:p>
    <w:p w14:paraId="17288A55">
      <w:pPr>
        <w:rPr>
          <w:rFonts w:eastAsia="宋体" w:hint="eastAsia"/>
          <w:sz w:val="24"/>
          <w:lang w:val="en-US" w:eastAsia="zh-CN"/>
        </w:rPr>
      </w:pPr>
      <w:r>
        <w:rPr>
          <w:rFonts w:hint="eastAsia"/>
          <w:sz w:val="24"/>
          <w:lang w:val="en-US" w:eastAsia="zh-CN"/>
        </w:rPr>
        <w:t>五、板书</w:t>
      </w:r>
    </w:p>
    <w:p w14:paraId="7EA02284">
      <w:pPr>
        <w:jc w:val="center"/>
        <w:rPr>
          <w:rFonts w:hint="eastAsia"/>
          <w:b/>
          <w:bCs/>
          <w:sz w:val="40"/>
          <w:szCs w:val="28"/>
          <w:lang w:val="en-US"/>
        </w:rPr>
      </w:pPr>
      <w:r>
        <w:rPr>
          <w:rFonts w:hint="eastAsia"/>
          <w:b/>
          <w:bCs/>
          <w:sz w:val="40"/>
          <w:szCs w:val="28"/>
          <w:lang w:val="en-US"/>
        </w:rPr>
        <w:t>井冈翠竹</w:t>
      </w:r>
    </w:p>
    <w:p w14:paraId="1AE96FC6">
      <w:pPr>
        <w:jc w:val="center"/>
        <w:rPr>
          <w:rFonts w:hint="eastAsia"/>
          <w:b/>
          <w:bCs/>
          <w:sz w:val="28"/>
          <w:szCs w:val="21"/>
          <w:lang w:val="en-US"/>
        </w:rPr>
      </w:pPr>
    </w:p>
    <w:p w14:paraId="7234B4C8">
      <w:pPr>
        <w:rPr>
          <w:rFonts w:hint="eastAsia"/>
          <w:sz w:val="24"/>
          <w:lang w:val="en-US"/>
        </w:rPr>
      </w:pPr>
      <w:r>
        <w:rPr>
          <w:rFonts w:hint="eastAsia"/>
          <w:sz w:val="48"/>
          <w:szCs w:val="36"/>
          <w:lang w:val="en-US" w:eastAsia="zh-CN"/>
        </w:rPr>
        <w:t xml:space="preserve">         </w:t>
      </w:r>
      <w:r>
        <w:rPr>
          <w:rFonts w:hint="eastAsia"/>
          <w:sz w:val="52"/>
          <w:szCs w:val="40"/>
          <w:lang w:val="en-US"/>
        </w:rPr>
        <w:t>外形</w:t>
      </w:r>
      <w:r>
        <w:rPr>
          <w:rFonts w:hint="eastAsia"/>
          <w:sz w:val="52"/>
          <w:szCs w:val="40"/>
          <w:lang w:val="en-US" w:eastAsia="zh-CN"/>
        </w:rPr>
        <w:t xml:space="preserve">  </w:t>
      </w:r>
      <w:r>
        <w:rPr>
          <w:rFonts w:hint="eastAsia"/>
          <w:sz w:val="36"/>
          <w:szCs w:val="24"/>
          <w:lang w:val="en-US"/>
        </w:rPr>
        <w:t>亭亭玉立 挺拔修长、青翠</w:t>
      </w:r>
    </w:p>
    <w:p w14:paraId="4CC69E34">
      <w:pPr>
        <w:jc w:val="center"/>
        <w:rPr>
          <w:rFonts w:hint="eastAsia"/>
          <w:sz w:val="48"/>
          <w:szCs w:val="36"/>
          <w:lang w:val="en-US"/>
        </w:rPr>
      </w:pPr>
    </w:p>
    <w:p w14:paraId="66FD7B16">
      <w:pPr>
        <w:jc w:val="both"/>
        <w:rPr>
          <w:rFonts w:hint="eastAsia"/>
          <w:sz w:val="52"/>
          <w:szCs w:val="40"/>
          <w:lang w:val="en-US"/>
        </w:rPr>
      </w:pPr>
      <w:r>
        <w:rPr>
          <w:rFonts w:hint="eastAsia"/>
          <w:sz w:val="52"/>
          <w:szCs w:val="40"/>
          <w:lang w:val="en-US" w:eastAsia="zh-CN"/>
        </w:rPr>
        <w:t xml:space="preserve">        </w:t>
      </w:r>
      <w:r>
        <w:rPr>
          <w:rFonts w:hint="eastAsia"/>
          <w:sz w:val="52"/>
          <w:szCs w:val="40"/>
          <w:lang w:val="en-US"/>
        </w:rPr>
        <w:t>作用</w:t>
      </w:r>
      <w:r>
        <w:rPr>
          <w:rFonts w:hint="eastAsia"/>
          <w:sz w:val="52"/>
          <w:szCs w:val="40"/>
          <w:lang w:val="en-US" w:eastAsia="zh-CN"/>
        </w:rPr>
        <w:t xml:space="preserve">  </w:t>
      </w:r>
      <w:r>
        <w:rPr>
          <w:rFonts w:hint="eastAsia"/>
          <w:sz w:val="40"/>
          <w:szCs w:val="28"/>
          <w:lang w:val="en-US"/>
        </w:rPr>
        <w:t>功绩</w:t>
      </w:r>
    </w:p>
    <w:p w14:paraId="50AB0B62">
      <w:pPr>
        <w:rPr>
          <w:rFonts w:ascii="宋体" w:hAnsi="宋体" w:hint="eastAsia"/>
          <w:sz w:val="28"/>
          <w:szCs w:val="28"/>
        </w:rPr>
      </w:pPr>
    </w:p>
    <w:p w14:paraId="42523E2B">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40B78D62">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50649AB6">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7BE0B1E8">
      <w:pPr>
        <w:pageBreakBefore w:val="0"/>
        <w:tabs>
          <w:tab w:val="left" w:pos="2955"/>
        </w:tabs>
        <w:kinsoku/>
        <w:overflowPunct/>
        <w:topLinePunct w:val="0"/>
        <w:autoSpaceDE/>
        <w:autoSpaceDN/>
        <w:bidi w:val="0"/>
        <w:adjustRightInd/>
        <w:snapToGrid/>
        <w:spacing w:line="240" w:lineRule="auto"/>
        <w:ind w:right="0" w:rightChars="0"/>
        <w:jc w:val="center"/>
        <w:textAlignment w:val="auto"/>
        <w:rPr>
          <w:rFonts w:ascii="仿宋" w:eastAsia="仿宋" w:hAnsi="仿宋" w:cs="仿宋" w:hint="eastAsia"/>
          <w:b/>
          <w:sz w:val="21"/>
          <w:szCs w:val="21"/>
        </w:rPr>
      </w:pPr>
      <w:r>
        <w:rPr>
          <w:rFonts w:ascii="仿宋" w:eastAsia="仿宋" w:hAnsi="仿宋" w:cs="仿宋" w:hint="eastAsia"/>
          <w:b/>
          <w:sz w:val="21"/>
          <w:szCs w:val="21"/>
          <w:lang w:val="en-US" w:eastAsia="zh-CN"/>
        </w:rPr>
        <w:t>19.</w:t>
      </w:r>
      <w:r>
        <w:rPr>
          <w:rFonts w:ascii="仿宋" w:eastAsia="仿宋" w:hAnsi="仿宋" w:cs="仿宋" w:hint="eastAsia"/>
          <w:b/>
          <w:sz w:val="21"/>
          <w:szCs w:val="21"/>
        </w:rPr>
        <w:t>紫藤萝瀑布 教案</w:t>
      </w:r>
    </w:p>
    <w:p w14:paraId="118FC5E0">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xml:space="preserve"> 教学目标：</w:t>
      </w:r>
    </w:p>
    <w:p w14:paraId="4A22D870">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1．有感情的诵读课文，理解文章内容。</w:t>
      </w:r>
    </w:p>
    <w:p w14:paraId="4B51C8A2">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2．体会作者对人生的独特感受，体味人生，感悟生命。</w:t>
      </w:r>
    </w:p>
    <w:p w14:paraId="4BC05878">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3．揣摩词语和句子，体会写景的作用。</w:t>
      </w:r>
    </w:p>
    <w:p w14:paraId="7C7F7AF5">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教学重点：鉴于本文描写“细”、“美”的特点，指导学生阅读，以朗读训练为重点。</w:t>
      </w:r>
    </w:p>
    <w:p w14:paraId="4B5EA47B">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教学难点：文章写景抒情以感悟人生为重点，所以应指导学生抓住作者的感情变化，理清文章脉络，感悟人生哲理。</w:t>
      </w:r>
    </w:p>
    <w:p w14:paraId="14A9D2EA">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课时安排：一课时</w:t>
      </w:r>
    </w:p>
    <w:p w14:paraId="17AA726F">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课前准备：</w:t>
      </w:r>
    </w:p>
    <w:p w14:paraId="07BC9024">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学生：查字典，自行解决课后生字；查阅作者生平资料，了解文章写作背景；熟读课文。</w:t>
      </w:r>
    </w:p>
    <w:p w14:paraId="3BF1B1DB">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老师：查阅资料，制作简单的多媒体课件。</w:t>
      </w:r>
    </w:p>
    <w:p w14:paraId="37F596AB">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教学过程：</w:t>
      </w:r>
    </w:p>
    <w:p w14:paraId="50ED2E28">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导入</w:t>
      </w:r>
    </w:p>
    <w:p w14:paraId="5BCD1126">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首先让学生仔细观看教科书前面的彩色插页上的“紫藤萝”图片。思考：你从图片上看到的紫藤萝是什么样子的？有什么特点？</w:t>
      </w:r>
    </w:p>
    <w:p w14:paraId="3DC7071C">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这一株不起眼的紫藤萝为什么会引起作者宗璞的关注呢？同学们，生命是美好的，生命是顽强的，生命是令人感动的，《紫藤箩瀑布》正飞动着闪光的瀑布，拥着张帆的船舱，引领我们去感受生命，执著于生命。</w:t>
      </w:r>
    </w:p>
    <w:p w14:paraId="47331778">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出示目标：</w:t>
      </w:r>
    </w:p>
    <w:p w14:paraId="13CABFDA">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1．有感情的诵读课文，理解文章内容。</w:t>
      </w:r>
    </w:p>
    <w:p w14:paraId="55062DA4">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2．体会作者对人生的独特感受，体味人生，感悟生命。</w:t>
      </w:r>
    </w:p>
    <w:p w14:paraId="0AD949F7">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3．揣摩词语和句子，体会写景的精妙。</w:t>
      </w:r>
    </w:p>
    <w:p w14:paraId="66DA19BC">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整体感知</w:t>
      </w:r>
    </w:p>
    <w:p w14:paraId="7592DE56">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1．检查预习，识记字词。（老师大屏幕显示，请学生读一读，写一写。）</w:t>
      </w:r>
    </w:p>
    <w:p w14:paraId="7264668C">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xml:space="preserve">嚷嚷   花穗   船舱    绽开   紧凑   酒酿   发端   终极   迸溅    挑逗   繁密     伫立   凝望   笼罩   伶仃   </w:t>
      </w:r>
    </w:p>
    <w:p w14:paraId="0446D4F3">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稀零   忍俊不禁   仙露琼浆   蜂围蝶阵   盘虬卧龙</w:t>
      </w:r>
    </w:p>
    <w:p w14:paraId="55DAF6F6">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2．范读课文，感知内容。</w:t>
      </w:r>
    </w:p>
    <w:p w14:paraId="4030E34D">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这篇散文写的是作者重见紫藤萝盛开，而引发的对生命的感慨。要了解作者的这种感慨，就必须通读全文，感受那引人驻足、炫人眼目的紫色瀑布，绚丽色彩，郁郁幽香。下面请听老师的范读，并在听读中思考下列问题：（大屏幕出示问题）</w:t>
      </w:r>
    </w:p>
    <w:p w14:paraId="2E759F22">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（1）文章主要写了什么内容？</w:t>
      </w:r>
    </w:p>
    <w:p w14:paraId="15EC40E7">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（2）紫藤萝带动了作者感情的变化，那么，课文中作者的感情是怎样的呢？有什么变化？读后你有何感受？</w:t>
      </w:r>
    </w:p>
    <w:p w14:paraId="5C588BDD">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简单的内容梳理：</w:t>
      </w:r>
    </w:p>
    <w:p w14:paraId="4B4B0A10">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看花：花瀑、花穗、花朵</w:t>
      </w:r>
    </w:p>
    <w:p w14:paraId="312237A2">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忆花：赏花的感受、忆花的劫难、颂花的生机</w:t>
      </w:r>
    </w:p>
    <w:p w14:paraId="6ADEB2B2">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悟花：生命长河无止境</w:t>
      </w:r>
    </w:p>
    <w:p w14:paraId="7D95057B">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学生带着问题听朗读，然后讨论，再回答。可以请学生相互评论、补充。</w:t>
      </w:r>
    </w:p>
    <w:p w14:paraId="133B77C7">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研读赏析</w:t>
      </w:r>
    </w:p>
    <w:p w14:paraId="57F5C90E">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xml:space="preserve">刚才我们共同对文章进行了整体感知，大体了解了文章的基本内容。《紫藤萝瀑布》是一幅极为精细的工笔画，细看它的每一个细部，可以深深的体味到作者倾注其间的思想内涵。 </w:t>
      </w:r>
    </w:p>
    <w:p w14:paraId="50268910">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作者面对盛开的紫藤箩瀑布，感情为什么会有那样的变化？</w:t>
      </w:r>
    </w:p>
    <w:p w14:paraId="4C88FD1B">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1982年是“极左”论调笼罩的年代，十多年前的一大株紫藤萝被拆掉，理由是“花和生活腐化有什么必然关系”。理解这个背景，才能理解文章的感情。其实作者的感情就如紫藤萝的命运，从花儿稀落到被拆掉，到如今繁花似锦，正是十几年来国家命运的写照和象征。作者对人生有了感情上的变化和彻悟。</w:t>
      </w:r>
    </w:p>
    <w:p w14:paraId="6B864CD5">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教师小结</w:t>
      </w:r>
    </w:p>
    <w:p w14:paraId="7F6D1548">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紫藤箩花经历了各种各样的不幸，但依然美丽而繁盛，这其中的“仙露琼浆”便是“生命的酒酿”，同样的，人也如花，劫难总会被幸福战胜，时间总会冲走不快。只要加快脚步，鼓足生命的勇气前进，你便会是那灿烂瀑布中的一朵浪花。</w:t>
      </w:r>
    </w:p>
    <w:p w14:paraId="2F73C055">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你最喜欢文章的哪些语句？有感情的朗读，试说明理由。</w:t>
      </w:r>
    </w:p>
    <w:p w14:paraId="4D83855F">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四人一小组，分别朗读自己最喜欢的语句；互相评价朗读的情况。讨论交流喜欢的理由。</w:t>
      </w:r>
    </w:p>
    <w:p w14:paraId="3C57BAA7">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教师：（1）指导学生有感情的朗读文章的精美语句，强调语气、重音、停顿等，体会文章写景的好处。</w:t>
      </w:r>
    </w:p>
    <w:p w14:paraId="26B7C775">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（2）根据学生回答，小结赏析方法：找修辞、说好处、品意味。（大屏幕出示赏析方法）</w:t>
      </w:r>
    </w:p>
    <w:p w14:paraId="3C7E0FF6">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总结写法</w:t>
      </w:r>
    </w:p>
    <w:p w14:paraId="46F29969">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通过对课文的学习，你在写作方面获得了哪些启示？</w:t>
      </w:r>
    </w:p>
    <w:p w14:paraId="25FBC309">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写借景抒情的文章，你认为应怎样才能写好？</w:t>
      </w:r>
    </w:p>
    <w:p w14:paraId="59DE863C">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（提示：景物怎样才能写的细腻、生动？观察景物怎样才能有所感悟？）</w:t>
      </w:r>
    </w:p>
    <w:p w14:paraId="2BDBB9F1">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质疑拓展</w:t>
      </w:r>
    </w:p>
    <w:p w14:paraId="5607F877">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学完本文后，你还有哪些不明白的地方？大胆提出你的疑问。</w:t>
      </w:r>
    </w:p>
    <w:p w14:paraId="024FC662">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学生可能会就文章的某些句子提出质疑：如：“花和人都会遇到各种各样的不幸，但是生命的长河是无止境的”等。老师可相机解答。遭遇到不幸的时候，不能被厄运压倒，要对生命的长久保持坚定的信念；厄运过后，不让悲痛长压心头，要面对新生活，振奋精神，投身到事业中去。作者发出了“在这浅紫色的光辉和浅紫色的芳香中，我不觉加快了脚步。”的感慨，我们也由此感到作者的彻悟，对生命的感悟。</w:t>
      </w:r>
    </w:p>
    <w:p w14:paraId="11CC7A6B">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今天我们通过学习宗璞的《紫藤萝瀑布》，了解了借景抒情的文章的一般写法。学以致用。让我们也来尝试一下这种方法：</w:t>
      </w:r>
    </w:p>
    <w:p w14:paraId="4EAB6370">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老师大屏幕投影一种花，如：梅花。</w:t>
      </w:r>
    </w:p>
    <w:p w14:paraId="16234EAB">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要求：（1）细致观察，抓住特征；用生动的语言口头描绘这种花。</w:t>
      </w:r>
    </w:p>
    <w:p w14:paraId="28D76ACD">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（2）了解了这种花，你从它身上学到了什么？请谈谈你由花到人生的感悟。</w:t>
      </w:r>
    </w:p>
    <w:p w14:paraId="37B82ED1">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作业：</w:t>
      </w:r>
    </w:p>
    <w:p w14:paraId="1E1EF22A">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再读课文，完成“研讨与练习”第一题。</w:t>
      </w:r>
    </w:p>
    <w:p w14:paraId="53D6B31A">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仔细观察一种花，边观察边思考，最好也能对生命有所感悟。</w:t>
      </w:r>
    </w:p>
    <w:p w14:paraId="1B12B606">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1E9919F2">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板书设计：</w:t>
      </w:r>
    </w:p>
    <w:p w14:paraId="0369DA0C">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紫藤箩瀑布</w:t>
      </w:r>
    </w:p>
    <w:p w14:paraId="17B9FEAF">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宗璞</w:t>
      </w:r>
    </w:p>
    <w:p w14:paraId="589E1B12">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看花：花瀑、花穗、花朵</w:t>
      </w:r>
    </w:p>
    <w:p w14:paraId="06D31350">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忆花：赏花的感受、忆花的劫难、颂花的生机</w:t>
      </w:r>
    </w:p>
    <w:p w14:paraId="7C38AD9B">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悟花：生命长河无止境</w:t>
      </w:r>
    </w:p>
    <w:p w14:paraId="288B2434">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教学反思</w:t>
      </w:r>
    </w:p>
    <w:p w14:paraId="789068B7">
      <w:pPr>
        <w:pageBreakBefore w:val="0"/>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sz w:val="21"/>
          <w:szCs w:val="21"/>
        </w:rPr>
      </w:pPr>
    </w:p>
    <w:p w14:paraId="3FE44FF7">
      <w:pPr>
        <w:pageBreakBefore w:val="0"/>
        <w:kinsoku/>
        <w:overflowPunct/>
        <w:topLinePunct w:val="0"/>
        <w:autoSpaceDE/>
        <w:autoSpaceDN/>
        <w:bidi w:val="0"/>
        <w:adjustRightInd/>
        <w:snapToGrid/>
        <w:spacing w:line="240" w:lineRule="auto"/>
        <w:ind w:right="0" w:rightChars="0"/>
        <w:jc w:val="center"/>
        <w:textAlignment w:val="auto"/>
        <w:rPr>
          <w:rFonts w:ascii="仿宋" w:eastAsia="仿宋" w:hAnsi="仿宋" w:cs="仿宋" w:hint="eastAsia"/>
          <w:bCs/>
          <w:sz w:val="21"/>
          <w:szCs w:val="21"/>
        </w:rPr>
      </w:pPr>
      <w:r>
        <w:rPr>
          <w:rFonts w:ascii="仿宋" w:eastAsia="仿宋" w:hAnsi="仿宋" w:cs="仿宋" w:hint="eastAsia"/>
          <w:b/>
          <w:bCs/>
          <w:sz w:val="21"/>
          <w:szCs w:val="21"/>
          <w:lang w:val="en-US" w:eastAsia="zh-CN"/>
        </w:rPr>
        <w:t>19.</w:t>
      </w:r>
      <w:r>
        <w:rPr>
          <w:rFonts w:ascii="仿宋" w:eastAsia="仿宋" w:hAnsi="仿宋" w:cs="仿宋" w:hint="eastAsia"/>
          <w:b/>
          <w:bCs/>
          <w:sz w:val="21"/>
          <w:szCs w:val="21"/>
        </w:rPr>
        <w:t>外国诗两首 教案</w:t>
      </w:r>
    </w:p>
    <w:p w14:paraId="025E10BE">
      <w:pPr>
        <w:pageBreakBefore w:val="0"/>
        <w:kinsoku/>
        <w:overflowPunct/>
        <w:topLinePunct w:val="0"/>
        <w:autoSpaceDE/>
        <w:autoSpaceDN/>
        <w:bidi w:val="0"/>
        <w:adjustRightInd/>
        <w:snapToGrid/>
        <w:spacing w:line="240" w:lineRule="auto"/>
        <w:ind w:right="0" w:firstLine="2115" w:rightChars="0"/>
        <w:textAlignment w:val="auto"/>
        <w:rPr>
          <w:rFonts w:ascii="仿宋" w:eastAsia="仿宋" w:hAnsi="仿宋" w:cs="仿宋" w:hint="eastAsia"/>
          <w:sz w:val="21"/>
          <w:szCs w:val="21"/>
        </w:rPr>
      </w:pPr>
    </w:p>
    <w:p w14:paraId="32A07EDD">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[学生分析]</w:t>
      </w:r>
    </w:p>
    <w:p w14:paraId="2F806695">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sz w:val="21"/>
          <w:szCs w:val="21"/>
        </w:rPr>
      </w:pPr>
      <w:r>
        <w:rPr>
          <w:rFonts w:ascii="仿宋" w:eastAsia="仿宋" w:hAnsi="仿宋" w:cs="仿宋" w:hint="eastAsia"/>
          <w:sz w:val="21"/>
          <w:szCs w:val="21"/>
        </w:rPr>
        <w:t>《外国诗两首》是外国诗歌，主题是写人生的，与成长有关。虽然从字面上学生比较容易理解，但不像一般的诗歌具形象性、抒情性、音乐性，实际上这两首诗内容比较含蓄。在教学中，学习此诗的难点在于，教师如何依照诗歌本身的内容和形式，让学生理解诗歌的象征意义，教师如何引导学生联系自身实际，深入体会诗歌的人生哲理，开始思考一下人生道路的大问题。</w:t>
      </w:r>
    </w:p>
    <w:p w14:paraId="43D1071D">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b/>
          <w:bCs/>
          <w:sz w:val="21"/>
          <w:szCs w:val="21"/>
        </w:rPr>
      </w:pPr>
      <w:r>
        <w:rPr>
          <w:rFonts w:ascii="仿宋" w:eastAsia="仿宋" w:hAnsi="仿宋" w:cs="仿宋" w:hint="eastAsia"/>
          <w:b/>
          <w:bCs/>
          <w:sz w:val="21"/>
          <w:szCs w:val="21"/>
        </w:rPr>
        <w:t>[教学建议]</w:t>
      </w:r>
    </w:p>
    <w:p w14:paraId="70ED68CE">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sz w:val="21"/>
          <w:szCs w:val="21"/>
        </w:rPr>
      </w:pPr>
      <w:r>
        <w:rPr>
          <w:rFonts w:ascii="仿宋" w:eastAsia="仿宋" w:hAnsi="仿宋" w:cs="仿宋" w:hint="eastAsia"/>
          <w:sz w:val="21"/>
          <w:szCs w:val="21"/>
        </w:rPr>
        <w:t>学生结合自己的人生经历和生活经验，在反复诵读的基础上，理解两首诗中所蕴含的哲理，感受诗人积极的人生态度，体味因选择人生之路的慎重与无奈而引发的感慨，体会选择人生道路的丰富内涵，提高对人生的认识，培养健康的人生观。初步了解哲理诗的阅读方法，学会用“诵读━感悟━研讨━迁移”的方法学习诗歌。背诵《假如生活欺骗了你》，熟读《未选择的路》。</w:t>
      </w:r>
    </w:p>
    <w:p w14:paraId="6CC21DA3">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sz w:val="21"/>
          <w:szCs w:val="21"/>
        </w:rPr>
      </w:pPr>
      <w:r>
        <w:rPr>
          <w:rFonts w:ascii="仿宋" w:eastAsia="仿宋" w:hAnsi="仿宋" w:cs="仿宋" w:hint="eastAsia"/>
          <w:sz w:val="21"/>
          <w:szCs w:val="21"/>
        </w:rPr>
        <w:t>作为自读课文，可以几个重要的问题帮助学生理清和理解文章。在教学中可以按“诵读━感悟━研讨━迁移”的思路进行教学设计，加强诵读，通过反复诵读，体会诗人的思想感情和诗中蕴含的人生哲理，促进表达、思维和运用能力的同步提高。尊重学生鉴赏主体地位，以个人欣赏体验为主选择自己喜欢的一首，并说明自己喜欢的理由，以促进学生联系实际，以所学来知道自己的人生。</w:t>
      </w:r>
    </w:p>
    <w:p w14:paraId="26969A6D">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b/>
          <w:bCs/>
          <w:sz w:val="21"/>
          <w:szCs w:val="21"/>
        </w:rPr>
      </w:pPr>
      <w:r>
        <w:rPr>
          <w:rFonts w:ascii="仿宋" w:eastAsia="仿宋" w:hAnsi="仿宋" w:cs="仿宋" w:hint="eastAsia"/>
          <w:b/>
          <w:bCs/>
          <w:sz w:val="21"/>
          <w:szCs w:val="21"/>
        </w:rPr>
        <w:t>[教学设计]</w:t>
      </w:r>
    </w:p>
    <w:p w14:paraId="6228B3E3">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b/>
          <w:sz w:val="21"/>
          <w:szCs w:val="21"/>
        </w:rPr>
      </w:pPr>
      <w:r>
        <w:rPr>
          <w:rFonts w:ascii="仿宋" w:eastAsia="仿宋" w:hAnsi="仿宋" w:cs="仿宋" w:hint="eastAsia"/>
          <w:b/>
          <w:sz w:val="21"/>
          <w:szCs w:val="21"/>
        </w:rPr>
        <w:t>一、导入</w:t>
      </w:r>
    </w:p>
    <w:p w14:paraId="378CDE6D">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b/>
          <w:bCs/>
          <w:sz w:val="21"/>
          <w:szCs w:val="21"/>
        </w:rPr>
      </w:pPr>
      <w:r>
        <w:rPr>
          <w:rFonts w:ascii="仿宋" w:eastAsia="仿宋" w:hAnsi="仿宋" w:cs="仿宋" w:hint="eastAsia"/>
          <w:sz w:val="21"/>
          <w:szCs w:val="21"/>
        </w:rPr>
        <w:t xml:space="preserve">    在成长的道路上，阳光时时洒满你的心田，但风雨也可能不期而至。面对生活的风雨，我们应该采取什么样的态度，如果面对人生道路的选择，我们又当如何？今天我们学习《诗两首》，看诗人普希金和弗罗斯特是怎样思考的。</w:t>
      </w:r>
    </w:p>
    <w:p w14:paraId="3EB72391">
      <w:pPr>
        <w:pageBreakBefore w:val="0"/>
        <w:kinsoku/>
        <w:overflowPunct/>
        <w:topLinePunct w:val="0"/>
        <w:autoSpaceDE/>
        <w:autoSpaceDN/>
        <w:bidi w:val="0"/>
        <w:adjustRightInd/>
        <w:snapToGrid/>
        <w:spacing w:line="240" w:lineRule="auto"/>
        <w:ind w:left="134" w:right="0" w:firstLine="210" w:leftChars="64" w:rightChars="0" w:firstLineChars="100"/>
        <w:textAlignment w:val="auto"/>
        <w:rPr>
          <w:rFonts w:ascii="仿宋" w:eastAsia="仿宋" w:hAnsi="仿宋" w:cs="仿宋" w:hint="eastAsia"/>
          <w:b/>
          <w:bCs/>
          <w:sz w:val="21"/>
          <w:szCs w:val="21"/>
        </w:rPr>
      </w:pPr>
      <w:r>
        <w:rPr>
          <w:rFonts w:ascii="仿宋" w:eastAsia="仿宋" w:hAnsi="仿宋" w:cs="仿宋" w:hint="eastAsia"/>
          <w:b/>
          <w:bCs/>
          <w:sz w:val="21"/>
          <w:szCs w:val="21"/>
        </w:rPr>
        <w:t>二、教学过程</w:t>
      </w:r>
    </w:p>
    <w:p w14:paraId="0DAEEB93">
      <w:pPr>
        <w:pageBreakBefore w:val="0"/>
        <w:kinsoku/>
        <w:overflowPunct/>
        <w:topLinePunct w:val="0"/>
        <w:autoSpaceDE/>
        <w:autoSpaceDN/>
        <w:bidi w:val="0"/>
        <w:adjustRightInd/>
        <w:snapToGrid/>
        <w:spacing w:line="240" w:lineRule="auto"/>
        <w:ind w:left="134" w:right="0" w:firstLine="210" w:leftChars="64" w:rightChars="0" w:firstLineChars="100"/>
        <w:textAlignment w:val="auto"/>
        <w:rPr>
          <w:rFonts w:ascii="仿宋" w:eastAsia="仿宋" w:hAnsi="仿宋" w:cs="仿宋" w:hint="eastAsia"/>
          <w:b/>
          <w:bCs/>
          <w:sz w:val="21"/>
          <w:szCs w:val="21"/>
        </w:rPr>
      </w:pPr>
    </w:p>
    <w:p w14:paraId="0C8CF6D0">
      <w:pPr>
        <w:pageBreakBefore w:val="0"/>
        <w:kinsoku/>
        <w:overflowPunct/>
        <w:topLinePunct w:val="0"/>
        <w:autoSpaceDE/>
        <w:autoSpaceDN/>
        <w:bidi w:val="0"/>
        <w:adjustRightInd/>
        <w:snapToGrid/>
        <w:spacing w:line="240" w:lineRule="auto"/>
        <w:ind w:right="0" w:firstLine="480" w:rightChars="0"/>
        <w:jc w:val="center"/>
        <w:textAlignment w:val="auto"/>
        <w:rPr>
          <w:rFonts w:ascii="仿宋" w:eastAsia="仿宋" w:hAnsi="仿宋" w:cs="仿宋" w:hint="eastAsia"/>
          <w:sz w:val="21"/>
          <w:szCs w:val="21"/>
        </w:rPr>
      </w:pPr>
      <w:r>
        <w:rPr>
          <w:rFonts w:ascii="仿宋" w:eastAsia="仿宋" w:hAnsi="仿宋" w:cs="仿宋" w:hint="eastAsia"/>
          <w:b/>
          <w:bCs/>
          <w:sz w:val="21"/>
          <w:szCs w:val="21"/>
        </w:rPr>
        <w:t>假如生活欺骗了你</w:t>
      </w:r>
    </w:p>
    <w:p w14:paraId="433397B3">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sz w:val="21"/>
          <w:szCs w:val="21"/>
        </w:rPr>
      </w:pPr>
      <w:r>
        <w:rPr>
          <w:rFonts w:ascii="仿宋" w:eastAsia="仿宋" w:hAnsi="仿宋" w:cs="仿宋" w:hint="eastAsia"/>
          <w:b/>
          <w:bCs/>
          <w:sz w:val="21"/>
          <w:szCs w:val="21"/>
        </w:rPr>
        <w:t>1.整体感知</w:t>
      </w:r>
    </w:p>
    <w:p w14:paraId="70AC285E">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sz w:val="21"/>
          <w:szCs w:val="21"/>
        </w:rPr>
      </w:pPr>
      <w:r>
        <w:rPr>
          <w:rFonts w:ascii="仿宋" w:eastAsia="仿宋" w:hAnsi="仿宋" w:cs="仿宋" w:hint="eastAsia"/>
          <w:sz w:val="21"/>
          <w:szCs w:val="21"/>
        </w:rPr>
        <w:t xml:space="preserve">教师：我们先学习《假如生活欺骗了你》，这首诗写于普希金被沙皇流放的日子，是以赠诗的形式写在他的邻居奥希泊娃的女儿叶甫勃拉克西亚·尼古拉耶夫娜·伏里夫纪念册上的。这首诗问世后，许多人把它记在笔记本上，成为激励自己前进的座右铭。现在请大家自己浏览本诗。思考“假如生活欺骗了你”指的是什么？ </w:t>
      </w:r>
    </w:p>
    <w:p w14:paraId="56DF0580">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sz w:val="21"/>
          <w:szCs w:val="21"/>
        </w:rPr>
      </w:pPr>
      <w:r>
        <w:rPr>
          <w:rFonts w:ascii="仿宋" w:eastAsia="仿宋" w:hAnsi="仿宋" w:cs="仿宋" w:hint="eastAsia"/>
          <w:sz w:val="21"/>
          <w:szCs w:val="21"/>
        </w:rPr>
        <w:t>学生：特指在生活中因遭遇艰难困苦甚至不幸而身处逆境。</w:t>
      </w:r>
    </w:p>
    <w:p w14:paraId="7632229C">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sz w:val="21"/>
          <w:szCs w:val="21"/>
        </w:rPr>
      </w:pPr>
      <w:r>
        <w:rPr>
          <w:rFonts w:ascii="仿宋" w:eastAsia="仿宋" w:hAnsi="仿宋" w:cs="仿宋" w:hint="eastAsia"/>
          <w:sz w:val="21"/>
          <w:szCs w:val="21"/>
        </w:rPr>
        <w:t>教师：不错，作者写这首诗时正被流放，过着与世隔绝的日子。诗中的“假如”，对当时的普希金来讲并不是“假如”，而是真实的压迫和束缚，沙皇打击他，束缚他，压制他。但他并没有屈服。这首诗正是他当时的真实感受的写照。这也是此诗为广大读者所深爱，广为传诵，成为激励人们战胜困难的座右铭的重要原因。你们读了这首诗，能不能感受到在人生的道路上遇到挫折和困难时，假如生活欺骗了你时，应该有什么样的态度呢？请你们用诗中的句子来回答。</w:t>
      </w:r>
    </w:p>
    <w:p w14:paraId="01B35B04">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sz w:val="21"/>
          <w:szCs w:val="21"/>
        </w:rPr>
      </w:pPr>
      <w:r>
        <w:rPr>
          <w:rFonts w:ascii="仿宋" w:eastAsia="仿宋" w:hAnsi="仿宋" w:cs="仿宋" w:hint="eastAsia"/>
          <w:sz w:val="21"/>
          <w:szCs w:val="21"/>
        </w:rPr>
        <w:t>学生：我感受到诗人在困难和挫折面前不屈不挠的坚强意志。“不要悲伤，不要心急！”既是在劝告自己，也是在鼓舞斗争中的其他人。</w:t>
      </w:r>
    </w:p>
    <w:p w14:paraId="012DBA7C">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sz w:val="21"/>
          <w:szCs w:val="21"/>
        </w:rPr>
      </w:pPr>
      <w:r>
        <w:rPr>
          <w:rFonts w:ascii="仿宋" w:eastAsia="仿宋" w:hAnsi="仿宋" w:cs="仿宋" w:hint="eastAsia"/>
          <w:sz w:val="21"/>
          <w:szCs w:val="21"/>
        </w:rPr>
        <w:t>学生：“忧郁的日子里需要镇静”能感受到诗人面对困境的从容平静。</w:t>
      </w:r>
    </w:p>
    <w:p w14:paraId="1DE5D738">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sz w:val="21"/>
          <w:szCs w:val="21"/>
        </w:rPr>
      </w:pPr>
      <w:r>
        <w:rPr>
          <w:rFonts w:ascii="仿宋" w:eastAsia="仿宋" w:hAnsi="仿宋" w:cs="仿宋" w:hint="eastAsia"/>
          <w:sz w:val="21"/>
          <w:szCs w:val="21"/>
        </w:rPr>
        <w:t>学生：我能从“心儿永远向往着未来”中，感受到诗人对未来的坚定信念，对理想的执着追求。</w:t>
      </w:r>
    </w:p>
    <w:p w14:paraId="32C29963">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sz w:val="21"/>
          <w:szCs w:val="21"/>
        </w:rPr>
      </w:pPr>
      <w:r>
        <w:rPr>
          <w:rFonts w:ascii="仿宋" w:eastAsia="仿宋" w:hAnsi="仿宋" w:cs="仿宋" w:hint="eastAsia"/>
          <w:sz w:val="21"/>
          <w:szCs w:val="21"/>
        </w:rPr>
        <w:t>……</w:t>
      </w:r>
    </w:p>
    <w:p w14:paraId="7A0DCC8E">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sz w:val="21"/>
          <w:szCs w:val="21"/>
        </w:rPr>
      </w:pPr>
      <w:r>
        <w:rPr>
          <w:rFonts w:ascii="仿宋" w:eastAsia="仿宋" w:hAnsi="仿宋" w:cs="仿宋" w:hint="eastAsia"/>
          <w:b/>
          <w:bCs/>
          <w:sz w:val="21"/>
          <w:szCs w:val="21"/>
        </w:rPr>
        <w:t>2.理清思路，细节感悟</w:t>
      </w:r>
    </w:p>
    <w:p w14:paraId="63191D3E">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sz w:val="21"/>
          <w:szCs w:val="21"/>
        </w:rPr>
      </w:pPr>
      <w:r>
        <w:rPr>
          <w:rFonts w:ascii="仿宋" w:eastAsia="仿宋" w:hAnsi="仿宋" w:cs="仿宋" w:hint="eastAsia"/>
          <w:sz w:val="21"/>
          <w:szCs w:val="21"/>
        </w:rPr>
        <w:t>教师：从同学们的交流中，我们可以感受到诗人真诚博大的情怀和坚强乐观的思想情绪。读诗，除在诵读中把握它的大意，领会诗歌的思想感情外，还应该进一步理解这些诗句本身的含义，理解诗句之间的关系，理解诗人的思路。请大家默读这首诗，考虑这些诗句之间的关系，再全班交流。</w:t>
      </w:r>
    </w:p>
    <w:p w14:paraId="01F33E4B">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sz w:val="21"/>
          <w:szCs w:val="21"/>
        </w:rPr>
      </w:pPr>
      <w:r>
        <w:rPr>
          <w:rFonts w:ascii="仿宋" w:eastAsia="仿宋" w:hAnsi="仿宋" w:cs="仿宋" w:hint="eastAsia"/>
          <w:sz w:val="21"/>
          <w:szCs w:val="21"/>
        </w:rPr>
        <w:t>学生：（默读）</w:t>
      </w:r>
    </w:p>
    <w:p w14:paraId="0358AC0E">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sz w:val="21"/>
          <w:szCs w:val="21"/>
        </w:rPr>
      </w:pPr>
      <w:r>
        <w:rPr>
          <w:rFonts w:ascii="仿宋" w:eastAsia="仿宋" w:hAnsi="仿宋" w:cs="仿宋" w:hint="eastAsia"/>
          <w:sz w:val="21"/>
          <w:szCs w:val="21"/>
        </w:rPr>
        <w:t>学生：我觉得开头是在劝告人们，也是诗人在安慰自己。“假如生活欺骗了你，不要悲伤，不要心急！”真正被“欺骗”了，受了打击，陷入人生的低谷，确实是悲伤、忧郁、心急的。这是我们正常的反应，但诗人劝告人们不要这样，不要长久地陷入这种情绪之中。诗人开门见山地表明了自己的态度，给人以鲜明的印象。</w:t>
      </w:r>
    </w:p>
    <w:p w14:paraId="26C60F57">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sz w:val="21"/>
          <w:szCs w:val="21"/>
        </w:rPr>
      </w:pPr>
      <w:r>
        <w:rPr>
          <w:rFonts w:ascii="仿宋" w:eastAsia="仿宋" w:hAnsi="仿宋" w:cs="仿宋" w:hint="eastAsia"/>
          <w:sz w:val="21"/>
          <w:szCs w:val="21"/>
        </w:rPr>
        <w:t>学生：下面的诗句可以看作诗人在申诉自己的理由。诗人不能只是劝告：不能这样，应该那样。恐怕还应该讲出劝告的理由。最好是以诗歌的形式，这样更能让人信服。</w:t>
      </w:r>
    </w:p>
    <w:p w14:paraId="27928CF5">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sz w:val="21"/>
          <w:szCs w:val="21"/>
        </w:rPr>
      </w:pPr>
      <w:r>
        <w:rPr>
          <w:rFonts w:ascii="仿宋" w:eastAsia="仿宋" w:hAnsi="仿宋" w:cs="仿宋" w:hint="eastAsia"/>
          <w:sz w:val="21"/>
          <w:szCs w:val="21"/>
        </w:rPr>
        <w:t>教师：不错，我们可以看出普希金做到了这一点，正因如此，这首诗才这样感人和激励人。那我们看一看诗人讲了哪些理由。</w:t>
      </w:r>
    </w:p>
    <w:p w14:paraId="5AF08A82">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sz w:val="21"/>
          <w:szCs w:val="21"/>
        </w:rPr>
      </w:pPr>
      <w:r>
        <w:rPr>
          <w:rFonts w:ascii="仿宋" w:eastAsia="仿宋" w:hAnsi="仿宋" w:cs="仿宋" w:hint="eastAsia"/>
          <w:sz w:val="21"/>
          <w:szCs w:val="21"/>
        </w:rPr>
        <w:t>学生：一个理由是说生活不会永远这样，这是讲得很有道理的。就作者自己而言，他坚信沙皇的专制统治不会太久。</w:t>
      </w:r>
    </w:p>
    <w:p w14:paraId="3294E8C7">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sz w:val="21"/>
          <w:szCs w:val="21"/>
        </w:rPr>
      </w:pPr>
      <w:r>
        <w:rPr>
          <w:rFonts w:ascii="仿宋" w:eastAsia="仿宋" w:hAnsi="仿宋" w:cs="仿宋" w:hint="eastAsia"/>
          <w:sz w:val="21"/>
          <w:szCs w:val="21"/>
        </w:rPr>
        <w:t>学生：另外一个理由就是自己不管环境如何，是永远不会被现实的困难所左右的，追求理想的心是任何恶劣的外界环境所无法左右的。</w:t>
      </w:r>
    </w:p>
    <w:p w14:paraId="59309D06">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sz w:val="21"/>
          <w:szCs w:val="21"/>
        </w:rPr>
      </w:pPr>
      <w:r>
        <w:rPr>
          <w:rFonts w:ascii="仿宋" w:eastAsia="仿宋" w:hAnsi="仿宋" w:cs="仿宋" w:hint="eastAsia"/>
          <w:sz w:val="21"/>
          <w:szCs w:val="21"/>
        </w:rPr>
        <w:t>学生：还讲了一个理由，就是眼前的困难，只是暂时的，“一切都是瞬息，一切都将会过去”。</w:t>
      </w:r>
    </w:p>
    <w:p w14:paraId="79783A3D">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sz w:val="21"/>
          <w:szCs w:val="21"/>
        </w:rPr>
      </w:pPr>
      <w:r>
        <w:rPr>
          <w:rFonts w:ascii="仿宋" w:eastAsia="仿宋" w:hAnsi="仿宋" w:cs="仿宋" w:hint="eastAsia"/>
          <w:sz w:val="21"/>
          <w:szCs w:val="21"/>
        </w:rPr>
        <w:t>教师：这句诗与前边的哪句诗是彼此呼应的？</w:t>
      </w:r>
    </w:p>
    <w:p w14:paraId="37FCED29">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sz w:val="21"/>
          <w:szCs w:val="21"/>
        </w:rPr>
      </w:pPr>
      <w:r>
        <w:rPr>
          <w:rFonts w:ascii="仿宋" w:eastAsia="仿宋" w:hAnsi="仿宋" w:cs="仿宋" w:hint="eastAsia"/>
          <w:sz w:val="21"/>
          <w:szCs w:val="21"/>
        </w:rPr>
        <w:t>学生：与前边的“快乐的日子将会来临”是彼此呼应的，但这句意思更明确，“将会”毕竟在时间上说得比较遥远，而“瞬息”说得更加迅速。“瞬息”用夸张的手法，说明现实的困难是暂时的，一切都将会过去。</w:t>
      </w:r>
    </w:p>
    <w:p w14:paraId="33A62BBD">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sz w:val="21"/>
          <w:szCs w:val="21"/>
        </w:rPr>
      </w:pPr>
      <w:r>
        <w:rPr>
          <w:rFonts w:ascii="仿宋" w:eastAsia="仿宋" w:hAnsi="仿宋" w:cs="仿宋" w:hint="eastAsia"/>
          <w:sz w:val="21"/>
          <w:szCs w:val="21"/>
        </w:rPr>
        <w:t>教师：对，“一切都是瞬息，一切都将会过去”，而且诗人乐观地看到“而那过去了的，就会成为亲切的怀恋。”将会成为我们未来一份珍贵的记忆。怎么理解这句“而那过去了的，就会成为亲切的怀恋”？</w:t>
      </w:r>
    </w:p>
    <w:p w14:paraId="7EF7C5C1">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sz w:val="21"/>
          <w:szCs w:val="21"/>
        </w:rPr>
      </w:pPr>
      <w:r>
        <w:rPr>
          <w:rFonts w:ascii="仿宋" w:eastAsia="仿宋" w:hAnsi="仿宋" w:cs="仿宋" w:hint="eastAsia"/>
          <w:sz w:val="21"/>
          <w:szCs w:val="21"/>
        </w:rPr>
        <w:t>学生：这两句诗说出了人生体验中一种极为普遍的感觉。</w:t>
      </w:r>
    </w:p>
    <w:p w14:paraId="30866386">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sz w:val="21"/>
          <w:szCs w:val="21"/>
        </w:rPr>
      </w:pPr>
      <w:r>
        <w:rPr>
          <w:rFonts w:ascii="仿宋" w:eastAsia="仿宋" w:hAnsi="仿宋" w:cs="仿宋" w:hint="eastAsia"/>
          <w:sz w:val="21"/>
          <w:szCs w:val="21"/>
        </w:rPr>
        <w:t>学生：在这里，诗人是说，现在如果你因受生活的欺骗而心中忧郁，只要“镇静”，“心儿永远向往着未来”，那么，将来回想的时候，反而会觉得很美好。</w:t>
      </w:r>
    </w:p>
    <w:p w14:paraId="198A8043">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sz w:val="21"/>
          <w:szCs w:val="21"/>
        </w:rPr>
      </w:pPr>
      <w:r>
        <w:rPr>
          <w:rFonts w:ascii="仿宋" w:eastAsia="仿宋" w:hAnsi="仿宋" w:cs="仿宋" w:hint="eastAsia"/>
          <w:sz w:val="21"/>
          <w:szCs w:val="21"/>
        </w:rPr>
        <w:t>学生：诗人在这里是要强调一种积极向上的人生态度而反对悲观消极的人生态度。</w:t>
      </w:r>
    </w:p>
    <w:p w14:paraId="20E469B7">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sz w:val="21"/>
          <w:szCs w:val="21"/>
        </w:rPr>
      </w:pPr>
      <w:r>
        <w:rPr>
          <w:rFonts w:ascii="仿宋" w:eastAsia="仿宋" w:hAnsi="仿宋" w:cs="仿宋" w:hint="eastAsia"/>
          <w:sz w:val="21"/>
          <w:szCs w:val="21"/>
        </w:rPr>
        <w:t>学生：从另一个角度讲，人生的体验应该是丰富多样、积极乐观的，各种体验都是一笔宝贵的人生财富，都有助于把握人生。</w:t>
      </w:r>
    </w:p>
    <w:p w14:paraId="350DF010">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sz w:val="21"/>
          <w:szCs w:val="21"/>
        </w:rPr>
      </w:pPr>
      <w:r>
        <w:rPr>
          <w:rFonts w:ascii="仿宋" w:eastAsia="仿宋" w:hAnsi="仿宋" w:cs="仿宋" w:hint="eastAsia"/>
          <w:sz w:val="21"/>
          <w:szCs w:val="21"/>
        </w:rPr>
        <w:t>教师：你们的这些理解非常好。现在的挫折、困难、不顺都会丰富我们的人生，会给我们将来留下很多美好的回忆。</w:t>
      </w:r>
    </w:p>
    <w:p w14:paraId="44233EDB">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b/>
          <w:bCs/>
          <w:sz w:val="21"/>
          <w:szCs w:val="21"/>
        </w:rPr>
      </w:pPr>
      <w:r>
        <w:rPr>
          <w:rFonts w:ascii="仿宋" w:eastAsia="仿宋" w:hAnsi="仿宋" w:cs="仿宋" w:hint="eastAsia"/>
          <w:b/>
          <w:bCs/>
          <w:sz w:val="21"/>
          <w:szCs w:val="21"/>
        </w:rPr>
        <w:t>3.拓展感悟，结合实际</w:t>
      </w:r>
    </w:p>
    <w:p w14:paraId="4514A8BA">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sz w:val="21"/>
          <w:szCs w:val="21"/>
        </w:rPr>
      </w:pPr>
      <w:r>
        <w:rPr>
          <w:rFonts w:ascii="仿宋" w:eastAsia="仿宋" w:hAnsi="仿宋" w:cs="仿宋" w:hint="eastAsia"/>
          <w:sz w:val="21"/>
          <w:szCs w:val="21"/>
        </w:rPr>
        <w:t>教师：现在请大家再结合自己的生活实际，选用你喜欢的阅读方式来读这首诗，读出自己的感受，如能结合自己的经历谈谈会更好。</w:t>
      </w:r>
    </w:p>
    <w:p w14:paraId="5D340215">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sz w:val="21"/>
          <w:szCs w:val="21"/>
        </w:rPr>
      </w:pPr>
      <w:r>
        <w:rPr>
          <w:rFonts w:ascii="仿宋" w:eastAsia="仿宋" w:hAnsi="仿宋" w:cs="仿宋" w:hint="eastAsia"/>
          <w:b/>
          <w:bCs/>
          <w:sz w:val="21"/>
          <w:szCs w:val="21"/>
        </w:rPr>
        <w:t>4.诵读背诵</w:t>
      </w:r>
    </w:p>
    <w:p w14:paraId="104926F8">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sz w:val="21"/>
          <w:szCs w:val="21"/>
        </w:rPr>
      </w:pPr>
      <w:r>
        <w:rPr>
          <w:rFonts w:ascii="仿宋" w:eastAsia="仿宋" w:hAnsi="仿宋" w:cs="仿宋" w:hint="eastAsia"/>
          <w:sz w:val="21"/>
          <w:szCs w:val="21"/>
        </w:rPr>
        <w:t>教师：根据我们刚才所理的思路和自己的个性体验，自由诵读，背诵本诗。</w:t>
      </w:r>
    </w:p>
    <w:p w14:paraId="2A57BFAF">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sz w:val="21"/>
          <w:szCs w:val="21"/>
        </w:rPr>
      </w:pPr>
    </w:p>
    <w:p w14:paraId="4B13546F">
      <w:pPr>
        <w:pageBreakBefore w:val="0"/>
        <w:kinsoku/>
        <w:overflowPunct/>
        <w:topLinePunct w:val="0"/>
        <w:autoSpaceDE/>
        <w:autoSpaceDN/>
        <w:bidi w:val="0"/>
        <w:adjustRightInd/>
        <w:snapToGrid/>
        <w:spacing w:line="240" w:lineRule="auto"/>
        <w:ind w:right="0" w:firstLine="420" w:rightChars="0"/>
        <w:jc w:val="center"/>
        <w:textAlignment w:val="auto"/>
        <w:rPr>
          <w:rFonts w:ascii="仿宋" w:eastAsia="仿宋" w:hAnsi="仿宋" w:cs="仿宋" w:hint="eastAsia"/>
          <w:b/>
          <w:bCs/>
          <w:sz w:val="21"/>
          <w:szCs w:val="21"/>
        </w:rPr>
      </w:pPr>
      <w:r>
        <w:rPr>
          <w:rFonts w:ascii="仿宋" w:eastAsia="仿宋" w:hAnsi="仿宋" w:cs="仿宋" w:hint="eastAsia"/>
          <w:b/>
          <w:bCs/>
          <w:sz w:val="21"/>
          <w:szCs w:val="21"/>
        </w:rPr>
        <w:br w:type="page"/>
      </w:r>
      <w:r>
        <w:rPr>
          <w:rFonts w:ascii="仿宋" w:eastAsia="仿宋" w:hAnsi="仿宋" w:cs="仿宋" w:hint="eastAsia"/>
          <w:b/>
          <w:bCs/>
          <w:sz w:val="21"/>
          <w:szCs w:val="21"/>
        </w:rPr>
        <w:t>未选择的路</w:t>
      </w:r>
    </w:p>
    <w:p w14:paraId="521B84CF">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sz w:val="21"/>
          <w:szCs w:val="21"/>
        </w:rPr>
      </w:pPr>
      <w:r>
        <w:rPr>
          <w:rFonts w:ascii="仿宋" w:eastAsia="仿宋" w:hAnsi="仿宋" w:cs="仿宋" w:hint="eastAsia"/>
          <w:b/>
          <w:bCs/>
          <w:sz w:val="21"/>
          <w:szCs w:val="21"/>
        </w:rPr>
        <w:t>1.导入课文，感知文意</w:t>
      </w:r>
    </w:p>
    <w:p w14:paraId="542735A8">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sz w:val="21"/>
          <w:szCs w:val="21"/>
        </w:rPr>
      </w:pPr>
      <w:r>
        <w:rPr>
          <w:rFonts w:ascii="仿宋" w:eastAsia="仿宋" w:hAnsi="仿宋" w:cs="仿宋" w:hint="eastAsia"/>
          <w:sz w:val="21"/>
          <w:szCs w:val="21"/>
        </w:rPr>
        <w:t>教师：同学们，学习了《假如生活欺骗了你》，我们知道应该以积极乐观的人生态度面对人生的挫折。现在，我们再来学习另一篇诗歌《未选择的路》，它会告诉我们该如何面对人生的选择。请大家齐读本诗，初步感知文章内容。</w:t>
      </w:r>
    </w:p>
    <w:p w14:paraId="1B54E86C">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sz w:val="21"/>
          <w:szCs w:val="21"/>
        </w:rPr>
      </w:pPr>
      <w:r>
        <w:rPr>
          <w:rFonts w:ascii="仿宋" w:eastAsia="仿宋" w:hAnsi="仿宋" w:cs="仿宋" w:hint="eastAsia"/>
          <w:sz w:val="21"/>
          <w:szCs w:val="21"/>
        </w:rPr>
        <w:t>学生：（读书）</w:t>
      </w:r>
    </w:p>
    <w:p w14:paraId="019C84E4">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sz w:val="21"/>
          <w:szCs w:val="21"/>
        </w:rPr>
      </w:pPr>
      <w:r>
        <w:rPr>
          <w:rFonts w:ascii="仿宋" w:eastAsia="仿宋" w:hAnsi="仿宋" w:cs="仿宋" w:hint="eastAsia"/>
          <w:sz w:val="21"/>
          <w:szCs w:val="21"/>
        </w:rPr>
        <w:t>教师：“选择”是人生自始至终必须面对的问题。虽然你们是初中学生，但是你们已经有过人生的选择了。比如选择学校，选择业余爱好，选择朋友，选择志向……其实每个人生活中随时都可能面临选择的问题，当然有些选择是被迫的，但有些选择我们自己完全可以做主。诗人把这种人生体验浓缩在诗中。诗人写了两条路，是哪两条？</w:t>
      </w:r>
    </w:p>
    <w:p w14:paraId="3C56328C">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sz w:val="21"/>
          <w:szCs w:val="21"/>
        </w:rPr>
      </w:pPr>
      <w:r>
        <w:rPr>
          <w:rFonts w:ascii="仿宋" w:eastAsia="仿宋" w:hAnsi="仿宋" w:cs="仿宋" w:hint="eastAsia"/>
          <w:sz w:val="21"/>
          <w:szCs w:val="21"/>
        </w:rPr>
        <w:t>学生：一条是已经走过的路，一条是选择时放弃了的路。</w:t>
      </w:r>
    </w:p>
    <w:p w14:paraId="03C071EF">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sz w:val="21"/>
          <w:szCs w:val="21"/>
        </w:rPr>
      </w:pPr>
      <w:r>
        <w:rPr>
          <w:rFonts w:ascii="仿宋" w:eastAsia="仿宋" w:hAnsi="仿宋" w:cs="仿宋" w:hint="eastAsia"/>
          <w:sz w:val="21"/>
          <w:szCs w:val="21"/>
        </w:rPr>
        <w:t>教师：请你们迅速浏览全诗，思考诗人对“选择”的态度是什么？</w:t>
      </w:r>
    </w:p>
    <w:p w14:paraId="16259370">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sz w:val="21"/>
          <w:szCs w:val="21"/>
        </w:rPr>
      </w:pPr>
      <w:r>
        <w:rPr>
          <w:rFonts w:ascii="仿宋" w:eastAsia="仿宋" w:hAnsi="仿宋" w:cs="仿宋" w:hint="eastAsia"/>
          <w:sz w:val="21"/>
          <w:szCs w:val="21"/>
        </w:rPr>
        <w:t>学生：（浏览、思考）</w:t>
      </w:r>
    </w:p>
    <w:p w14:paraId="6B464D15">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sz w:val="21"/>
          <w:szCs w:val="21"/>
        </w:rPr>
      </w:pPr>
      <w:r>
        <w:rPr>
          <w:rFonts w:ascii="仿宋" w:eastAsia="仿宋" w:hAnsi="仿宋" w:cs="仿宋" w:hint="eastAsia"/>
          <w:sz w:val="21"/>
          <w:szCs w:val="21"/>
        </w:rPr>
        <w:t>学生：诗人在选择时，非常矛盾。因为他在诗中写到“可惜我不能同时去涉足”，他是两条路都想走，但事实上不可能。这种矛盾心情在整首诗中时有流露。他“在那路口久久伫立”，心情十分矛盾，他觉得“两条路都未经脚印污染”都在吸引他，召唤他去探索，都有探索的价值。</w:t>
      </w:r>
    </w:p>
    <w:p w14:paraId="52535FC0">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b/>
          <w:bCs/>
          <w:sz w:val="21"/>
          <w:szCs w:val="21"/>
        </w:rPr>
      </w:pPr>
      <w:r>
        <w:rPr>
          <w:rFonts w:ascii="仿宋" w:eastAsia="仿宋" w:hAnsi="仿宋" w:cs="仿宋" w:hint="eastAsia"/>
          <w:b/>
          <w:bCs/>
          <w:sz w:val="21"/>
          <w:szCs w:val="21"/>
        </w:rPr>
        <w:t>2.深入领会</w:t>
      </w:r>
    </w:p>
    <w:p w14:paraId="60D4C3EE">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sz w:val="21"/>
          <w:szCs w:val="21"/>
        </w:rPr>
      </w:pPr>
      <w:r>
        <w:rPr>
          <w:rFonts w:ascii="仿宋" w:eastAsia="仿宋" w:hAnsi="仿宋" w:cs="仿宋" w:hint="eastAsia"/>
          <w:sz w:val="21"/>
          <w:szCs w:val="21"/>
        </w:rPr>
        <w:t>教师：理解得很好。请考虑一下，诗人是不是对他的选择感到后悔，是不是觉得自己选择了一条不该选择的路？</w:t>
      </w:r>
    </w:p>
    <w:p w14:paraId="520983D6">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sz w:val="21"/>
          <w:szCs w:val="21"/>
        </w:rPr>
      </w:pPr>
      <w:r>
        <w:rPr>
          <w:rFonts w:ascii="仿宋" w:eastAsia="仿宋" w:hAnsi="仿宋" w:cs="仿宋" w:hint="eastAsia"/>
          <w:sz w:val="21"/>
          <w:szCs w:val="21"/>
        </w:rPr>
        <w:t>学生：不是，他对自己的选择不后悔。原诗中我们可以读到这样的诗句：“它荒草萋萋，十分幽寂，显得更诱人，更美丽；虽然在这条小路上，很少留下旅人的足迹”，两个“更”字，实际上反应了诗人选择时的思考过程，也是他做出选择的原因。“荒草萋萋，十分幽寂”不能说是缺点，因为“两条路都未经脚印的污染”。而且诗的最后一句“从此决定了我的一生的道路”也透露出一种不后悔的语气。</w:t>
      </w:r>
    </w:p>
    <w:p w14:paraId="08AA004F">
      <w:pPr>
        <w:pageBreakBefore w:val="0"/>
        <w:kinsoku/>
        <w:overflowPunct/>
        <w:topLinePunct w:val="0"/>
        <w:autoSpaceDE/>
        <w:autoSpaceDN/>
        <w:bidi w:val="0"/>
        <w:adjustRightInd/>
        <w:snapToGrid/>
        <w:spacing w:line="240" w:lineRule="auto"/>
        <w:ind w:right="0" w:firstLine="435" w:rightChars="0"/>
        <w:textAlignment w:val="auto"/>
        <w:rPr>
          <w:rFonts w:ascii="仿宋" w:eastAsia="仿宋" w:hAnsi="仿宋" w:cs="仿宋" w:hint="eastAsia"/>
          <w:sz w:val="21"/>
          <w:szCs w:val="21"/>
        </w:rPr>
      </w:pPr>
      <w:r>
        <w:rPr>
          <w:rFonts w:ascii="仿宋" w:eastAsia="仿宋" w:hAnsi="仿宋" w:cs="仿宋" w:hint="eastAsia"/>
          <w:sz w:val="21"/>
          <w:szCs w:val="21"/>
        </w:rPr>
        <w:t>教师：的确，他对选择并不后悔，那你们看一下，作者写作的重点是选择的那条路，还是未选择的那条路？</w:t>
      </w:r>
    </w:p>
    <w:p w14:paraId="36018F3E">
      <w:pPr>
        <w:pageBreakBefore w:val="0"/>
        <w:kinsoku/>
        <w:overflowPunct/>
        <w:topLinePunct w:val="0"/>
        <w:autoSpaceDE/>
        <w:autoSpaceDN/>
        <w:bidi w:val="0"/>
        <w:adjustRightInd/>
        <w:snapToGrid/>
        <w:spacing w:line="240" w:lineRule="auto"/>
        <w:ind w:right="0" w:firstLine="435" w:rightChars="0"/>
        <w:textAlignment w:val="auto"/>
        <w:rPr>
          <w:rFonts w:ascii="仿宋" w:eastAsia="仿宋" w:hAnsi="仿宋" w:cs="仿宋" w:hint="eastAsia"/>
          <w:sz w:val="21"/>
          <w:szCs w:val="21"/>
        </w:rPr>
      </w:pPr>
      <w:r>
        <w:rPr>
          <w:rFonts w:ascii="仿宋" w:eastAsia="仿宋" w:hAnsi="仿宋" w:cs="仿宋" w:hint="eastAsia"/>
          <w:sz w:val="21"/>
          <w:szCs w:val="21"/>
        </w:rPr>
        <w:t>学生：重点是在“未选择的路”上。</w:t>
      </w:r>
    </w:p>
    <w:p w14:paraId="0B5D238D">
      <w:pPr>
        <w:pageBreakBefore w:val="0"/>
        <w:kinsoku/>
        <w:overflowPunct/>
        <w:topLinePunct w:val="0"/>
        <w:autoSpaceDE/>
        <w:autoSpaceDN/>
        <w:bidi w:val="0"/>
        <w:adjustRightInd/>
        <w:snapToGrid/>
        <w:spacing w:line="240" w:lineRule="auto"/>
        <w:ind w:right="0" w:firstLine="435" w:rightChars="0"/>
        <w:textAlignment w:val="auto"/>
        <w:rPr>
          <w:rFonts w:ascii="仿宋" w:eastAsia="仿宋" w:hAnsi="仿宋" w:cs="仿宋" w:hint="eastAsia"/>
          <w:sz w:val="21"/>
          <w:szCs w:val="21"/>
        </w:rPr>
      </w:pPr>
      <w:r>
        <w:rPr>
          <w:rFonts w:ascii="仿宋" w:eastAsia="仿宋" w:hAnsi="仿宋" w:cs="仿宋" w:hint="eastAsia"/>
          <w:sz w:val="21"/>
          <w:szCs w:val="21"/>
        </w:rPr>
        <w:t>教师：既然作者不后悔，为什么他写作的重点却放在“未选择的路”上，而且诗的题目也叫着“未选择的路”？</w:t>
      </w:r>
    </w:p>
    <w:p w14:paraId="5608D47A">
      <w:pPr>
        <w:pageBreakBefore w:val="0"/>
        <w:kinsoku/>
        <w:overflowPunct/>
        <w:topLinePunct w:val="0"/>
        <w:autoSpaceDE/>
        <w:autoSpaceDN/>
        <w:bidi w:val="0"/>
        <w:adjustRightInd/>
        <w:snapToGrid/>
        <w:spacing w:line="240" w:lineRule="auto"/>
        <w:ind w:right="0" w:firstLine="435" w:rightChars="0"/>
        <w:textAlignment w:val="auto"/>
        <w:rPr>
          <w:rFonts w:ascii="仿宋" w:eastAsia="仿宋" w:hAnsi="仿宋" w:cs="仿宋" w:hint="eastAsia"/>
          <w:sz w:val="21"/>
          <w:szCs w:val="21"/>
        </w:rPr>
      </w:pPr>
      <w:r>
        <w:rPr>
          <w:rFonts w:ascii="仿宋" w:eastAsia="仿宋" w:hAnsi="仿宋" w:cs="仿宋" w:hint="eastAsia"/>
          <w:sz w:val="21"/>
          <w:szCs w:val="21"/>
        </w:rPr>
        <w:t>学生：因为人生的道路有许多可供选择，但一个人往往只能走一条路，还有其他许多条路，因为人生短暂而只能放弃。但那些未曾选择的路，更加让人想念和期待。像文中所述，他也想同时走两条路。</w:t>
      </w:r>
    </w:p>
    <w:p w14:paraId="4D6908AA">
      <w:pPr>
        <w:pageBreakBefore w:val="0"/>
        <w:kinsoku/>
        <w:overflowPunct/>
        <w:topLinePunct w:val="0"/>
        <w:autoSpaceDE/>
        <w:autoSpaceDN/>
        <w:bidi w:val="0"/>
        <w:adjustRightInd/>
        <w:snapToGrid/>
        <w:spacing w:line="240" w:lineRule="auto"/>
        <w:ind w:right="0" w:firstLine="435" w:rightChars="0"/>
        <w:textAlignment w:val="auto"/>
        <w:rPr>
          <w:rFonts w:ascii="仿宋" w:eastAsia="仿宋" w:hAnsi="仿宋" w:cs="仿宋" w:hint="eastAsia"/>
          <w:sz w:val="21"/>
          <w:szCs w:val="21"/>
        </w:rPr>
      </w:pPr>
      <w:r>
        <w:rPr>
          <w:rFonts w:ascii="仿宋" w:eastAsia="仿宋" w:hAnsi="仿宋" w:cs="仿宋" w:hint="eastAsia"/>
          <w:sz w:val="21"/>
          <w:szCs w:val="21"/>
        </w:rPr>
        <w:t>学生：这种感情在诗中，也有表现，他“在那路口久久伫立”就是想走那条未曾选择的路。他走在已经选择的路上时，又想“改日”再走一次未曾选择的路，但他知道“难以再返回”，也永远不可能返回。</w:t>
      </w:r>
    </w:p>
    <w:p w14:paraId="0303C36D">
      <w:pPr>
        <w:pageBreakBefore w:val="0"/>
        <w:kinsoku/>
        <w:overflowPunct/>
        <w:topLinePunct w:val="0"/>
        <w:autoSpaceDE/>
        <w:autoSpaceDN/>
        <w:bidi w:val="0"/>
        <w:adjustRightInd/>
        <w:snapToGrid/>
        <w:spacing w:line="240" w:lineRule="auto"/>
        <w:ind w:right="0" w:firstLine="435" w:rightChars="0"/>
        <w:textAlignment w:val="auto"/>
        <w:rPr>
          <w:rFonts w:ascii="仿宋" w:eastAsia="仿宋" w:hAnsi="仿宋" w:cs="仿宋" w:hint="eastAsia"/>
          <w:sz w:val="21"/>
          <w:szCs w:val="21"/>
        </w:rPr>
      </w:pPr>
      <w:r>
        <w:rPr>
          <w:rFonts w:ascii="仿宋" w:eastAsia="仿宋" w:hAnsi="仿宋" w:cs="仿宋" w:hint="eastAsia"/>
          <w:sz w:val="21"/>
          <w:szCs w:val="21"/>
        </w:rPr>
        <w:t>学生：事实上，未选择也是一种选择。正是生活中许多人对于选择的不满，才更加产生了对未选择的怀念，诗中多少年后，诗人还为这次选择而“轻声叹息”正是如此，这是对人生的真实写照。</w:t>
      </w:r>
    </w:p>
    <w:p w14:paraId="6E489A00">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sz w:val="21"/>
          <w:szCs w:val="21"/>
        </w:rPr>
      </w:pPr>
      <w:r>
        <w:rPr>
          <w:rFonts w:ascii="仿宋" w:eastAsia="仿宋" w:hAnsi="仿宋" w:cs="仿宋" w:hint="eastAsia"/>
          <w:b/>
          <w:bCs/>
          <w:sz w:val="21"/>
          <w:szCs w:val="21"/>
        </w:rPr>
        <w:t>3.联系实际</w:t>
      </w:r>
    </w:p>
    <w:p w14:paraId="4631FB32">
      <w:pPr>
        <w:pageBreakBefore w:val="0"/>
        <w:kinsoku/>
        <w:overflowPunct/>
        <w:topLinePunct w:val="0"/>
        <w:autoSpaceDE/>
        <w:autoSpaceDN/>
        <w:bidi w:val="0"/>
        <w:adjustRightInd/>
        <w:snapToGrid/>
        <w:spacing w:line="240" w:lineRule="auto"/>
        <w:ind w:right="0" w:firstLine="435" w:rightChars="0"/>
        <w:textAlignment w:val="auto"/>
        <w:rPr>
          <w:rFonts w:ascii="仿宋" w:eastAsia="仿宋" w:hAnsi="仿宋" w:cs="仿宋" w:hint="eastAsia"/>
          <w:sz w:val="21"/>
          <w:szCs w:val="21"/>
        </w:rPr>
      </w:pPr>
      <w:r>
        <w:rPr>
          <w:rFonts w:ascii="仿宋" w:eastAsia="仿宋" w:hAnsi="仿宋" w:cs="仿宋" w:hint="eastAsia"/>
          <w:sz w:val="21"/>
          <w:szCs w:val="21"/>
        </w:rPr>
        <w:t>教师：你们生活中有没有类似的体验呢？可不可以结合自己的生活体验，谈谈你们的想法呢？</w:t>
      </w:r>
    </w:p>
    <w:p w14:paraId="001F12ED">
      <w:pPr>
        <w:pageBreakBefore w:val="0"/>
        <w:kinsoku/>
        <w:overflowPunct/>
        <w:topLinePunct w:val="0"/>
        <w:autoSpaceDE/>
        <w:autoSpaceDN/>
        <w:bidi w:val="0"/>
        <w:adjustRightInd/>
        <w:snapToGrid/>
        <w:spacing w:line="240" w:lineRule="auto"/>
        <w:ind w:right="0" w:firstLine="435" w:rightChars="0"/>
        <w:textAlignment w:val="auto"/>
        <w:rPr>
          <w:rFonts w:ascii="仿宋" w:eastAsia="仿宋" w:hAnsi="仿宋" w:cs="仿宋" w:hint="eastAsia"/>
          <w:sz w:val="21"/>
          <w:szCs w:val="21"/>
        </w:rPr>
      </w:pPr>
      <w:r>
        <w:rPr>
          <w:rFonts w:ascii="仿宋" w:eastAsia="仿宋" w:hAnsi="仿宋" w:cs="仿宋" w:hint="eastAsia"/>
          <w:sz w:val="21"/>
          <w:szCs w:val="21"/>
        </w:rPr>
        <w:t>启示：例如，你选择现在就读的学校，你就放弃了其他的学校；你选择现在的朋友就无形中疏远了其他的朋友；你选择了勤奋就不能偷懒；你选择了刻苦就会减少玩耍的时间等。</w:t>
      </w:r>
    </w:p>
    <w:p w14:paraId="6EFB35AA">
      <w:pPr>
        <w:pageBreakBefore w:val="0"/>
        <w:kinsoku/>
        <w:overflowPunct/>
        <w:topLinePunct w:val="0"/>
        <w:autoSpaceDE/>
        <w:autoSpaceDN/>
        <w:bidi w:val="0"/>
        <w:adjustRightInd/>
        <w:snapToGrid/>
        <w:spacing w:line="240" w:lineRule="auto"/>
        <w:ind w:right="0" w:firstLine="435" w:rightChars="0"/>
        <w:textAlignment w:val="auto"/>
        <w:rPr>
          <w:rFonts w:ascii="仿宋" w:eastAsia="仿宋" w:hAnsi="仿宋" w:cs="仿宋" w:hint="eastAsia"/>
          <w:sz w:val="21"/>
          <w:szCs w:val="21"/>
        </w:rPr>
      </w:pPr>
      <w:r>
        <w:rPr>
          <w:rFonts w:ascii="仿宋" w:eastAsia="仿宋" w:hAnsi="仿宋" w:cs="仿宋" w:hint="eastAsia"/>
          <w:sz w:val="21"/>
          <w:szCs w:val="21"/>
        </w:rPr>
        <w:t>学生：（交流）</w:t>
      </w:r>
    </w:p>
    <w:p w14:paraId="52952F66">
      <w:pPr>
        <w:pageBreakBefore w:val="0"/>
        <w:kinsoku/>
        <w:overflowPunct/>
        <w:topLinePunct w:val="0"/>
        <w:autoSpaceDE/>
        <w:autoSpaceDN/>
        <w:bidi w:val="0"/>
        <w:adjustRightInd/>
        <w:snapToGrid/>
        <w:spacing w:line="240" w:lineRule="auto"/>
        <w:ind w:right="0" w:firstLine="435" w:rightChars="0"/>
        <w:textAlignment w:val="auto"/>
        <w:rPr>
          <w:rFonts w:ascii="仿宋" w:eastAsia="仿宋" w:hAnsi="仿宋" w:cs="仿宋" w:hint="eastAsia"/>
          <w:sz w:val="21"/>
          <w:szCs w:val="21"/>
        </w:rPr>
      </w:pPr>
      <w:r>
        <w:rPr>
          <w:rFonts w:ascii="仿宋" w:eastAsia="仿宋" w:hAnsi="仿宋" w:cs="仿宋" w:hint="eastAsia"/>
          <w:sz w:val="21"/>
          <w:szCs w:val="21"/>
        </w:rPr>
        <w:t>教师：读了这首诗，我们知道应慎重地对待生活中的选择，请你们说说，如果你面对某种选择的时候，我们应注意哪些问题呢？</w:t>
      </w:r>
    </w:p>
    <w:p w14:paraId="0871F120">
      <w:pPr>
        <w:pageBreakBefore w:val="0"/>
        <w:kinsoku/>
        <w:overflowPunct/>
        <w:topLinePunct w:val="0"/>
        <w:autoSpaceDE/>
        <w:autoSpaceDN/>
        <w:bidi w:val="0"/>
        <w:adjustRightInd/>
        <w:snapToGrid/>
        <w:spacing w:line="240" w:lineRule="auto"/>
        <w:ind w:right="0" w:firstLine="435" w:rightChars="0"/>
        <w:textAlignment w:val="auto"/>
        <w:rPr>
          <w:rFonts w:ascii="仿宋" w:eastAsia="仿宋" w:hAnsi="仿宋" w:cs="仿宋" w:hint="eastAsia"/>
          <w:sz w:val="21"/>
          <w:szCs w:val="21"/>
        </w:rPr>
      </w:pPr>
      <w:r>
        <w:rPr>
          <w:rFonts w:ascii="仿宋" w:eastAsia="仿宋" w:hAnsi="仿宋" w:cs="仿宋" w:hint="eastAsia"/>
          <w:sz w:val="21"/>
          <w:szCs w:val="21"/>
        </w:rPr>
        <w:t>学生：（思考、交流，老师给以一定的指导；如要慎重，因为时光毕竟不能倒流；应有独立的标准，不要人云亦云；一旦选择后，应该勇往直前到往下走，直到取得成功）</w:t>
      </w:r>
    </w:p>
    <w:p w14:paraId="07353AB0">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b/>
          <w:bCs/>
          <w:sz w:val="21"/>
          <w:szCs w:val="21"/>
        </w:rPr>
      </w:pPr>
      <w:r>
        <w:rPr>
          <w:rFonts w:ascii="仿宋" w:eastAsia="仿宋" w:hAnsi="仿宋" w:cs="仿宋" w:hint="eastAsia"/>
          <w:b/>
          <w:bCs/>
          <w:sz w:val="21"/>
          <w:szCs w:val="21"/>
        </w:rPr>
        <w:t>4.两诗比较评价</w:t>
      </w:r>
    </w:p>
    <w:p w14:paraId="4B26F6FA">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sz w:val="21"/>
          <w:szCs w:val="21"/>
        </w:rPr>
      </w:pPr>
      <w:r>
        <w:rPr>
          <w:rFonts w:ascii="仿宋" w:eastAsia="仿宋" w:hAnsi="仿宋" w:cs="仿宋" w:hint="eastAsia"/>
          <w:sz w:val="21"/>
          <w:szCs w:val="21"/>
        </w:rPr>
        <w:t>教师：今天学的这两首诗各有特点，你更喜欢和欣赏哪一首呢？请谈谈你喜欢的理由。</w:t>
      </w:r>
    </w:p>
    <w:p w14:paraId="4FE45E28">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sz w:val="21"/>
          <w:szCs w:val="21"/>
        </w:rPr>
      </w:pPr>
      <w:r>
        <w:rPr>
          <w:rFonts w:ascii="仿宋" w:eastAsia="仿宋" w:hAnsi="仿宋" w:cs="仿宋" w:hint="eastAsia"/>
          <w:sz w:val="21"/>
          <w:szCs w:val="21"/>
        </w:rPr>
        <w:t>小结：成长的道路充满坎坷，人生的道路充满选择。前人给了我们很多的建议和启发，就像普希金和弗罗斯特一样，我们如果能在前人的基础上结合我们自己的经历，我们就会得到很多教益，在前进的路上走得更好。</w:t>
      </w:r>
    </w:p>
    <w:p w14:paraId="36776AAA">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b/>
          <w:bCs/>
          <w:sz w:val="21"/>
          <w:szCs w:val="21"/>
        </w:rPr>
      </w:pPr>
      <w:r>
        <w:rPr>
          <w:rFonts w:ascii="仿宋" w:eastAsia="仿宋" w:hAnsi="仿宋" w:cs="仿宋" w:hint="eastAsia"/>
          <w:sz w:val="21"/>
          <w:szCs w:val="21"/>
        </w:rPr>
        <w:t xml:space="preserve">  </w:t>
      </w:r>
      <w:r>
        <w:rPr>
          <w:rFonts w:ascii="仿宋" w:eastAsia="仿宋" w:hAnsi="仿宋" w:cs="仿宋" w:hint="eastAsia"/>
          <w:b/>
          <w:sz w:val="21"/>
          <w:szCs w:val="21"/>
        </w:rPr>
        <w:t>三、</w:t>
      </w:r>
      <w:r>
        <w:rPr>
          <w:rFonts w:ascii="仿宋" w:eastAsia="仿宋" w:hAnsi="仿宋" w:cs="仿宋" w:hint="eastAsia"/>
          <w:b/>
          <w:bCs/>
          <w:sz w:val="21"/>
          <w:szCs w:val="21"/>
        </w:rPr>
        <w:t>教学反馈</w:t>
      </w:r>
    </w:p>
    <w:p w14:paraId="76873624">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b/>
          <w:bCs/>
          <w:sz w:val="21"/>
          <w:szCs w:val="21"/>
        </w:rPr>
      </w:pPr>
      <w:r>
        <w:rPr>
          <w:rFonts w:ascii="仿宋" w:eastAsia="仿宋" w:hAnsi="仿宋" w:cs="仿宋" w:hint="eastAsia"/>
          <w:b/>
          <w:bCs/>
          <w:sz w:val="21"/>
          <w:szCs w:val="21"/>
        </w:rPr>
        <w:t>1.教学目标达成情况测验</w:t>
      </w:r>
    </w:p>
    <w:p w14:paraId="05C1D655">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bCs/>
          <w:sz w:val="21"/>
          <w:szCs w:val="21"/>
        </w:rPr>
      </w:pPr>
      <w:r>
        <w:rPr>
          <w:rFonts w:ascii="仿宋" w:eastAsia="仿宋" w:hAnsi="仿宋" w:cs="仿宋" w:hint="eastAsia"/>
          <w:bCs/>
          <w:sz w:val="21"/>
          <w:szCs w:val="21"/>
        </w:rPr>
        <w:t>（1）背诵《假如生活欺骗了你》，熟读《未选择的路》。</w:t>
      </w:r>
    </w:p>
    <w:p w14:paraId="2D775727">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bCs/>
          <w:sz w:val="21"/>
          <w:szCs w:val="21"/>
        </w:rPr>
      </w:pPr>
      <w:r>
        <w:rPr>
          <w:rFonts w:ascii="仿宋" w:eastAsia="仿宋" w:hAnsi="仿宋" w:cs="仿宋" w:hint="eastAsia"/>
          <w:bCs/>
          <w:sz w:val="21"/>
          <w:szCs w:val="21"/>
        </w:rPr>
        <w:t>（2）学了这两首诗，你得到了什么启示？</w:t>
      </w:r>
    </w:p>
    <w:p w14:paraId="790F7A52">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b/>
          <w:bCs/>
          <w:sz w:val="21"/>
          <w:szCs w:val="21"/>
        </w:rPr>
      </w:pPr>
      <w:r>
        <w:rPr>
          <w:rFonts w:ascii="仿宋" w:eastAsia="仿宋" w:hAnsi="仿宋" w:cs="仿宋" w:hint="eastAsia"/>
          <w:b/>
          <w:bCs/>
          <w:sz w:val="21"/>
          <w:szCs w:val="21"/>
        </w:rPr>
        <w:t>2.检测建议</w:t>
      </w:r>
    </w:p>
    <w:p w14:paraId="4B1BC76B">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sz w:val="21"/>
          <w:szCs w:val="21"/>
        </w:rPr>
      </w:pPr>
      <w:r>
        <w:rPr>
          <w:rFonts w:ascii="仿宋" w:eastAsia="仿宋" w:hAnsi="仿宋" w:cs="仿宋" w:hint="eastAsia"/>
          <w:sz w:val="21"/>
          <w:szCs w:val="21"/>
        </w:rPr>
        <w:t>作为诗歌，应给充分的时间熟读，必要的背诵积累要落实。同时，我们学习诗歌，特别是哲理诗，更重要的是我们应该有自己的收获，能用学诗的收获来指导我们的学习和生活。在检测的过程中，可有意识地引导学生。</w:t>
      </w:r>
    </w:p>
    <w:p w14:paraId="1E889B61">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b/>
          <w:sz w:val="21"/>
          <w:szCs w:val="21"/>
        </w:rPr>
      </w:pPr>
      <w:r>
        <w:rPr>
          <w:rFonts w:ascii="仿宋" w:eastAsia="仿宋" w:hAnsi="仿宋" w:cs="仿宋" w:hint="eastAsia"/>
          <w:b/>
          <w:sz w:val="21"/>
          <w:szCs w:val="21"/>
        </w:rPr>
        <w:t>四、教学反思</w:t>
      </w:r>
    </w:p>
    <w:p w14:paraId="0A4E9CF1">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sz w:val="21"/>
          <w:szCs w:val="21"/>
        </w:rPr>
      </w:pPr>
      <w:r>
        <w:rPr>
          <w:rFonts w:ascii="仿宋" w:eastAsia="仿宋" w:hAnsi="仿宋" w:cs="仿宋" w:hint="eastAsia"/>
          <w:sz w:val="21"/>
          <w:szCs w:val="21"/>
        </w:rPr>
        <w:t>这是两首外国诗，两首都富于生活的哲理。普希金的《假如生活欺骗了你》属劝戒诗。面对被生活所欺骗的状况，诗人摒弃了消极和失望，而是以积极和达观的态度去处置，甚至那不公正的遭遇也会变成一种财富。弗罗斯特的《未选择的路》理解起来要更难一些，但同时想象的空间也要更大一些。诗人眷恋曾经没有选择的路，正表明他对已选择、已走过的路的坚定不移和无所追悔。也许，选择的遗憾是永存的；因为有了遗憾，选择才更有价值。这正是“未选择的路”所要告诉我们的。</w:t>
      </w:r>
    </w:p>
    <w:p w14:paraId="1DF51286">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sz w:val="21"/>
          <w:szCs w:val="21"/>
        </w:rPr>
      </w:pPr>
      <w:r>
        <w:rPr>
          <w:rFonts w:ascii="仿宋" w:eastAsia="仿宋" w:hAnsi="仿宋" w:cs="仿宋" w:hint="eastAsia"/>
          <w:sz w:val="21"/>
          <w:szCs w:val="21"/>
        </w:rPr>
        <w:t>因为这两首诗是诗人经过人生的大悲大苦而写就的，所以对人生经历和阅历都有限的九年级学生，作过多过深的要求是有点不符合实际的。如果我们过多的纠缠于诗歌的写作背景，则又会局限学生的思维和诗作本身的指导意义。故指导学生学习这两首诗，恐怕只能“不求甚解”了，其领悟的程度也不能追求划一和相同了。学生能在朗诵中体味诗中所蕴涵的感情，开始能对于人生会有更多的思考，能思考怎样选择自己的人生道路，能思考如何面对人生的艰难困苦，进而正确的选择和把握自己的人生之路就是很大的收获了。</w:t>
      </w:r>
    </w:p>
    <w:p w14:paraId="14514CEF">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sz w:val="21"/>
          <w:szCs w:val="21"/>
        </w:rPr>
      </w:pPr>
    </w:p>
    <w:p w14:paraId="4B8B88E5">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sz w:val="21"/>
          <w:szCs w:val="21"/>
        </w:rPr>
      </w:pPr>
      <w:r>
        <w:rPr>
          <w:rFonts w:ascii="仿宋" w:eastAsia="仿宋" w:hAnsi="仿宋" w:cs="仿宋" w:hint="eastAsia"/>
          <w:b/>
          <w:sz w:val="21"/>
          <w:szCs w:val="21"/>
        </w:rPr>
        <w:t xml:space="preserve"> </w:t>
      </w:r>
    </w:p>
    <w:p w14:paraId="7F14AB23">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b/>
          <w:bCs/>
          <w:sz w:val="21"/>
          <w:szCs w:val="21"/>
        </w:rPr>
      </w:pPr>
    </w:p>
    <w:p w14:paraId="69710644">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b/>
          <w:bCs/>
          <w:sz w:val="21"/>
          <w:szCs w:val="21"/>
        </w:rPr>
      </w:pPr>
      <w:r>
        <w:rPr>
          <w:rFonts w:ascii="仿宋" w:eastAsia="仿宋" w:hAnsi="仿宋" w:cs="仿宋" w:hint="eastAsia"/>
          <w:b/>
          <w:bCs/>
          <w:sz w:val="21"/>
          <w:szCs w:val="21"/>
        </w:rPr>
        <w:t>[练习题库]</w:t>
      </w:r>
    </w:p>
    <w:p w14:paraId="44E58BB3">
      <w:pPr>
        <w:pageBreakBefore w:val="0"/>
        <w:kinsoku/>
        <w:overflowPunct/>
        <w:topLinePunct w:val="0"/>
        <w:autoSpaceDE/>
        <w:autoSpaceDN/>
        <w:bidi w:val="0"/>
        <w:adjustRightInd/>
        <w:snapToGrid/>
        <w:spacing w:line="240" w:lineRule="auto"/>
        <w:ind w:left="134" w:right="0" w:firstLine="210" w:leftChars="64" w:rightChars="0" w:firstLineChars="100"/>
        <w:textAlignment w:val="auto"/>
        <w:rPr>
          <w:rFonts w:ascii="仿宋" w:eastAsia="仿宋" w:hAnsi="仿宋" w:cs="仿宋" w:hint="eastAsia"/>
          <w:b/>
          <w:bCs/>
          <w:sz w:val="21"/>
          <w:szCs w:val="21"/>
        </w:rPr>
      </w:pPr>
      <w:r>
        <w:rPr>
          <w:rFonts w:ascii="仿宋" w:eastAsia="仿宋" w:hAnsi="仿宋" w:cs="仿宋" w:hint="eastAsia"/>
          <w:b/>
          <w:bCs/>
          <w:sz w:val="21"/>
          <w:szCs w:val="21"/>
        </w:rPr>
        <w:t>一、基础、积累与运用</w:t>
      </w:r>
    </w:p>
    <w:p w14:paraId="6F495CD6">
      <w:pPr>
        <w:pageBreakBefore w:val="0"/>
        <w:kinsoku/>
        <w:overflowPunct/>
        <w:topLinePunct w:val="0"/>
        <w:autoSpaceDE/>
        <w:autoSpaceDN/>
        <w:bidi w:val="0"/>
        <w:adjustRightInd/>
        <w:snapToGrid/>
        <w:spacing w:line="240" w:lineRule="auto"/>
        <w:ind w:left="134" w:right="0" w:firstLine="210" w:leftChars="64" w:rightChars="0" w:firstLineChars="100"/>
        <w:textAlignment w:val="auto"/>
        <w:rPr>
          <w:rFonts w:ascii="仿宋" w:eastAsia="仿宋" w:hAnsi="仿宋" w:cs="仿宋" w:hint="eastAsia"/>
          <w:sz w:val="21"/>
          <w:szCs w:val="21"/>
        </w:rPr>
      </w:pPr>
      <w:r>
        <w:rPr>
          <w:rFonts w:ascii="仿宋" w:eastAsia="仿宋" w:hAnsi="仿宋" w:cs="仿宋" w:hint="eastAsia"/>
          <w:sz w:val="21"/>
          <w:szCs w:val="21"/>
        </w:rPr>
        <w:t>1.为下面的加点字注音</w:t>
      </w:r>
    </w:p>
    <w:p w14:paraId="0D9FD3CD">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忧</w:t>
      </w:r>
      <w:r>
        <w:rPr>
          <w:rFonts w:ascii="仿宋" w:eastAsia="仿宋" w:hAnsi="仿宋" w:cs="仿宋" w:hint="eastAsia"/>
          <w:sz w:val="21"/>
          <w:szCs w:val="21"/>
          <w:em w:val="dot"/>
        </w:rPr>
        <w:t>郁</w:t>
      </w:r>
      <w:r>
        <w:rPr>
          <w:rFonts w:ascii="仿宋" w:eastAsia="仿宋" w:hAnsi="仿宋" w:cs="仿宋" w:hint="eastAsia"/>
          <w:sz w:val="21"/>
          <w:szCs w:val="21"/>
        </w:rPr>
        <w:t>（     ）     　</w:t>
      </w:r>
      <w:r>
        <w:rPr>
          <w:rFonts w:ascii="仿宋" w:eastAsia="仿宋" w:hAnsi="仿宋" w:cs="仿宋" w:hint="eastAsia"/>
          <w:sz w:val="21"/>
          <w:szCs w:val="21"/>
          <w:em w:val="dot"/>
        </w:rPr>
        <w:t>涉</w:t>
      </w:r>
      <w:r>
        <w:rPr>
          <w:rFonts w:ascii="仿宋" w:eastAsia="仿宋" w:hAnsi="仿宋" w:cs="仿宋" w:hint="eastAsia"/>
          <w:sz w:val="21"/>
          <w:szCs w:val="21"/>
        </w:rPr>
        <w:t xml:space="preserve">足（     ）       </w:t>
      </w:r>
      <w:r>
        <w:rPr>
          <w:rFonts w:ascii="仿宋" w:eastAsia="仿宋" w:hAnsi="仿宋" w:cs="仿宋" w:hint="eastAsia"/>
          <w:sz w:val="21"/>
          <w:szCs w:val="21"/>
          <w:em w:val="dot"/>
        </w:rPr>
        <w:t>伫</w:t>
      </w:r>
      <w:r>
        <w:rPr>
          <w:rFonts w:ascii="仿宋" w:eastAsia="仿宋" w:hAnsi="仿宋" w:cs="仿宋" w:hint="eastAsia"/>
          <w:sz w:val="21"/>
          <w:szCs w:val="21"/>
        </w:rPr>
        <w:t>立（     ）      荒草</w:t>
      </w:r>
      <w:r>
        <w:rPr>
          <w:rFonts w:ascii="仿宋" w:eastAsia="仿宋" w:hAnsi="仿宋" w:cs="仿宋" w:hint="eastAsia"/>
          <w:sz w:val="21"/>
          <w:szCs w:val="21"/>
          <w:em w:val="dot"/>
        </w:rPr>
        <w:t>萋</w:t>
      </w:r>
      <w:r>
        <w:rPr>
          <w:rFonts w:ascii="仿宋" w:eastAsia="仿宋" w:hAnsi="仿宋" w:cs="仿宋" w:hint="eastAsia"/>
          <w:sz w:val="21"/>
          <w:szCs w:val="21"/>
        </w:rPr>
        <w:t>萋（     ）　</w:t>
      </w:r>
    </w:p>
    <w:p w14:paraId="068A0184">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2.解释词语</w:t>
      </w:r>
    </w:p>
    <w:p w14:paraId="2494829C">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sz w:val="21"/>
          <w:szCs w:val="21"/>
        </w:rPr>
      </w:pPr>
      <w:r>
        <w:rPr>
          <w:rFonts w:ascii="仿宋" w:eastAsia="仿宋" w:hAnsi="仿宋" w:cs="仿宋" w:hint="eastAsia"/>
          <w:sz w:val="21"/>
          <w:szCs w:val="21"/>
        </w:rPr>
        <w:t>幽寂：                               涉足：</w:t>
      </w:r>
    </w:p>
    <w:p w14:paraId="132804A7">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sz w:val="21"/>
          <w:szCs w:val="21"/>
        </w:rPr>
      </w:pPr>
      <w:r>
        <w:rPr>
          <w:rFonts w:ascii="仿宋" w:eastAsia="仿宋" w:hAnsi="仿宋" w:cs="仿宋" w:hint="eastAsia"/>
          <w:sz w:val="21"/>
          <w:szCs w:val="21"/>
        </w:rPr>
        <w:t>萋萋：                               伫立：</w:t>
      </w:r>
    </w:p>
    <w:p w14:paraId="47F796E4">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sz w:val="21"/>
          <w:szCs w:val="21"/>
        </w:rPr>
      </w:pPr>
      <w:r>
        <w:rPr>
          <w:rFonts w:ascii="仿宋" w:eastAsia="仿宋" w:hAnsi="仿宋" w:cs="仿宋" w:hint="eastAsia"/>
          <w:sz w:val="21"/>
          <w:szCs w:val="21"/>
        </w:rPr>
        <w:t>3.填空</w:t>
      </w:r>
    </w:p>
    <w:p w14:paraId="535B4E68">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sz w:val="21"/>
          <w:szCs w:val="21"/>
        </w:rPr>
      </w:pPr>
      <w:r>
        <w:rPr>
          <w:rFonts w:ascii="仿宋" w:eastAsia="仿宋" w:hAnsi="仿宋" w:cs="仿宋" w:hint="eastAsia"/>
          <w:sz w:val="21"/>
          <w:szCs w:val="21"/>
        </w:rPr>
        <w:t>心儿永远</w:t>
      </w:r>
      <w:r>
        <w:rPr>
          <w:rFonts w:ascii="仿宋" w:eastAsia="仿宋" w:hAnsi="仿宋" w:cs="仿宋" w:hint="eastAsia"/>
          <w:sz w:val="21"/>
          <w:szCs w:val="21"/>
          <w:u w:val="single"/>
        </w:rPr>
        <w:t xml:space="preserve">             </w:t>
      </w:r>
      <w:r>
        <w:rPr>
          <w:rFonts w:ascii="仿宋" w:eastAsia="仿宋" w:hAnsi="仿宋" w:cs="仿宋" w:hint="eastAsia"/>
          <w:sz w:val="21"/>
          <w:szCs w:val="21"/>
        </w:rPr>
        <w:t>；现在却常是忧郁。</w:t>
      </w:r>
      <w:r>
        <w:rPr>
          <w:rFonts w:ascii="仿宋" w:eastAsia="仿宋" w:hAnsi="仿宋" w:cs="仿宋" w:hint="eastAsia"/>
          <w:sz w:val="21"/>
          <w:szCs w:val="21"/>
          <w:u w:val="single"/>
        </w:rPr>
        <w:t xml:space="preserve">               </w:t>
      </w:r>
      <w:r>
        <w:rPr>
          <w:rFonts w:ascii="仿宋" w:eastAsia="仿宋" w:hAnsi="仿宋" w:cs="仿宋" w:hint="eastAsia"/>
          <w:sz w:val="21"/>
          <w:szCs w:val="21"/>
        </w:rPr>
        <w:t>，</w:t>
      </w:r>
      <w:r>
        <w:rPr>
          <w:rFonts w:ascii="仿宋" w:eastAsia="仿宋" w:hAnsi="仿宋" w:cs="仿宋" w:hint="eastAsia"/>
          <w:sz w:val="21"/>
          <w:szCs w:val="21"/>
          <w:u w:val="single"/>
        </w:rPr>
        <w:t xml:space="preserve">               </w:t>
      </w:r>
      <w:r>
        <w:rPr>
          <w:rFonts w:ascii="仿宋" w:eastAsia="仿宋" w:hAnsi="仿宋" w:cs="仿宋" w:hint="eastAsia"/>
          <w:sz w:val="21"/>
          <w:szCs w:val="21"/>
        </w:rPr>
        <w:t>；而那过去了的，</w:t>
      </w:r>
      <w:r>
        <w:rPr>
          <w:rFonts w:ascii="仿宋" w:eastAsia="仿宋" w:hAnsi="仿宋" w:cs="仿宋" w:hint="eastAsia"/>
          <w:sz w:val="21"/>
          <w:szCs w:val="21"/>
          <w:u w:val="single"/>
        </w:rPr>
        <w:t xml:space="preserve">                   </w:t>
      </w:r>
      <w:r>
        <w:rPr>
          <w:rFonts w:ascii="仿宋" w:eastAsia="仿宋" w:hAnsi="仿宋" w:cs="仿宋" w:hint="eastAsia"/>
          <w:sz w:val="21"/>
          <w:szCs w:val="21"/>
        </w:rPr>
        <w:t>。</w:t>
      </w:r>
    </w:p>
    <w:p w14:paraId="6E466FA9">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sz w:val="21"/>
          <w:szCs w:val="21"/>
        </w:rPr>
      </w:pPr>
      <w:r>
        <w:rPr>
          <w:rFonts w:ascii="仿宋" w:eastAsia="仿宋" w:hAnsi="仿宋" w:cs="仿宋" w:hint="eastAsia"/>
          <w:sz w:val="21"/>
          <w:szCs w:val="21"/>
        </w:rPr>
        <w:t>《假如生活欺骗了你》的作者是</w:t>
      </w:r>
      <w:r>
        <w:rPr>
          <w:rFonts w:ascii="仿宋" w:eastAsia="仿宋" w:hAnsi="仿宋" w:cs="仿宋" w:hint="eastAsia"/>
          <w:sz w:val="21"/>
          <w:szCs w:val="21"/>
          <w:u w:val="single"/>
        </w:rPr>
        <w:t xml:space="preserve">            </w:t>
      </w:r>
      <w:r>
        <w:rPr>
          <w:rFonts w:ascii="仿宋" w:eastAsia="仿宋" w:hAnsi="仿宋" w:cs="仿宋" w:hint="eastAsia"/>
          <w:sz w:val="21"/>
          <w:szCs w:val="21"/>
        </w:rPr>
        <w:t>国著名诗人</w:t>
      </w:r>
      <w:r>
        <w:rPr>
          <w:rFonts w:ascii="仿宋" w:eastAsia="仿宋" w:hAnsi="仿宋" w:cs="仿宋" w:hint="eastAsia"/>
          <w:sz w:val="21"/>
          <w:szCs w:val="21"/>
          <w:u w:val="single"/>
        </w:rPr>
        <w:t xml:space="preserve">                    </w:t>
      </w:r>
      <w:r>
        <w:rPr>
          <w:rFonts w:ascii="仿宋" w:eastAsia="仿宋" w:hAnsi="仿宋" w:cs="仿宋" w:hint="eastAsia"/>
          <w:sz w:val="21"/>
          <w:szCs w:val="21"/>
        </w:rPr>
        <w:t>。</w:t>
      </w:r>
    </w:p>
    <w:p w14:paraId="60CE04FC">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sz w:val="21"/>
          <w:szCs w:val="21"/>
        </w:rPr>
      </w:pPr>
      <w:r>
        <w:rPr>
          <w:rFonts w:ascii="仿宋" w:eastAsia="仿宋" w:hAnsi="仿宋" w:cs="仿宋" w:hint="eastAsia"/>
          <w:sz w:val="21"/>
          <w:szCs w:val="21"/>
        </w:rPr>
        <w:t>4.请写一段话，试着用上“瞬息、幽寂、延绵、萋萋”四个词语。</w:t>
      </w:r>
    </w:p>
    <w:p w14:paraId="640DC176">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sz w:val="21"/>
          <w:szCs w:val="21"/>
          <w:u w:val="single"/>
        </w:rPr>
      </w:pPr>
      <w:r>
        <w:rPr>
          <w:rFonts w:ascii="仿宋" w:eastAsia="仿宋" w:hAnsi="仿宋" w:cs="仿宋" w:hint="eastAsia"/>
          <w:sz w:val="21"/>
          <w:szCs w:val="21"/>
          <w:u w:val="single"/>
        </w:rPr>
        <w:t xml:space="preserve">                                                                             </w:t>
      </w:r>
    </w:p>
    <w:p w14:paraId="68966732">
      <w:pPr>
        <w:pageBreakBefore w:val="0"/>
        <w:kinsoku/>
        <w:overflowPunct/>
        <w:topLinePunct w:val="0"/>
        <w:autoSpaceDE/>
        <w:autoSpaceDN/>
        <w:bidi w:val="0"/>
        <w:adjustRightInd/>
        <w:snapToGrid/>
        <w:spacing w:line="240" w:lineRule="auto"/>
        <w:ind w:left="630" w:right="0" w:leftChars="300" w:rightChars="0"/>
        <w:textAlignment w:val="auto"/>
        <w:rPr>
          <w:rFonts w:ascii="仿宋" w:eastAsia="仿宋" w:hAnsi="仿宋" w:cs="仿宋" w:hint="eastAsia"/>
          <w:sz w:val="21"/>
          <w:szCs w:val="21"/>
          <w:u w:val="single"/>
        </w:rPr>
      </w:pPr>
      <w:r>
        <w:rPr>
          <w:rFonts w:ascii="仿宋" w:eastAsia="仿宋" w:hAnsi="仿宋" w:cs="仿宋" w:hint="eastAsia"/>
          <w:sz w:val="21"/>
          <w:szCs w:val="21"/>
          <w:u w:val="single"/>
        </w:rPr>
        <w:t xml:space="preserve">                                                                           </w:t>
      </w:r>
    </w:p>
    <w:p w14:paraId="155707A4">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sz w:val="21"/>
          <w:szCs w:val="21"/>
        </w:rPr>
      </w:pPr>
      <w:r>
        <w:rPr>
          <w:rFonts w:ascii="仿宋" w:eastAsia="仿宋" w:hAnsi="仿宋" w:cs="仿宋" w:hint="eastAsia"/>
          <w:sz w:val="21"/>
          <w:szCs w:val="21"/>
        </w:rPr>
        <w:t>5.根据你的积累，写出两条关于“路”的名言警句。</w:t>
      </w:r>
    </w:p>
    <w:p w14:paraId="5CB109F0">
      <w:pPr>
        <w:pageBreakBefore w:val="0"/>
        <w:kinsoku/>
        <w:overflowPunct/>
        <w:topLinePunct w:val="0"/>
        <w:autoSpaceDE/>
        <w:autoSpaceDN/>
        <w:bidi w:val="0"/>
        <w:adjustRightInd/>
        <w:snapToGrid/>
        <w:spacing w:line="240" w:lineRule="auto"/>
        <w:ind w:left="630" w:right="0" w:leftChars="300" w:rightChars="0"/>
        <w:textAlignment w:val="auto"/>
        <w:rPr>
          <w:rFonts w:ascii="仿宋" w:eastAsia="仿宋" w:hAnsi="仿宋" w:cs="仿宋" w:hint="eastAsia"/>
          <w:sz w:val="21"/>
          <w:szCs w:val="21"/>
          <w:u w:val="single"/>
        </w:rPr>
      </w:pPr>
      <w:r>
        <w:rPr>
          <w:rFonts w:ascii="仿宋" w:eastAsia="仿宋" w:hAnsi="仿宋" w:cs="仿宋" w:hint="eastAsia"/>
          <w:sz w:val="21"/>
          <w:szCs w:val="21"/>
          <w:u w:val="single"/>
        </w:rPr>
        <w:t xml:space="preserve">                                                                           </w:t>
      </w:r>
    </w:p>
    <w:p w14:paraId="6BB3932C">
      <w:pPr>
        <w:pageBreakBefore w:val="0"/>
        <w:kinsoku/>
        <w:overflowPunct/>
        <w:topLinePunct w:val="0"/>
        <w:autoSpaceDE/>
        <w:autoSpaceDN/>
        <w:bidi w:val="0"/>
        <w:adjustRightInd/>
        <w:snapToGrid/>
        <w:spacing w:line="240" w:lineRule="auto"/>
        <w:ind w:left="630" w:right="0" w:leftChars="300" w:rightChars="0"/>
        <w:textAlignment w:val="auto"/>
        <w:rPr>
          <w:rFonts w:ascii="仿宋" w:eastAsia="仿宋" w:hAnsi="仿宋" w:cs="仿宋" w:hint="eastAsia"/>
          <w:sz w:val="21"/>
          <w:szCs w:val="21"/>
        </w:rPr>
      </w:pPr>
      <w:r>
        <w:rPr>
          <w:rFonts w:ascii="仿宋" w:eastAsia="仿宋" w:hAnsi="仿宋" w:cs="仿宋" w:hint="eastAsia"/>
          <w:sz w:val="21"/>
          <w:szCs w:val="21"/>
          <w:u w:val="single"/>
        </w:rPr>
        <w:t xml:space="preserve">                                                                           </w:t>
      </w:r>
      <w:r>
        <w:rPr>
          <w:rFonts w:ascii="仿宋" w:eastAsia="仿宋" w:hAnsi="仿宋" w:cs="仿宋" w:hint="eastAsia"/>
          <w:sz w:val="21"/>
          <w:szCs w:val="21"/>
        </w:rPr>
        <w:t xml:space="preserve">                                                       </w:t>
      </w:r>
    </w:p>
    <w:p w14:paraId="7CB7B505">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w:t>
      </w:r>
    </w:p>
    <w:p w14:paraId="447E0025">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b/>
          <w:bCs/>
          <w:sz w:val="21"/>
          <w:szCs w:val="21"/>
        </w:rPr>
      </w:pPr>
      <w:r>
        <w:rPr>
          <w:rFonts w:ascii="仿宋" w:eastAsia="仿宋" w:hAnsi="仿宋" w:cs="仿宋" w:hint="eastAsia"/>
          <w:b/>
          <w:bCs/>
          <w:sz w:val="21"/>
          <w:szCs w:val="21"/>
        </w:rPr>
        <w:t>二、阅读鉴赏</w:t>
      </w:r>
    </w:p>
    <w:p w14:paraId="062B4D9F">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xml:space="preserve">    1.假如生活欺骗了你，诗人给了你怎样的叮嘱？</w:t>
      </w:r>
    </w:p>
    <w:p w14:paraId="256684BD">
      <w:pPr>
        <w:pageBreakBefore w:val="0"/>
        <w:kinsoku/>
        <w:overflowPunct/>
        <w:topLinePunct w:val="0"/>
        <w:autoSpaceDE/>
        <w:autoSpaceDN/>
        <w:bidi w:val="0"/>
        <w:adjustRightInd/>
        <w:snapToGrid/>
        <w:spacing w:line="240" w:lineRule="auto"/>
        <w:ind w:left="420" w:right="0" w:rightChars="0"/>
        <w:textAlignment w:val="auto"/>
        <w:rPr>
          <w:rFonts w:ascii="仿宋" w:eastAsia="仿宋" w:hAnsi="仿宋" w:cs="仿宋" w:hint="eastAsia"/>
          <w:sz w:val="21"/>
          <w:szCs w:val="21"/>
          <w:u w:val="single"/>
        </w:rPr>
      </w:pPr>
      <w:r>
        <w:rPr>
          <w:rFonts w:ascii="仿宋" w:eastAsia="仿宋" w:hAnsi="仿宋" w:cs="仿宋" w:hint="eastAsia"/>
          <w:sz w:val="21"/>
          <w:szCs w:val="21"/>
        </w:rPr>
        <w:t>答：</w:t>
      </w:r>
      <w:r>
        <w:rPr>
          <w:rFonts w:ascii="仿宋" w:eastAsia="仿宋" w:hAnsi="仿宋" w:cs="仿宋" w:hint="eastAsia"/>
          <w:sz w:val="21"/>
          <w:szCs w:val="21"/>
          <w:u w:val="single"/>
        </w:rPr>
        <w:t xml:space="preserve">                                                                       </w:t>
      </w:r>
    </w:p>
    <w:p w14:paraId="36E5F710">
      <w:pPr>
        <w:pageBreakBefore w:val="0"/>
        <w:kinsoku/>
        <w:overflowPunct/>
        <w:topLinePunct w:val="0"/>
        <w:autoSpaceDE/>
        <w:autoSpaceDN/>
        <w:bidi w:val="0"/>
        <w:adjustRightInd/>
        <w:snapToGrid/>
        <w:spacing w:line="240" w:lineRule="auto"/>
        <w:ind w:left="420" w:right="0" w:rightChars="0"/>
        <w:textAlignment w:val="auto"/>
        <w:rPr>
          <w:rFonts w:ascii="仿宋" w:eastAsia="仿宋" w:hAnsi="仿宋" w:cs="仿宋" w:hint="eastAsia"/>
          <w:sz w:val="21"/>
          <w:szCs w:val="21"/>
        </w:rPr>
      </w:pPr>
      <w:r>
        <w:rPr>
          <w:rFonts w:ascii="仿宋" w:eastAsia="仿宋" w:hAnsi="仿宋" w:cs="仿宋" w:hint="eastAsia"/>
          <w:sz w:val="21"/>
          <w:szCs w:val="21"/>
        </w:rPr>
        <w:t>2.怎样理解“而那过去了的，就会成为亲切的怀恋”这两句诗的含义？</w:t>
      </w:r>
    </w:p>
    <w:p w14:paraId="0CE37D3D">
      <w:pPr>
        <w:pageBreakBefore w:val="0"/>
        <w:kinsoku/>
        <w:overflowPunct/>
        <w:topLinePunct w:val="0"/>
        <w:autoSpaceDE/>
        <w:autoSpaceDN/>
        <w:bidi w:val="0"/>
        <w:adjustRightInd/>
        <w:snapToGrid/>
        <w:spacing w:line="240" w:lineRule="auto"/>
        <w:ind w:left="420" w:right="0" w:leftChars="200" w:rightChars="0"/>
        <w:textAlignment w:val="auto"/>
        <w:rPr>
          <w:rFonts w:ascii="仿宋" w:eastAsia="仿宋" w:hAnsi="仿宋" w:cs="仿宋" w:hint="eastAsia"/>
          <w:sz w:val="21"/>
          <w:szCs w:val="21"/>
          <w:u w:val="single"/>
        </w:rPr>
      </w:pPr>
      <w:r>
        <w:rPr>
          <w:rFonts w:ascii="仿宋" w:eastAsia="仿宋" w:hAnsi="仿宋" w:cs="仿宋" w:hint="eastAsia"/>
          <w:sz w:val="21"/>
          <w:szCs w:val="21"/>
        </w:rPr>
        <w:t>答：</w:t>
      </w:r>
      <w:r>
        <w:rPr>
          <w:rFonts w:ascii="仿宋" w:eastAsia="仿宋" w:hAnsi="仿宋" w:cs="仿宋" w:hint="eastAsia"/>
          <w:sz w:val="21"/>
          <w:szCs w:val="21"/>
          <w:u w:val="single"/>
        </w:rPr>
        <w:t xml:space="preserve">                                                                       </w:t>
      </w:r>
    </w:p>
    <w:p w14:paraId="229A3C51">
      <w:pPr>
        <w:pageBreakBefore w:val="0"/>
        <w:kinsoku/>
        <w:overflowPunct/>
        <w:topLinePunct w:val="0"/>
        <w:autoSpaceDE/>
        <w:autoSpaceDN/>
        <w:bidi w:val="0"/>
        <w:adjustRightInd/>
        <w:snapToGrid/>
        <w:spacing w:line="240" w:lineRule="auto"/>
        <w:ind w:left="420" w:right="0" w:leftChars="200" w:rightChars="0"/>
        <w:textAlignment w:val="auto"/>
        <w:rPr>
          <w:rFonts w:ascii="仿宋" w:eastAsia="仿宋" w:hAnsi="仿宋" w:cs="仿宋" w:hint="eastAsia"/>
          <w:sz w:val="21"/>
          <w:szCs w:val="21"/>
        </w:rPr>
      </w:pPr>
      <w:r>
        <w:rPr>
          <w:rFonts w:ascii="仿宋" w:eastAsia="仿宋" w:hAnsi="仿宋" w:cs="仿宋" w:hint="eastAsia"/>
          <w:sz w:val="21"/>
          <w:szCs w:val="21"/>
          <w:u w:val="single"/>
        </w:rPr>
        <w:t xml:space="preserve">                                                                               </w:t>
      </w:r>
    </w:p>
    <w:p w14:paraId="20D88AA0">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3.诗人在本诗中阐明了怎样一种人生态度？结合自己生活中的事例谈谈对这种态度的感受。</w:t>
      </w:r>
    </w:p>
    <w:p w14:paraId="7310991F">
      <w:pPr>
        <w:pageBreakBefore w:val="0"/>
        <w:kinsoku/>
        <w:overflowPunct/>
        <w:topLinePunct w:val="0"/>
        <w:autoSpaceDE/>
        <w:autoSpaceDN/>
        <w:bidi w:val="0"/>
        <w:adjustRightInd/>
        <w:snapToGrid/>
        <w:spacing w:line="240" w:lineRule="auto"/>
        <w:ind w:left="420" w:right="0" w:leftChars="200" w:rightChars="0"/>
        <w:textAlignment w:val="auto"/>
        <w:rPr>
          <w:rFonts w:ascii="仿宋" w:eastAsia="仿宋" w:hAnsi="仿宋" w:cs="仿宋" w:hint="eastAsia"/>
          <w:sz w:val="21"/>
          <w:szCs w:val="21"/>
        </w:rPr>
      </w:pPr>
      <w:r>
        <w:rPr>
          <w:rFonts w:ascii="仿宋" w:eastAsia="仿宋" w:hAnsi="仿宋" w:cs="仿宋" w:hint="eastAsia"/>
          <w:sz w:val="21"/>
          <w:szCs w:val="21"/>
        </w:rPr>
        <w:t>　　答：__________________________</w:t>
      </w:r>
      <w:r>
        <w:rPr>
          <w:rFonts w:ascii="仿宋" w:eastAsia="仿宋" w:hAnsi="仿宋" w:cs="仿宋" w:hint="eastAsia"/>
          <w:sz w:val="21"/>
          <w:szCs w:val="21"/>
          <w:u w:val="single"/>
        </w:rPr>
        <w:t xml:space="preserve">              _</w:t>
      </w:r>
      <w:r>
        <w:rPr>
          <w:rFonts w:ascii="仿宋" w:eastAsia="仿宋" w:hAnsi="仿宋" w:cs="仿宋" w:hint="eastAsia"/>
          <w:sz w:val="21"/>
          <w:szCs w:val="21"/>
        </w:rPr>
        <w:t>______________________________</w:t>
      </w:r>
    </w:p>
    <w:p w14:paraId="761EE056">
      <w:pPr>
        <w:pageBreakBefore w:val="0"/>
        <w:kinsoku/>
        <w:overflowPunct/>
        <w:topLinePunct w:val="0"/>
        <w:autoSpaceDE/>
        <w:autoSpaceDN/>
        <w:bidi w:val="0"/>
        <w:adjustRightInd/>
        <w:snapToGrid/>
        <w:spacing w:line="240" w:lineRule="auto"/>
        <w:ind w:left="420" w:right="0" w:leftChars="200" w:rightChars="0"/>
        <w:textAlignment w:val="auto"/>
        <w:rPr>
          <w:rFonts w:ascii="仿宋" w:eastAsia="仿宋" w:hAnsi="仿宋" w:cs="仿宋" w:hint="eastAsia"/>
          <w:sz w:val="21"/>
          <w:szCs w:val="21"/>
          <w:u w:val="single"/>
        </w:rPr>
      </w:pPr>
      <w:r>
        <w:rPr>
          <w:rFonts w:ascii="仿宋" w:eastAsia="仿宋" w:hAnsi="仿宋" w:cs="仿宋" w:hint="eastAsia"/>
          <w:sz w:val="21"/>
          <w:szCs w:val="21"/>
        </w:rPr>
        <w:t>________________________________________________________________</w:t>
      </w:r>
      <w:r>
        <w:rPr>
          <w:rFonts w:ascii="仿宋" w:eastAsia="仿宋" w:hAnsi="仿宋" w:cs="仿宋" w:hint="eastAsia"/>
          <w:sz w:val="21"/>
          <w:szCs w:val="21"/>
          <w:u w:val="single"/>
        </w:rPr>
        <w:t xml:space="preserve">               </w:t>
      </w:r>
    </w:p>
    <w:p w14:paraId="629B08F0">
      <w:pPr>
        <w:pageBreakBefore w:val="0"/>
        <w:kinsoku/>
        <w:overflowPunct/>
        <w:topLinePunct w:val="0"/>
        <w:autoSpaceDE/>
        <w:autoSpaceDN/>
        <w:bidi w:val="0"/>
        <w:adjustRightInd/>
        <w:snapToGrid/>
        <w:spacing w:line="240" w:lineRule="auto"/>
        <w:ind w:left="420" w:right="0" w:rightChars="0"/>
        <w:textAlignment w:val="auto"/>
        <w:rPr>
          <w:rFonts w:ascii="仿宋" w:eastAsia="仿宋" w:hAnsi="仿宋" w:cs="仿宋" w:hint="eastAsia"/>
          <w:sz w:val="21"/>
          <w:szCs w:val="21"/>
        </w:rPr>
      </w:pPr>
      <w:r>
        <w:rPr>
          <w:rFonts w:ascii="仿宋" w:eastAsia="仿宋" w:hAnsi="仿宋" w:cs="仿宋" w:hint="eastAsia"/>
          <w:sz w:val="21"/>
          <w:szCs w:val="21"/>
        </w:rPr>
        <w:t>4.怎样理解诗中所说的“路”，这是怎样一种写作手法？你能从学过的课文中找到类似的例子吗？</w:t>
      </w:r>
    </w:p>
    <w:p w14:paraId="74CB1133">
      <w:pPr>
        <w:pageBreakBefore w:val="0"/>
        <w:kinsoku/>
        <w:overflowPunct/>
        <w:topLinePunct w:val="0"/>
        <w:autoSpaceDE/>
        <w:autoSpaceDN/>
        <w:bidi w:val="0"/>
        <w:adjustRightInd/>
        <w:snapToGrid/>
        <w:spacing w:line="240" w:lineRule="auto"/>
        <w:ind w:left="420" w:right="0" w:leftChars="200" w:rightChars="0"/>
        <w:textAlignment w:val="auto"/>
        <w:rPr>
          <w:rFonts w:ascii="仿宋" w:eastAsia="仿宋" w:hAnsi="仿宋" w:cs="仿宋" w:hint="eastAsia"/>
          <w:sz w:val="21"/>
          <w:szCs w:val="21"/>
          <w:u w:val="single"/>
        </w:rPr>
      </w:pPr>
      <w:r>
        <w:rPr>
          <w:rFonts w:ascii="仿宋" w:eastAsia="仿宋" w:hAnsi="仿宋" w:cs="仿宋" w:hint="eastAsia"/>
          <w:sz w:val="21"/>
          <w:szCs w:val="21"/>
        </w:rPr>
        <w:t>答：___________________________________</w:t>
      </w:r>
      <w:r>
        <w:rPr>
          <w:rFonts w:ascii="仿宋" w:eastAsia="仿宋" w:hAnsi="仿宋" w:cs="仿宋" w:hint="eastAsia"/>
          <w:sz w:val="21"/>
          <w:szCs w:val="21"/>
          <w:u w:val="single"/>
        </w:rPr>
        <w:t xml:space="preserve">_                                   </w:t>
      </w:r>
    </w:p>
    <w:p w14:paraId="06A79C93">
      <w:pPr>
        <w:pageBreakBefore w:val="0"/>
        <w:kinsoku/>
        <w:overflowPunct/>
        <w:topLinePunct w:val="0"/>
        <w:autoSpaceDE/>
        <w:autoSpaceDN/>
        <w:bidi w:val="0"/>
        <w:adjustRightInd/>
        <w:snapToGrid/>
        <w:spacing w:line="240" w:lineRule="auto"/>
        <w:ind w:left="420" w:right="0" w:leftChars="200" w:rightChars="0"/>
        <w:textAlignment w:val="auto"/>
        <w:rPr>
          <w:rFonts w:ascii="仿宋" w:eastAsia="仿宋" w:hAnsi="仿宋" w:cs="仿宋" w:hint="eastAsia"/>
          <w:sz w:val="21"/>
          <w:szCs w:val="21"/>
        </w:rPr>
      </w:pPr>
      <w:r>
        <w:rPr>
          <w:rFonts w:ascii="仿宋" w:eastAsia="仿宋" w:hAnsi="仿宋" w:cs="仿宋" w:hint="eastAsia"/>
          <w:sz w:val="21"/>
          <w:szCs w:val="21"/>
          <w:u w:val="single"/>
        </w:rPr>
        <w:t xml:space="preserve">                                                                               </w:t>
      </w:r>
    </w:p>
    <w:p w14:paraId="3F259EB6">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5.这首诗的重点是写那条选择的路，还是那条未选择的路？你是怎样理解这种安排的？</w:t>
      </w:r>
    </w:p>
    <w:p w14:paraId="06F89BA7">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sz w:val="21"/>
          <w:szCs w:val="21"/>
          <w:u w:val="single"/>
        </w:rPr>
      </w:pPr>
      <w:r>
        <w:rPr>
          <w:rFonts w:ascii="仿宋" w:eastAsia="仿宋" w:hAnsi="仿宋" w:cs="仿宋" w:hint="eastAsia"/>
          <w:sz w:val="21"/>
          <w:szCs w:val="21"/>
        </w:rPr>
        <w:t>答：________________________________________</w:t>
      </w:r>
      <w:r>
        <w:rPr>
          <w:rFonts w:ascii="仿宋" w:eastAsia="仿宋" w:hAnsi="仿宋" w:cs="仿宋" w:hint="eastAsia"/>
          <w:sz w:val="21"/>
          <w:szCs w:val="21"/>
          <w:u w:val="single"/>
        </w:rPr>
        <w:t xml:space="preserve">_                               </w:t>
      </w:r>
    </w:p>
    <w:p w14:paraId="06FD9D85">
      <w:pPr>
        <w:pageBreakBefore w:val="0"/>
        <w:kinsoku/>
        <w:overflowPunct/>
        <w:topLinePunct w:val="0"/>
        <w:autoSpaceDE/>
        <w:autoSpaceDN/>
        <w:bidi w:val="0"/>
        <w:adjustRightInd/>
        <w:snapToGrid/>
        <w:spacing w:line="240" w:lineRule="auto"/>
        <w:ind w:right="0" w:firstLine="420" w:rightChars="0"/>
        <w:textAlignment w:val="auto"/>
        <w:rPr>
          <w:rFonts w:ascii="仿宋" w:eastAsia="仿宋" w:hAnsi="仿宋" w:cs="仿宋" w:hint="eastAsia"/>
          <w:sz w:val="21"/>
          <w:szCs w:val="21"/>
        </w:rPr>
      </w:pPr>
      <w:r>
        <w:rPr>
          <w:rFonts w:ascii="仿宋" w:eastAsia="仿宋" w:hAnsi="仿宋" w:cs="仿宋" w:hint="eastAsia"/>
          <w:sz w:val="21"/>
          <w:szCs w:val="21"/>
        </w:rPr>
        <w:t xml:space="preserve">6.你怎样理解这首诗的主旨的？ </w:t>
      </w:r>
    </w:p>
    <w:p w14:paraId="67685199">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答：_________________________________________________________</w:t>
      </w:r>
      <w:r>
        <w:rPr>
          <w:rFonts w:ascii="仿宋" w:eastAsia="仿宋" w:hAnsi="仿宋" w:cs="仿宋" w:hint="eastAsia"/>
          <w:sz w:val="21"/>
          <w:szCs w:val="21"/>
          <w:u w:val="single"/>
        </w:rPr>
        <w:t xml:space="preserve">               </w:t>
      </w:r>
    </w:p>
    <w:p w14:paraId="0F8A1A20">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w:t>
      </w:r>
    </w:p>
    <w:p w14:paraId="12B4C479">
      <w:pPr>
        <w:pageBreakBefore w:val="0"/>
        <w:kinsoku/>
        <w:overflowPunct/>
        <w:topLinePunct w:val="0"/>
        <w:autoSpaceDE/>
        <w:autoSpaceDN/>
        <w:bidi w:val="0"/>
        <w:adjustRightInd/>
        <w:snapToGrid/>
        <w:spacing w:line="240" w:lineRule="auto"/>
        <w:ind w:left="134" w:right="0" w:firstLine="210" w:leftChars="64" w:rightChars="0" w:firstLineChars="100"/>
        <w:textAlignment w:val="auto"/>
        <w:rPr>
          <w:rFonts w:ascii="仿宋" w:eastAsia="仿宋" w:hAnsi="仿宋" w:cs="仿宋" w:hint="eastAsia"/>
          <w:b/>
          <w:bCs/>
          <w:sz w:val="21"/>
          <w:szCs w:val="21"/>
        </w:rPr>
      </w:pPr>
      <w:r>
        <w:rPr>
          <w:rFonts w:ascii="仿宋" w:eastAsia="仿宋" w:hAnsi="仿宋" w:cs="仿宋" w:hint="eastAsia"/>
          <w:b/>
          <w:bCs/>
          <w:sz w:val="21"/>
          <w:szCs w:val="21"/>
        </w:rPr>
        <w:t>三、拓展延伸</w:t>
      </w:r>
    </w:p>
    <w:p w14:paraId="57A9B5BE">
      <w:pPr>
        <w:pageBreakBefore w:val="0"/>
        <w:kinsoku/>
        <w:overflowPunct/>
        <w:topLinePunct w:val="0"/>
        <w:autoSpaceDE/>
        <w:autoSpaceDN/>
        <w:bidi w:val="0"/>
        <w:adjustRightInd/>
        <w:snapToGrid/>
        <w:spacing w:line="240" w:lineRule="auto"/>
        <w:ind w:right="0" w:rightChars="0"/>
        <w:jc w:val="center"/>
        <w:textAlignment w:val="auto"/>
        <w:rPr>
          <w:rFonts w:ascii="仿宋" w:eastAsia="仿宋" w:hAnsi="仿宋" w:cs="仿宋" w:hint="eastAsia"/>
          <w:b/>
          <w:bCs/>
          <w:sz w:val="21"/>
          <w:szCs w:val="21"/>
        </w:rPr>
      </w:pPr>
    </w:p>
    <w:p w14:paraId="3DC86658">
      <w:pPr>
        <w:pageBreakBefore w:val="0"/>
        <w:kinsoku/>
        <w:overflowPunct/>
        <w:topLinePunct w:val="0"/>
        <w:autoSpaceDE/>
        <w:autoSpaceDN/>
        <w:bidi w:val="0"/>
        <w:adjustRightInd/>
        <w:snapToGrid/>
        <w:spacing w:line="240" w:lineRule="auto"/>
        <w:ind w:right="0" w:rightChars="0"/>
        <w:jc w:val="center"/>
        <w:textAlignment w:val="auto"/>
        <w:rPr>
          <w:rFonts w:ascii="仿宋" w:eastAsia="仿宋" w:hAnsi="仿宋" w:cs="仿宋" w:hint="eastAsia"/>
          <w:b/>
          <w:bCs/>
          <w:sz w:val="21"/>
          <w:szCs w:val="21"/>
        </w:rPr>
      </w:pPr>
      <w:r>
        <w:rPr>
          <w:rFonts w:ascii="仿宋" w:eastAsia="仿宋" w:hAnsi="仿宋" w:cs="仿宋" w:hint="eastAsia"/>
          <w:b/>
          <w:bCs/>
          <w:sz w:val="21"/>
          <w:szCs w:val="21"/>
        </w:rPr>
        <w:t>在西伯利亚矿山的深处</w:t>
      </w:r>
    </w:p>
    <w:p w14:paraId="6782E657">
      <w:pPr>
        <w:pageBreakBefore w:val="0"/>
        <w:kinsoku/>
        <w:overflowPunct/>
        <w:topLinePunct w:val="0"/>
        <w:autoSpaceDE/>
        <w:autoSpaceDN/>
        <w:bidi w:val="0"/>
        <w:adjustRightInd/>
        <w:snapToGrid/>
        <w:spacing w:line="240" w:lineRule="auto"/>
        <w:ind w:right="0" w:rightChars="0"/>
        <w:jc w:val="center"/>
        <w:textAlignment w:val="auto"/>
        <w:rPr>
          <w:rFonts w:ascii="仿宋" w:eastAsia="仿宋" w:hAnsi="仿宋" w:cs="仿宋" w:hint="eastAsia"/>
          <w:b/>
          <w:bCs/>
          <w:sz w:val="21"/>
          <w:szCs w:val="21"/>
        </w:rPr>
      </w:pPr>
      <w:r>
        <w:rPr>
          <w:rFonts w:ascii="仿宋" w:eastAsia="仿宋" w:hAnsi="仿宋" w:cs="仿宋" w:hint="eastAsia"/>
          <w:b/>
          <w:bCs/>
          <w:sz w:val="21"/>
          <w:szCs w:val="21"/>
        </w:rPr>
        <w:t>普希金</w:t>
      </w:r>
    </w:p>
    <w:p w14:paraId="0070E647">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b/>
          <w:bCs/>
          <w:sz w:val="21"/>
          <w:szCs w:val="21"/>
        </w:rPr>
        <w:t xml:space="preserve">          </w:t>
      </w:r>
      <w:r>
        <w:rPr>
          <w:rFonts w:ascii="仿宋" w:eastAsia="仿宋" w:hAnsi="仿宋" w:cs="仿宋" w:hint="eastAsia"/>
          <w:sz w:val="21"/>
          <w:szCs w:val="21"/>
        </w:rPr>
        <w:t>在西伯利亚矿山的深处，</w:t>
      </w:r>
    </w:p>
    <w:p w14:paraId="66268E09">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xml:space="preserve">          请你们保持坚韧的精神，</w:t>
      </w:r>
    </w:p>
    <w:p w14:paraId="7D460C7E">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xml:space="preserve">          你们辛劳的汗水不会白流，</w:t>
      </w:r>
    </w:p>
    <w:p w14:paraId="412B402B">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xml:space="preserve">          也不会空怀崇高的进取之心。</w:t>
      </w:r>
    </w:p>
    <w:p w14:paraId="186FF4AB">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4E8B4E18">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xml:space="preserve">          “灾难”的忠实姐妹──</w:t>
      </w:r>
    </w:p>
    <w:p w14:paraId="1A71CA34">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xml:space="preserve">          “希望”就是在明暗的矿山底层，</w:t>
      </w:r>
    </w:p>
    <w:p w14:paraId="601109A7">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xml:space="preserve">          也会唤起你们的勇气和欢乐，</w:t>
      </w:r>
    </w:p>
    <w:p w14:paraId="4EA61E40">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xml:space="preserve">          那渴望已久的时刻终将来临。</w:t>
      </w:r>
    </w:p>
    <w:p w14:paraId="5938740F">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4D6859B2">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sz w:val="21"/>
          <w:szCs w:val="21"/>
        </w:rPr>
        <w:t xml:space="preserve">          爱情和友谊将会冲破，</w:t>
      </w:r>
    </w:p>
    <w:p w14:paraId="13CC8A45">
      <w:pPr>
        <w:pageBreakBefore w:val="0"/>
        <w:kinsoku/>
        <w:overflowPunct/>
        <w:topLinePunct w:val="0"/>
        <w:autoSpaceDE/>
        <w:autoSpaceDN/>
        <w:bidi w:val="0"/>
        <w:adjustRightInd/>
        <w:snapToGrid/>
        <w:spacing w:line="240" w:lineRule="auto"/>
        <w:ind w:right="0" w:firstLine="1050" w:rightChars="0" w:firstLineChars="500"/>
        <w:textAlignment w:val="auto"/>
        <w:rPr>
          <w:rFonts w:ascii="仿宋" w:eastAsia="仿宋" w:hAnsi="仿宋" w:cs="仿宋" w:hint="eastAsia"/>
          <w:sz w:val="21"/>
          <w:szCs w:val="21"/>
        </w:rPr>
      </w:pPr>
      <w:r>
        <w:rPr>
          <w:rFonts w:ascii="仿宋" w:eastAsia="仿宋" w:hAnsi="仿宋" w:cs="仿宋" w:hint="eastAsia"/>
          <w:sz w:val="21"/>
          <w:szCs w:val="21"/>
        </w:rPr>
        <w:t>幽暗的牢门来到你们身旁，</w:t>
      </w:r>
    </w:p>
    <w:p w14:paraId="65D19E8D">
      <w:pPr>
        <w:pageBreakBefore w:val="0"/>
        <w:kinsoku/>
        <w:overflowPunct/>
        <w:topLinePunct w:val="0"/>
        <w:autoSpaceDE/>
        <w:autoSpaceDN/>
        <w:bidi w:val="0"/>
        <w:adjustRightInd/>
        <w:snapToGrid/>
        <w:spacing w:line="240" w:lineRule="auto"/>
        <w:ind w:right="0" w:firstLine="1050" w:rightChars="0" w:firstLineChars="500"/>
        <w:textAlignment w:val="auto"/>
        <w:rPr>
          <w:rFonts w:ascii="仿宋" w:eastAsia="仿宋" w:hAnsi="仿宋" w:cs="仿宋" w:hint="eastAsia"/>
          <w:sz w:val="21"/>
          <w:szCs w:val="21"/>
        </w:rPr>
      </w:pPr>
      <w:r>
        <w:rPr>
          <w:rFonts w:ascii="仿宋" w:eastAsia="仿宋" w:hAnsi="仿宋" w:cs="仿宋" w:hint="eastAsia"/>
          <w:sz w:val="21"/>
          <w:szCs w:val="21"/>
        </w:rPr>
        <w:t>就像我自由的歌声，</w:t>
      </w:r>
    </w:p>
    <w:p w14:paraId="51E16963">
      <w:pPr>
        <w:pageBreakBefore w:val="0"/>
        <w:kinsoku/>
        <w:overflowPunct/>
        <w:topLinePunct w:val="0"/>
        <w:autoSpaceDE/>
        <w:autoSpaceDN/>
        <w:bidi w:val="0"/>
        <w:adjustRightInd/>
        <w:snapToGrid/>
        <w:spacing w:line="240" w:lineRule="auto"/>
        <w:ind w:right="0" w:firstLine="1050" w:rightChars="0" w:firstLineChars="500"/>
        <w:textAlignment w:val="auto"/>
        <w:rPr>
          <w:rFonts w:ascii="仿宋" w:eastAsia="仿宋" w:hAnsi="仿宋" w:cs="仿宋" w:hint="eastAsia"/>
          <w:sz w:val="21"/>
          <w:szCs w:val="21"/>
        </w:rPr>
      </w:pPr>
      <w:r>
        <w:rPr>
          <w:rFonts w:ascii="仿宋" w:eastAsia="仿宋" w:hAnsi="仿宋" w:cs="仿宋" w:hint="eastAsia"/>
          <w:sz w:val="21"/>
          <w:szCs w:val="21"/>
        </w:rPr>
        <w:t>会飞进你们苦役犯的牢房。</w:t>
      </w:r>
    </w:p>
    <w:p w14:paraId="1D7B4C91">
      <w:pPr>
        <w:pageBreakBefore w:val="0"/>
        <w:kinsoku/>
        <w:overflowPunct/>
        <w:topLinePunct w:val="0"/>
        <w:autoSpaceDE/>
        <w:autoSpaceDN/>
        <w:bidi w:val="0"/>
        <w:adjustRightInd/>
        <w:snapToGrid/>
        <w:spacing w:line="240" w:lineRule="auto"/>
        <w:ind w:right="0" w:firstLine="1050" w:rightChars="0" w:firstLineChars="500"/>
        <w:textAlignment w:val="auto"/>
        <w:rPr>
          <w:rFonts w:ascii="仿宋" w:eastAsia="仿宋" w:hAnsi="仿宋" w:cs="仿宋" w:hint="eastAsia"/>
          <w:sz w:val="21"/>
          <w:szCs w:val="21"/>
        </w:rPr>
      </w:pPr>
    </w:p>
    <w:p w14:paraId="26D78597">
      <w:pPr>
        <w:pageBreakBefore w:val="0"/>
        <w:kinsoku/>
        <w:overflowPunct/>
        <w:topLinePunct w:val="0"/>
        <w:autoSpaceDE/>
        <w:autoSpaceDN/>
        <w:bidi w:val="0"/>
        <w:adjustRightInd/>
        <w:snapToGrid/>
        <w:spacing w:line="240" w:lineRule="auto"/>
        <w:ind w:right="0" w:firstLine="1050" w:rightChars="0" w:firstLineChars="500"/>
        <w:textAlignment w:val="auto"/>
        <w:rPr>
          <w:rFonts w:ascii="仿宋" w:eastAsia="仿宋" w:hAnsi="仿宋" w:cs="仿宋" w:hint="eastAsia"/>
          <w:sz w:val="21"/>
          <w:szCs w:val="21"/>
        </w:rPr>
      </w:pPr>
      <w:r>
        <w:rPr>
          <w:rFonts w:ascii="仿宋" w:eastAsia="仿宋" w:hAnsi="仿宋" w:cs="仿宋" w:hint="eastAsia"/>
          <w:sz w:val="21"/>
          <w:szCs w:val="21"/>
        </w:rPr>
        <w:t>沉重的枷锁将会打碎，</w:t>
      </w:r>
    </w:p>
    <w:p w14:paraId="394E8347">
      <w:pPr>
        <w:pageBreakBefore w:val="0"/>
        <w:kinsoku/>
        <w:overflowPunct/>
        <w:topLinePunct w:val="0"/>
        <w:autoSpaceDE/>
        <w:autoSpaceDN/>
        <w:bidi w:val="0"/>
        <w:adjustRightInd/>
        <w:snapToGrid/>
        <w:spacing w:line="240" w:lineRule="auto"/>
        <w:ind w:right="0" w:firstLine="1050" w:rightChars="0" w:firstLineChars="500"/>
        <w:textAlignment w:val="auto"/>
        <w:rPr>
          <w:rFonts w:ascii="仿宋" w:eastAsia="仿宋" w:hAnsi="仿宋" w:cs="仿宋" w:hint="eastAsia"/>
          <w:sz w:val="21"/>
          <w:szCs w:val="21"/>
        </w:rPr>
      </w:pPr>
      <w:r>
        <w:rPr>
          <w:rFonts w:ascii="仿宋" w:eastAsia="仿宋" w:hAnsi="仿宋" w:cs="仿宋" w:hint="eastAsia"/>
          <w:sz w:val="21"/>
          <w:szCs w:val="21"/>
        </w:rPr>
        <w:t>牢狱将变成废墟一片，</w:t>
      </w:r>
    </w:p>
    <w:p w14:paraId="22445258">
      <w:pPr>
        <w:pageBreakBefore w:val="0"/>
        <w:kinsoku/>
        <w:overflowPunct/>
        <w:topLinePunct w:val="0"/>
        <w:autoSpaceDE/>
        <w:autoSpaceDN/>
        <w:bidi w:val="0"/>
        <w:adjustRightInd/>
        <w:snapToGrid/>
        <w:spacing w:line="240" w:lineRule="auto"/>
        <w:ind w:right="0" w:firstLine="1050" w:rightChars="0" w:firstLineChars="500"/>
        <w:textAlignment w:val="auto"/>
        <w:rPr>
          <w:rFonts w:ascii="仿宋" w:eastAsia="仿宋" w:hAnsi="仿宋" w:cs="仿宋" w:hint="eastAsia"/>
          <w:sz w:val="21"/>
          <w:szCs w:val="21"/>
        </w:rPr>
      </w:pPr>
      <w:r>
        <w:rPr>
          <w:rFonts w:ascii="仿宋" w:eastAsia="仿宋" w:hAnsi="仿宋" w:cs="仿宋" w:hint="eastAsia"/>
          <w:sz w:val="21"/>
          <w:szCs w:val="21"/>
        </w:rPr>
        <w:t>自由将热烈地迎接你们，</w:t>
      </w:r>
    </w:p>
    <w:p w14:paraId="481403E7">
      <w:pPr>
        <w:pageBreakBefore w:val="0"/>
        <w:kinsoku/>
        <w:overflowPunct/>
        <w:topLinePunct w:val="0"/>
        <w:autoSpaceDE/>
        <w:autoSpaceDN/>
        <w:bidi w:val="0"/>
        <w:adjustRightInd/>
        <w:snapToGrid/>
        <w:spacing w:line="240" w:lineRule="auto"/>
        <w:ind w:right="0" w:firstLine="1050" w:rightChars="0" w:firstLineChars="500"/>
        <w:textAlignment w:val="auto"/>
        <w:rPr>
          <w:rFonts w:ascii="仿宋" w:eastAsia="仿宋" w:hAnsi="仿宋" w:cs="仿宋" w:hint="eastAsia"/>
          <w:sz w:val="21"/>
          <w:szCs w:val="21"/>
        </w:rPr>
      </w:pPr>
      <w:r>
        <w:rPr>
          <w:rFonts w:ascii="仿宋" w:eastAsia="仿宋" w:hAnsi="仿宋" w:cs="仿宋" w:hint="eastAsia"/>
          <w:sz w:val="21"/>
          <w:szCs w:val="21"/>
        </w:rPr>
        <w:t>兄弟们会给你们送上利剑。</w:t>
      </w:r>
    </w:p>
    <w:p w14:paraId="411433BC">
      <w:pPr>
        <w:pageBreakBefore w:val="0"/>
        <w:kinsoku/>
        <w:overflowPunct/>
        <w:topLinePunct w:val="0"/>
        <w:autoSpaceDE/>
        <w:autoSpaceDN/>
        <w:bidi w:val="0"/>
        <w:adjustRightInd/>
        <w:snapToGrid/>
        <w:spacing w:line="240" w:lineRule="auto"/>
        <w:ind w:right="0" w:firstLine="1050" w:rightChars="0" w:firstLineChars="500"/>
        <w:textAlignment w:val="auto"/>
        <w:rPr>
          <w:rFonts w:ascii="仿宋" w:eastAsia="仿宋" w:hAnsi="仿宋" w:cs="仿宋" w:hint="eastAsia"/>
          <w:sz w:val="21"/>
          <w:szCs w:val="21"/>
        </w:rPr>
      </w:pPr>
      <w:r>
        <w:rPr>
          <w:rFonts w:ascii="仿宋" w:eastAsia="仿宋" w:hAnsi="仿宋" w:cs="仿宋" w:hint="eastAsia"/>
          <w:sz w:val="21"/>
          <w:szCs w:val="21"/>
        </w:rPr>
        <w:t xml:space="preserve">              （1827）</w:t>
      </w:r>
    </w:p>
    <w:p w14:paraId="7CF02AA1">
      <w:pPr>
        <w:pageBreakBefore w:val="0"/>
        <w:kinsoku/>
        <w:overflowPunct/>
        <w:topLinePunct w:val="0"/>
        <w:autoSpaceDE/>
        <w:autoSpaceDN/>
        <w:bidi w:val="0"/>
        <w:adjustRightInd/>
        <w:snapToGrid/>
        <w:spacing w:line="240" w:lineRule="auto"/>
        <w:ind w:left="525" w:right="0" w:rightChars="0"/>
        <w:textAlignment w:val="auto"/>
        <w:rPr>
          <w:rFonts w:ascii="仿宋" w:eastAsia="仿宋" w:hAnsi="仿宋" w:cs="仿宋" w:hint="eastAsia"/>
          <w:sz w:val="21"/>
          <w:szCs w:val="21"/>
        </w:rPr>
      </w:pPr>
      <w:r>
        <w:rPr>
          <w:rFonts w:ascii="仿宋" w:eastAsia="仿宋" w:hAnsi="仿宋" w:cs="仿宋" w:hint="eastAsia"/>
          <w:sz w:val="21"/>
          <w:szCs w:val="21"/>
        </w:rPr>
        <w:t>1.第二小节的最后一句话如何理解？</w:t>
      </w:r>
    </w:p>
    <w:p w14:paraId="4347C13E">
      <w:pPr>
        <w:pageBreakBefore w:val="0"/>
        <w:kinsoku/>
        <w:overflowPunct/>
        <w:topLinePunct w:val="0"/>
        <w:autoSpaceDE/>
        <w:autoSpaceDN/>
        <w:bidi w:val="0"/>
        <w:adjustRightInd/>
        <w:snapToGrid/>
        <w:spacing w:line="240" w:lineRule="auto"/>
        <w:ind w:left="525" w:right="0" w:rightChars="0"/>
        <w:textAlignment w:val="auto"/>
        <w:rPr>
          <w:rFonts w:ascii="仿宋" w:eastAsia="仿宋" w:hAnsi="仿宋" w:cs="仿宋" w:hint="eastAsia"/>
          <w:sz w:val="21"/>
          <w:szCs w:val="21"/>
        </w:rPr>
      </w:pPr>
      <w:r>
        <w:rPr>
          <w:rFonts w:ascii="仿宋" w:eastAsia="仿宋" w:hAnsi="仿宋" w:cs="仿宋" w:hint="eastAsia"/>
          <w:sz w:val="21"/>
          <w:szCs w:val="21"/>
        </w:rPr>
        <w:t>答：</w:t>
      </w:r>
      <w:r>
        <w:rPr>
          <w:rFonts w:ascii="仿宋" w:eastAsia="仿宋" w:hAnsi="仿宋" w:cs="仿宋" w:hint="eastAsia"/>
          <w:sz w:val="21"/>
          <w:szCs w:val="21"/>
          <w:u w:val="single"/>
        </w:rPr>
        <w:t xml:space="preserve">                                                                      </w:t>
      </w:r>
    </w:p>
    <w:p w14:paraId="7ED698F3">
      <w:pPr>
        <w:pageBreakBefore w:val="0"/>
        <w:kinsoku/>
        <w:overflowPunct/>
        <w:topLinePunct w:val="0"/>
        <w:autoSpaceDE/>
        <w:autoSpaceDN/>
        <w:bidi w:val="0"/>
        <w:adjustRightInd/>
        <w:snapToGrid/>
        <w:spacing w:line="240" w:lineRule="auto"/>
        <w:ind w:left="525" w:right="0" w:rightChars="0"/>
        <w:textAlignment w:val="auto"/>
        <w:rPr>
          <w:rFonts w:ascii="仿宋" w:eastAsia="仿宋" w:hAnsi="仿宋" w:cs="仿宋" w:hint="eastAsia"/>
          <w:sz w:val="21"/>
          <w:szCs w:val="21"/>
        </w:rPr>
      </w:pPr>
      <w:r>
        <w:rPr>
          <w:rFonts w:ascii="仿宋" w:eastAsia="仿宋" w:hAnsi="仿宋" w:cs="仿宋" w:hint="eastAsia"/>
          <w:sz w:val="21"/>
          <w:szCs w:val="21"/>
        </w:rPr>
        <w:t>2.“枷锁”“牢狱”如何理解？</w:t>
      </w:r>
    </w:p>
    <w:p w14:paraId="1FF692C1">
      <w:pPr>
        <w:pageBreakBefore w:val="0"/>
        <w:kinsoku/>
        <w:overflowPunct/>
        <w:topLinePunct w:val="0"/>
        <w:autoSpaceDE/>
        <w:autoSpaceDN/>
        <w:bidi w:val="0"/>
        <w:adjustRightInd/>
        <w:snapToGrid/>
        <w:spacing w:line="240" w:lineRule="auto"/>
        <w:ind w:left="525" w:right="0" w:rightChars="0"/>
        <w:textAlignment w:val="auto"/>
        <w:rPr>
          <w:rFonts w:ascii="仿宋" w:eastAsia="仿宋" w:hAnsi="仿宋" w:cs="仿宋" w:hint="eastAsia"/>
          <w:sz w:val="21"/>
          <w:szCs w:val="21"/>
          <w:u w:val="single"/>
        </w:rPr>
      </w:pPr>
      <w:r>
        <w:rPr>
          <w:rFonts w:ascii="仿宋" w:eastAsia="仿宋" w:hAnsi="仿宋" w:cs="仿宋" w:hint="eastAsia"/>
          <w:sz w:val="21"/>
          <w:szCs w:val="21"/>
        </w:rPr>
        <w:t>答：</w:t>
      </w:r>
      <w:r>
        <w:rPr>
          <w:rFonts w:ascii="仿宋" w:eastAsia="仿宋" w:hAnsi="仿宋" w:cs="仿宋" w:hint="eastAsia"/>
          <w:sz w:val="21"/>
          <w:szCs w:val="21"/>
          <w:u w:val="single"/>
        </w:rPr>
        <w:t xml:space="preserve">                                                                      </w:t>
      </w:r>
    </w:p>
    <w:p w14:paraId="3799C290">
      <w:pPr>
        <w:pageBreakBefore w:val="0"/>
        <w:kinsoku/>
        <w:overflowPunct/>
        <w:topLinePunct w:val="0"/>
        <w:autoSpaceDE/>
        <w:autoSpaceDN/>
        <w:bidi w:val="0"/>
        <w:adjustRightInd/>
        <w:snapToGrid/>
        <w:spacing w:line="240" w:lineRule="auto"/>
        <w:ind w:left="525" w:right="0" w:rightChars="0"/>
        <w:textAlignment w:val="auto"/>
        <w:rPr>
          <w:rFonts w:ascii="仿宋" w:eastAsia="仿宋" w:hAnsi="仿宋" w:cs="仿宋" w:hint="eastAsia"/>
          <w:sz w:val="21"/>
          <w:szCs w:val="21"/>
        </w:rPr>
      </w:pPr>
      <w:r>
        <w:rPr>
          <w:rFonts w:ascii="仿宋" w:eastAsia="仿宋" w:hAnsi="仿宋" w:cs="仿宋" w:hint="eastAsia"/>
          <w:sz w:val="21"/>
          <w:szCs w:val="21"/>
        </w:rPr>
        <w:t>3.“矿山深处”的含义是什么？</w:t>
      </w:r>
    </w:p>
    <w:p w14:paraId="475E1FC1">
      <w:pPr>
        <w:pageBreakBefore w:val="0"/>
        <w:kinsoku/>
        <w:overflowPunct/>
        <w:topLinePunct w:val="0"/>
        <w:autoSpaceDE/>
        <w:autoSpaceDN/>
        <w:bidi w:val="0"/>
        <w:adjustRightInd/>
        <w:snapToGrid/>
        <w:spacing w:line="240" w:lineRule="auto"/>
        <w:ind w:left="525" w:right="0" w:rightChars="0"/>
        <w:textAlignment w:val="auto"/>
        <w:rPr>
          <w:rFonts w:ascii="仿宋" w:eastAsia="仿宋" w:hAnsi="仿宋" w:cs="仿宋" w:hint="eastAsia"/>
          <w:sz w:val="21"/>
          <w:szCs w:val="21"/>
        </w:rPr>
      </w:pPr>
      <w:r>
        <w:rPr>
          <w:rFonts w:ascii="仿宋" w:eastAsia="仿宋" w:hAnsi="仿宋" w:cs="仿宋" w:hint="eastAsia"/>
          <w:sz w:val="21"/>
          <w:szCs w:val="21"/>
        </w:rPr>
        <w:t>答：</w:t>
      </w:r>
      <w:r>
        <w:rPr>
          <w:rFonts w:ascii="仿宋" w:eastAsia="仿宋" w:hAnsi="仿宋" w:cs="仿宋" w:hint="eastAsia"/>
          <w:sz w:val="21"/>
          <w:szCs w:val="21"/>
          <w:u w:val="single"/>
        </w:rPr>
        <w:t xml:space="preserve">                                                                      </w:t>
      </w:r>
    </w:p>
    <w:p w14:paraId="1ABD0611">
      <w:pPr>
        <w:pageBreakBefore w:val="0"/>
        <w:kinsoku/>
        <w:overflowPunct/>
        <w:topLinePunct w:val="0"/>
        <w:autoSpaceDE/>
        <w:autoSpaceDN/>
        <w:bidi w:val="0"/>
        <w:adjustRightInd/>
        <w:snapToGrid/>
        <w:spacing w:line="240" w:lineRule="auto"/>
        <w:ind w:left="525" w:right="0" w:rightChars="0"/>
        <w:textAlignment w:val="auto"/>
        <w:rPr>
          <w:rFonts w:ascii="仿宋" w:eastAsia="仿宋" w:hAnsi="仿宋" w:cs="仿宋" w:hint="eastAsia"/>
          <w:sz w:val="21"/>
          <w:szCs w:val="21"/>
        </w:rPr>
      </w:pPr>
      <w:r>
        <w:rPr>
          <w:rFonts w:ascii="仿宋" w:eastAsia="仿宋" w:hAnsi="仿宋" w:cs="仿宋" w:hint="eastAsia"/>
          <w:sz w:val="21"/>
          <w:szCs w:val="21"/>
        </w:rPr>
        <w:t>4.这首诗与课文《假如生活欺骗了你》有哪些相同的地方？</w:t>
      </w:r>
    </w:p>
    <w:p w14:paraId="006F9915">
      <w:pPr>
        <w:pageBreakBefore w:val="0"/>
        <w:kinsoku/>
        <w:overflowPunct/>
        <w:topLinePunct w:val="0"/>
        <w:autoSpaceDE/>
        <w:autoSpaceDN/>
        <w:bidi w:val="0"/>
        <w:adjustRightInd/>
        <w:snapToGrid/>
        <w:spacing w:line="240" w:lineRule="auto"/>
        <w:ind w:left="525" w:right="0" w:rightChars="0"/>
        <w:textAlignment w:val="auto"/>
        <w:rPr>
          <w:rFonts w:ascii="仿宋" w:eastAsia="仿宋" w:hAnsi="仿宋" w:cs="仿宋" w:hint="eastAsia"/>
          <w:sz w:val="21"/>
          <w:szCs w:val="21"/>
          <w:u w:val="single"/>
        </w:rPr>
      </w:pPr>
      <w:r>
        <w:rPr>
          <w:rFonts w:ascii="仿宋" w:eastAsia="仿宋" w:hAnsi="仿宋" w:cs="仿宋" w:hint="eastAsia"/>
          <w:sz w:val="21"/>
          <w:szCs w:val="21"/>
        </w:rPr>
        <w:t>答：</w:t>
      </w:r>
      <w:r>
        <w:rPr>
          <w:rFonts w:ascii="仿宋" w:eastAsia="仿宋" w:hAnsi="仿宋" w:cs="仿宋" w:hint="eastAsia"/>
          <w:sz w:val="21"/>
          <w:szCs w:val="21"/>
          <w:u w:val="single"/>
        </w:rPr>
        <w:t xml:space="preserve">                                                                      </w:t>
      </w:r>
    </w:p>
    <w:p w14:paraId="10AA816F">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u w:val="single"/>
        </w:rPr>
      </w:pPr>
      <w:r>
        <w:rPr>
          <w:rFonts w:ascii="仿宋" w:eastAsia="仿宋" w:hAnsi="仿宋" w:cs="仿宋" w:hint="eastAsia"/>
          <w:sz w:val="21"/>
          <w:szCs w:val="21"/>
          <w:u w:val="single"/>
        </w:rPr>
        <w:t xml:space="preserve">                                                                               </w:t>
      </w:r>
    </w:p>
    <w:p w14:paraId="0B8EF009">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u w:val="single"/>
        </w:rPr>
      </w:pPr>
    </w:p>
    <w:p w14:paraId="7D3C65C0">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b/>
          <w:bCs/>
          <w:sz w:val="21"/>
          <w:szCs w:val="21"/>
        </w:rPr>
      </w:pPr>
      <w:r>
        <w:rPr>
          <w:rFonts w:ascii="仿宋" w:eastAsia="仿宋" w:hAnsi="仿宋" w:cs="仿宋" w:hint="eastAsia"/>
          <w:b/>
          <w:bCs/>
          <w:sz w:val="21"/>
          <w:szCs w:val="21"/>
        </w:rPr>
        <w:t>参考答案</w:t>
      </w:r>
    </w:p>
    <w:p w14:paraId="2BD5503A">
      <w:pPr>
        <w:pageBreakBefore w:val="0"/>
        <w:kinsoku/>
        <w:overflowPunct/>
        <w:topLinePunct w:val="0"/>
        <w:autoSpaceDE/>
        <w:autoSpaceDN/>
        <w:bidi w:val="0"/>
        <w:adjustRightInd/>
        <w:snapToGrid/>
        <w:spacing w:line="240" w:lineRule="auto"/>
        <w:ind w:right="0" w:firstLine="435" w:rightChars="0"/>
        <w:textAlignment w:val="auto"/>
        <w:rPr>
          <w:rFonts w:ascii="仿宋" w:eastAsia="仿宋" w:hAnsi="仿宋" w:cs="仿宋" w:hint="eastAsia"/>
          <w:sz w:val="21"/>
          <w:szCs w:val="21"/>
        </w:rPr>
      </w:pPr>
      <w:r>
        <w:rPr>
          <w:rFonts w:ascii="仿宋" w:eastAsia="仿宋" w:hAnsi="仿宋" w:cs="仿宋" w:hint="eastAsia"/>
          <w:sz w:val="21"/>
          <w:szCs w:val="21"/>
        </w:rPr>
        <w:t xml:space="preserve">一、1.yù   shè   zhù  qī    2. 幽寂：幽静、寂寞    涉足：指进入某种环境或生活范围。  萋萋：形容草长得茂盛的样子。   伫立：长时间地站立。   3.向往着未来   一切都是瞬息，一切都将会过去   就会成为亲切的怀恋    俄   普希金     4.（略）   5. 如屈原的“路漫漫其修远兮，吾将上下而求索”，辛弃疾的诗句“独上高楼，望尽天涯路”，鲁迅的名言“其实世上本没有路，走的人多了，也便成了路”，但丁的“走自己的路，让别人去说去吧”。    </w:t>
      </w:r>
    </w:p>
    <w:p w14:paraId="080C4370">
      <w:pPr>
        <w:pageBreakBefore w:val="0"/>
        <w:kinsoku/>
        <w:overflowPunct/>
        <w:topLinePunct w:val="0"/>
        <w:autoSpaceDE/>
        <w:autoSpaceDN/>
        <w:bidi w:val="0"/>
        <w:adjustRightInd/>
        <w:snapToGrid/>
        <w:spacing w:line="240" w:lineRule="auto"/>
        <w:ind w:right="0" w:firstLine="435" w:rightChars="0"/>
        <w:textAlignment w:val="auto"/>
        <w:rPr>
          <w:rFonts w:ascii="仿宋" w:eastAsia="仿宋" w:hAnsi="仿宋" w:cs="仿宋" w:hint="eastAsia"/>
          <w:sz w:val="21"/>
          <w:szCs w:val="21"/>
        </w:rPr>
      </w:pPr>
      <w:r>
        <w:rPr>
          <w:rFonts w:ascii="仿宋" w:eastAsia="仿宋" w:hAnsi="仿宋" w:cs="仿宋" w:hint="eastAsia"/>
          <w:sz w:val="21"/>
          <w:szCs w:val="21"/>
        </w:rPr>
        <w:t xml:space="preserve">二、1.不要悲伤，不要心急，需要镇静，相信吧，快乐的日子将会来临，忧郁将会过去。  2.只要积极乐观地去面对了，人生的各种体验就是一笔宝贵的财富，在将来回想的时候，它将是一种更耐人寻味的美。  3.乐观向上的积极生活态度（个人感受略，要求结合自己生活中的事例进行具体说明）   4.表面说的是自然界的道路，而实际上是借自然界的道路来表达对于人生之路的思考。这是一种象征手法。我们学过的《在山的那边》、《行道树》、《爸爸的花儿落了》等都采用了这种写法。  5.重点是写那条未选择的路，因为人生的道路虽有许多条可供选择，但一个人往往只能走一条路，还有其他许多条路，因人生短暂而只能放弃；未选择也是一种选择，这是人生真实的写照。  6.诗人通过叙述对森林中两条路的选择，说明了在人生道路上做出重大选择时的矛盾，说明了一旦确定了要走的道路，就会决定一生的命运。   </w:t>
      </w:r>
    </w:p>
    <w:p w14:paraId="72600072">
      <w:pPr>
        <w:pageBreakBefore w:val="0"/>
        <w:kinsoku/>
        <w:overflowPunct/>
        <w:topLinePunct w:val="0"/>
        <w:autoSpaceDE/>
        <w:autoSpaceDN/>
        <w:bidi w:val="0"/>
        <w:adjustRightInd/>
        <w:snapToGrid/>
        <w:spacing w:line="240" w:lineRule="auto"/>
        <w:ind w:right="0" w:firstLine="435" w:rightChars="0"/>
        <w:textAlignment w:val="auto"/>
        <w:rPr>
          <w:rFonts w:ascii="仿宋" w:eastAsia="仿宋" w:hAnsi="仿宋" w:cs="仿宋" w:hint="eastAsia"/>
          <w:sz w:val="21"/>
          <w:szCs w:val="21"/>
        </w:rPr>
      </w:pPr>
      <w:r>
        <w:rPr>
          <w:rFonts w:ascii="仿宋" w:eastAsia="仿宋" w:hAnsi="仿宋" w:cs="仿宋" w:hint="eastAsia"/>
          <w:sz w:val="21"/>
          <w:szCs w:val="21"/>
        </w:rPr>
        <w:t>三、1.革命终将成功。  2.沙皇俄国的高压统治。 3.一是指在矿山深处，二是指那种黑暗的残酷的苦役。  4.都对未来充满了希望、乐观的情绪。</w:t>
      </w:r>
    </w:p>
    <w:p w14:paraId="4510818B">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5BC89821">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38B46FC8">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b/>
          <w:bCs/>
          <w:sz w:val="21"/>
          <w:szCs w:val="21"/>
        </w:rPr>
      </w:pPr>
      <w:r>
        <w:rPr>
          <w:rFonts w:ascii="仿宋" w:eastAsia="仿宋" w:hAnsi="仿宋" w:cs="仿宋" w:hint="eastAsia"/>
          <w:b/>
          <w:bCs/>
          <w:sz w:val="21"/>
          <w:szCs w:val="21"/>
        </w:rPr>
        <w:t>[资料链接]</w:t>
      </w:r>
    </w:p>
    <w:p w14:paraId="542AAEF4">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sz w:val="21"/>
          <w:szCs w:val="21"/>
        </w:rPr>
      </w:pPr>
      <w:r>
        <w:rPr>
          <w:rFonts w:ascii="仿宋" w:eastAsia="仿宋" w:hAnsi="仿宋" w:cs="仿宋" w:hint="eastAsia"/>
          <w:sz w:val="21"/>
          <w:szCs w:val="21"/>
        </w:rPr>
        <w:t>普希金(1799—1837)：俄罗斯19世纪伟大的民族诗人，小说家，史称“俄罗斯文学之父”“俄国文学的始祖”“伟大的俄国人民诗人”。他被认为是俄罗斯文学语言的创建者和新俄罗斯文学的奠基人。生于莫斯科一个崇尚文学的贵族家庭，一生追求自由，反对沙皇专制，曾遭到流放。1837年2月8日，普希金在和保皇党人丹特士决斗中被阴谋杀害。普希金一生写了800多首抒情诗，包括著名的《自由颂》《致恰达耶夫》；长篇小说《上尉的女儿》；长篇诗体小说《叶甫盖尼·澳涅金》。《上尉的女儿》是其代表作品。他的诗具有很高的艺术成就和无言的艺术魅力，别林斯基曾赞誉他的诗：“所表现的音调和语言的力量到了令人惊异的地步：它像海波的喋喋一样柔和、优美，像松脂一样醇厚，像闪电一样鲜明，像水晶一样透明、洁静，像春天一样芬芳，像勇士手中的剑击一样铿锵有力。本诗是诗人于被流放时期题在邻居的女儿的纪念册上的，诗人以明白如话的诗句，叮嘱孩子要善待生活，善待自己在不幸和痛苦的面前镇静振作，等待光明的到来，其实这更是支撑诗人在艰难岁月里不懈奋斗、追求、创作的座右铭。</w:t>
      </w:r>
    </w:p>
    <w:p w14:paraId="698E5A76">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6CEC3A6A">
      <w:pPr>
        <w:pageBreakBefore w:val="0"/>
        <w:kinsoku/>
        <w:overflowPunct/>
        <w:topLinePunct w:val="0"/>
        <w:autoSpaceDE/>
        <w:autoSpaceDN/>
        <w:bidi w:val="0"/>
        <w:adjustRightInd/>
        <w:snapToGrid/>
        <w:spacing w:line="240" w:lineRule="auto"/>
        <w:ind w:right="0" w:firstLine="420" w:rightChars="0" w:firstLineChars="200"/>
        <w:textAlignment w:val="auto"/>
        <w:rPr>
          <w:rFonts w:ascii="仿宋" w:eastAsia="仿宋" w:hAnsi="仿宋" w:cs="仿宋" w:hint="eastAsia"/>
          <w:sz w:val="21"/>
          <w:szCs w:val="21"/>
        </w:rPr>
      </w:pPr>
      <w:r>
        <w:rPr>
          <w:rFonts w:ascii="仿宋" w:eastAsia="仿宋" w:hAnsi="仿宋" w:cs="仿宋" w:hint="eastAsia"/>
          <w:sz w:val="21"/>
          <w:szCs w:val="21"/>
        </w:rPr>
        <w:t>罗伯特·弗罗斯特(1874—1963)，美国现代诗人，生于加利福尼亚州。他徒步漫游过许多地方，被认为是“新英格兰的农民诗人”，一生荣获四次普利策优秀诗歌奖，弗罗斯特堪称美国20世纪90年代最受欢迎的诗人之一，他的诗在美国拥有众多读者。其代表作有诗集《少年的意志》《白桦树》等。</w:t>
      </w:r>
      <w:r>
        <w:rPr>
          <w:rFonts w:ascii="仿宋" w:eastAsia="仿宋" w:hAnsi="仿宋" w:cs="仿宋" w:hint="eastAsia"/>
          <w:color w:val="000000"/>
          <w:sz w:val="21"/>
          <w:szCs w:val="21"/>
        </w:rPr>
        <w:t>著名的《白桦树》一诗，写一般人总想逃避现实，但终究要回到现实中来。《修墙》写人世间有许多毫无存在必要的有形的和无形的墙。</w:t>
      </w:r>
      <w:r>
        <w:rPr>
          <w:rFonts w:ascii="仿宋" w:eastAsia="仿宋" w:hAnsi="仿宋" w:cs="仿宋" w:hint="eastAsia"/>
          <w:sz w:val="21"/>
          <w:szCs w:val="21"/>
        </w:rPr>
        <w:t>他在晚年成为美国的非官方的桂冠诗人，美国参议院曾作出决议向他表示敬意。他处在传统诗歌和现代派诗歌交替的一个时期，因此被称为“交替性的诗人”，与艾略特同为美国现代诗歌的两大中心。弗罗斯特以写抒情短诗著称，诗中充满乡土气息，同时又富于象征和哲理，内涵复杂，情调微妙，深为人们喜爱，抒情短诗的质量很高，是内容和形式的完美结合。劳伦斯指出他的主要艺术成就就在于他能把思想情感和富有象征的意象糅合起来，用抒情诗的形式表达。</w:t>
      </w:r>
    </w:p>
    <w:p w14:paraId="70BFB05B">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b/>
          <w:sz w:val="21"/>
          <w:szCs w:val="21"/>
        </w:rPr>
      </w:pPr>
      <w:r>
        <w:rPr>
          <w:rFonts w:ascii="仿宋" w:eastAsia="仿宋" w:hAnsi="仿宋" w:cs="仿宋" w:hint="eastAsia"/>
          <w:b/>
          <w:sz w:val="21"/>
          <w:szCs w:val="21"/>
        </w:rPr>
        <w:t xml:space="preserve"> </w:t>
      </w:r>
    </w:p>
    <w:p w14:paraId="4FE406A0">
      <w:pPr>
        <w:pageBreakBefore w:val="0"/>
        <w:widowControl/>
        <w:shd w:val="clear" w:color="auto" w:fill="FFFFFF"/>
        <w:kinsoku/>
        <w:overflowPunct/>
        <w:topLinePunct w:val="0"/>
        <w:autoSpaceDE/>
        <w:autoSpaceDN/>
        <w:bidi w:val="0"/>
        <w:adjustRightInd/>
        <w:snapToGrid/>
        <w:spacing w:after="180" w:line="240" w:lineRule="auto"/>
        <w:ind w:right="0" w:rightChars="0"/>
        <w:jc w:val="center"/>
        <w:textAlignment w:val="auto"/>
        <w:outlineLvl w:val="0"/>
        <w:rPr>
          <w:rFonts w:ascii="仿宋" w:eastAsia="仿宋" w:hAnsi="仿宋" w:cs="仿宋" w:hint="eastAsia"/>
          <w:b/>
          <w:color w:val="333333"/>
          <w:kern w:val="36"/>
          <w:sz w:val="21"/>
          <w:szCs w:val="21"/>
          <w:lang w:val="en-US" w:eastAsia="zh-CN"/>
        </w:rPr>
      </w:pPr>
    </w:p>
    <w:p w14:paraId="235C61E0">
      <w:pPr>
        <w:pageBreakBefore w:val="0"/>
        <w:widowControl/>
        <w:shd w:val="clear" w:color="auto" w:fill="FFFFFF"/>
        <w:kinsoku/>
        <w:overflowPunct/>
        <w:topLinePunct w:val="0"/>
        <w:autoSpaceDE/>
        <w:autoSpaceDN/>
        <w:bidi w:val="0"/>
        <w:adjustRightInd/>
        <w:snapToGrid/>
        <w:spacing w:after="180" w:line="240" w:lineRule="auto"/>
        <w:ind w:right="0" w:rightChars="0"/>
        <w:jc w:val="center"/>
        <w:textAlignment w:val="auto"/>
        <w:outlineLvl w:val="0"/>
        <w:rPr>
          <w:rFonts w:ascii="仿宋" w:eastAsia="仿宋" w:hAnsi="仿宋" w:cs="仿宋" w:hint="eastAsia"/>
          <w:b/>
          <w:color w:val="333333"/>
          <w:kern w:val="36"/>
          <w:sz w:val="21"/>
          <w:szCs w:val="21"/>
          <w:lang w:val="en-US" w:eastAsia="zh-CN"/>
        </w:rPr>
      </w:pPr>
    </w:p>
    <w:p w14:paraId="7CB0EEE8">
      <w:pPr>
        <w:pageBreakBefore w:val="0"/>
        <w:widowControl/>
        <w:shd w:val="clear" w:color="auto" w:fill="FFFFFF"/>
        <w:kinsoku/>
        <w:overflowPunct/>
        <w:topLinePunct w:val="0"/>
        <w:autoSpaceDE/>
        <w:autoSpaceDN/>
        <w:bidi w:val="0"/>
        <w:adjustRightInd/>
        <w:snapToGrid/>
        <w:spacing w:after="180" w:line="240" w:lineRule="auto"/>
        <w:ind w:right="0" w:rightChars="0"/>
        <w:jc w:val="center"/>
        <w:textAlignment w:val="auto"/>
        <w:outlineLvl w:val="0"/>
        <w:rPr>
          <w:rFonts w:ascii="仿宋" w:eastAsia="仿宋" w:hAnsi="仿宋" w:cs="仿宋" w:hint="eastAsia"/>
          <w:b/>
          <w:color w:val="333333"/>
          <w:kern w:val="36"/>
          <w:sz w:val="21"/>
          <w:szCs w:val="21"/>
          <w:lang w:val="en-US" w:eastAsia="zh-CN"/>
        </w:rPr>
      </w:pPr>
    </w:p>
    <w:p w14:paraId="1C7D7908">
      <w:pPr>
        <w:pageBreakBefore w:val="0"/>
        <w:widowControl/>
        <w:shd w:val="clear" w:color="auto" w:fill="FFFFFF"/>
        <w:kinsoku/>
        <w:overflowPunct/>
        <w:topLinePunct w:val="0"/>
        <w:autoSpaceDE/>
        <w:autoSpaceDN/>
        <w:bidi w:val="0"/>
        <w:adjustRightInd/>
        <w:snapToGrid/>
        <w:spacing w:after="180" w:line="240" w:lineRule="auto"/>
        <w:ind w:right="0" w:rightChars="0"/>
        <w:jc w:val="center"/>
        <w:textAlignment w:val="auto"/>
        <w:outlineLvl w:val="0"/>
        <w:rPr>
          <w:rFonts w:ascii="仿宋" w:eastAsia="仿宋" w:hAnsi="仿宋" w:cs="仿宋" w:hint="eastAsia"/>
          <w:b w:val="0"/>
          <w:bCs/>
          <w:color w:val="333333"/>
          <w:kern w:val="36"/>
          <w:sz w:val="32"/>
          <w:szCs w:val="32"/>
          <w:lang w:val="en-US" w:eastAsia="zh-CN"/>
        </w:rPr>
      </w:pPr>
    </w:p>
    <w:p w14:paraId="76AF1864">
      <w:pPr>
        <w:pageBreakBefore w:val="0"/>
        <w:kinsoku/>
        <w:overflowPunct/>
        <w:topLinePunct w:val="0"/>
        <w:autoSpaceDE/>
        <w:autoSpaceDN/>
        <w:bidi w:val="0"/>
        <w:adjustRightInd/>
        <w:snapToGrid/>
        <w:spacing w:line="240" w:lineRule="auto"/>
        <w:ind w:right="0" w:rightChars="0"/>
        <w:jc w:val="center"/>
        <w:textAlignment w:val="auto"/>
        <w:rPr>
          <w:rFonts w:ascii="仿宋" w:eastAsia="仿宋" w:hAnsi="仿宋" w:cs="仿宋" w:hint="eastAsia"/>
          <w:b w:val="0"/>
          <w:bCs/>
          <w:sz w:val="32"/>
          <w:szCs w:val="32"/>
          <w:lang w:val="en-US" w:eastAsia="zh-CN"/>
        </w:rPr>
      </w:pPr>
      <w:r>
        <w:rPr>
          <w:rFonts w:ascii="仿宋" w:eastAsia="仿宋" w:hAnsi="仿宋" w:cs="仿宋" w:hint="eastAsia"/>
          <w:b w:val="0"/>
          <w:bCs/>
          <w:color w:val="333333"/>
          <w:kern w:val="36"/>
          <w:sz w:val="32"/>
          <w:szCs w:val="32"/>
          <w:lang w:val="en-US" w:eastAsia="zh-CN"/>
        </w:rPr>
        <w:t>21.古代诗歌五首</w:t>
      </w:r>
    </w:p>
    <w:p w14:paraId="512774BE">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67CDB301">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719F5AB8">
      <w:pPr>
        <w:pageBreakBefore w:val="0"/>
        <w:widowControl/>
        <w:shd w:val="clear" w:color="auto" w:fill="FFFFFF"/>
        <w:kinsoku/>
        <w:overflowPunct/>
        <w:topLinePunct w:val="0"/>
        <w:autoSpaceDE/>
        <w:autoSpaceDN/>
        <w:bidi w:val="0"/>
        <w:adjustRightInd/>
        <w:snapToGrid/>
        <w:spacing w:after="180" w:line="240" w:lineRule="auto"/>
        <w:ind w:right="0" w:rightChars="0"/>
        <w:jc w:val="center"/>
        <w:textAlignment w:val="auto"/>
        <w:outlineLvl w:val="0"/>
        <w:rPr>
          <w:rFonts w:ascii="仿宋" w:eastAsia="仿宋" w:hAnsi="仿宋" w:cs="仿宋" w:hint="eastAsia"/>
          <w:b/>
          <w:color w:val="333333"/>
          <w:kern w:val="36"/>
          <w:sz w:val="21"/>
          <w:szCs w:val="21"/>
        </w:rPr>
      </w:pPr>
      <w:r>
        <w:rPr>
          <w:rFonts w:ascii="仿宋" w:eastAsia="仿宋" w:hAnsi="仿宋" w:cs="仿宋" w:hint="eastAsia"/>
          <w:b/>
          <w:color w:val="333333"/>
          <w:kern w:val="36"/>
          <w:sz w:val="21"/>
          <w:szCs w:val="21"/>
        </w:rPr>
        <w:t>登幽州台歌 教案</w:t>
      </w:r>
    </w:p>
    <w:p w14:paraId="506B149E">
      <w:pPr>
        <w:pageBreakBefore w:val="0"/>
        <w:widowControl/>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shd w:val="clear" w:color="auto" w:fill="FFFFFF"/>
        </w:rPr>
        <w:t>共</w:t>
      </w:r>
      <w:r>
        <w:rPr>
          <w:rFonts w:ascii="仿宋" w:eastAsia="仿宋" w:hAnsi="仿宋" w:cs="仿宋" w:hint="eastAsia"/>
          <w:iCs/>
          <w:color w:val="2C2C2C"/>
          <w:sz w:val="21"/>
          <w:szCs w:val="21"/>
          <w:shd w:val="clear" w:color="auto" w:fill="FFFFFF"/>
        </w:rPr>
        <w:t>1</w:t>
      </w:r>
      <w:r>
        <w:rPr>
          <w:rFonts w:ascii="仿宋" w:eastAsia="仿宋" w:hAnsi="仿宋" w:cs="仿宋" w:hint="eastAsia"/>
          <w:color w:val="2C2C2C"/>
          <w:sz w:val="21"/>
          <w:szCs w:val="21"/>
          <w:shd w:val="clear" w:color="auto" w:fill="FFFFFF"/>
        </w:rPr>
        <w:t>课时</w:t>
      </w:r>
    </w:p>
    <w:p w14:paraId="0F1077B1">
      <w:pPr>
        <w:pageBreakBefore w:val="0"/>
        <w:widowControl/>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iCs/>
          <w:color w:val="2C2C2C"/>
          <w:sz w:val="21"/>
          <w:szCs w:val="21"/>
          <w:shd w:val="clear" w:color="auto" w:fill="FFFFFF"/>
        </w:rPr>
        <w:t>1</w:t>
      </w:r>
      <w:r>
        <w:rPr>
          <w:rFonts w:ascii="仿宋" w:eastAsia="仿宋" w:hAnsi="仿宋" w:cs="仿宋" w:hint="eastAsia"/>
          <w:color w:val="2C2C2C"/>
          <w:sz w:val="21"/>
          <w:szCs w:val="21"/>
          <w:shd w:val="clear" w:color="auto" w:fill="FFFFFF"/>
        </w:rPr>
        <w:t>教学目标</w:t>
      </w:r>
    </w:p>
    <w:p w14:paraId="1FA8FFB5">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1、理解诗意，感情朗读并背诵。</w:t>
      </w:r>
    </w:p>
    <w:p w14:paraId="6616DA34">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2、了解古代君子之风骨，增强对祖国的热爱之情。</w:t>
      </w:r>
    </w:p>
    <w:p w14:paraId="73C2FD18">
      <w:pPr>
        <w:pageBreakBefore w:val="0"/>
        <w:widowControl/>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iCs/>
          <w:color w:val="2C2C2C"/>
          <w:sz w:val="21"/>
          <w:szCs w:val="21"/>
          <w:shd w:val="clear" w:color="auto" w:fill="FFFFFF"/>
        </w:rPr>
        <w:t>2</w:t>
      </w:r>
      <w:r>
        <w:rPr>
          <w:rFonts w:ascii="仿宋" w:eastAsia="仿宋" w:hAnsi="仿宋" w:cs="仿宋" w:hint="eastAsia"/>
          <w:color w:val="2C2C2C"/>
          <w:sz w:val="21"/>
          <w:szCs w:val="21"/>
          <w:shd w:val="clear" w:color="auto" w:fill="FFFFFF"/>
        </w:rPr>
        <w:t>学情分析 </w:t>
      </w:r>
      <w:r>
        <w:rPr>
          <w:rFonts w:ascii="仿宋" w:eastAsia="仿宋" w:hAnsi="仿宋" w:cs="仿宋" w:hint="eastAsia"/>
          <w:iCs/>
          <w:color w:val="2C2C2C"/>
          <w:sz w:val="21"/>
          <w:szCs w:val="21"/>
          <w:shd w:val="clear" w:color="auto" w:fill="FFFFFF"/>
        </w:rPr>
        <w:t>3</w:t>
      </w:r>
      <w:r>
        <w:rPr>
          <w:rFonts w:ascii="仿宋" w:eastAsia="仿宋" w:hAnsi="仿宋" w:cs="仿宋" w:hint="eastAsia"/>
          <w:color w:val="2C2C2C"/>
          <w:sz w:val="21"/>
          <w:szCs w:val="21"/>
          <w:shd w:val="clear" w:color="auto" w:fill="FFFFFF"/>
        </w:rPr>
        <w:t>重点难点</w:t>
      </w:r>
    </w:p>
    <w:p w14:paraId="172D74EE">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1、了解古代君子之风骨，增强对祖国的热爱之情。</w:t>
      </w:r>
    </w:p>
    <w:p w14:paraId="2BEB7E68">
      <w:pPr>
        <w:pageBreakBefore w:val="0"/>
        <w:widowControl/>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iCs/>
          <w:color w:val="2C2C2C"/>
          <w:sz w:val="21"/>
          <w:szCs w:val="21"/>
          <w:shd w:val="clear" w:color="auto" w:fill="FFFFFF"/>
        </w:rPr>
        <w:t>4</w:t>
      </w:r>
      <w:r>
        <w:rPr>
          <w:rFonts w:ascii="仿宋" w:eastAsia="仿宋" w:hAnsi="仿宋" w:cs="仿宋" w:hint="eastAsia"/>
          <w:color w:val="2C2C2C"/>
          <w:sz w:val="21"/>
          <w:szCs w:val="21"/>
          <w:shd w:val="clear" w:color="auto" w:fill="FFFFFF"/>
        </w:rPr>
        <w:t>教学过程 4.1 </w:t>
      </w:r>
      <w:r>
        <w:rPr>
          <w:rFonts w:ascii="仿宋" w:eastAsia="仿宋" w:hAnsi="仿宋" w:cs="仿宋" w:hint="eastAsia"/>
          <w:iCs/>
          <w:color w:val="2C2C2C"/>
          <w:sz w:val="21"/>
          <w:szCs w:val="21"/>
          <w:shd w:val="clear" w:color="auto" w:fill="FFFFFF"/>
        </w:rPr>
        <w:t>第一学时</w:t>
      </w:r>
      <w:r>
        <w:rPr>
          <w:rFonts w:ascii="仿宋" w:eastAsia="仿宋" w:hAnsi="仿宋" w:cs="仿宋" w:hint="eastAsia"/>
          <w:color w:val="2C2C2C"/>
          <w:sz w:val="21"/>
          <w:szCs w:val="21"/>
          <w:shd w:val="clear" w:color="auto" w:fill="FFFFFF"/>
        </w:rPr>
        <w:t>     教学活动 </w:t>
      </w:r>
      <w:r>
        <w:rPr>
          <w:rFonts w:ascii="仿宋" w:eastAsia="仿宋" w:hAnsi="仿宋" w:cs="仿宋" w:hint="eastAsia"/>
          <w:iCs/>
          <w:color w:val="2C2C2C"/>
          <w:sz w:val="21"/>
          <w:szCs w:val="21"/>
          <w:shd w:val="clear" w:color="auto" w:fill="FFFFFF"/>
        </w:rPr>
        <w:t>活动1</w:t>
      </w:r>
      <w:r>
        <w:rPr>
          <w:rFonts w:ascii="仿宋" w:eastAsia="仿宋" w:hAnsi="仿宋" w:cs="仿宋" w:hint="eastAsia"/>
          <w:color w:val="2C2C2C"/>
          <w:sz w:val="21"/>
          <w:szCs w:val="21"/>
          <w:shd w:val="clear" w:color="auto" w:fill="FFFFFF"/>
        </w:rPr>
        <w:t>【导入】准备1：背背诗歌</w:t>
      </w:r>
    </w:p>
    <w:p w14:paraId="561664A5">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《敕勒歌》《峨眉山月歌》《子夜吴歌》《秋浦歌》</w:t>
      </w:r>
    </w:p>
    <w:p w14:paraId="2E432C51">
      <w:pPr>
        <w:pageBreakBefore w:val="0"/>
        <w:widowControl/>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iCs/>
          <w:color w:val="2C2C2C"/>
          <w:sz w:val="21"/>
          <w:szCs w:val="21"/>
          <w:shd w:val="clear" w:color="auto" w:fill="FFFFFF"/>
        </w:rPr>
        <w:t>活动2</w:t>
      </w:r>
      <w:r>
        <w:rPr>
          <w:rFonts w:ascii="仿宋" w:eastAsia="仿宋" w:hAnsi="仿宋" w:cs="仿宋" w:hint="eastAsia"/>
          <w:color w:val="2C2C2C"/>
          <w:sz w:val="21"/>
          <w:szCs w:val="21"/>
          <w:shd w:val="clear" w:color="auto" w:fill="FFFFFF"/>
        </w:rPr>
        <w:t>【讲授】　　介绍汉乐府诗集</w:t>
      </w:r>
    </w:p>
    <w:p w14:paraId="755CE59A">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贴士：标题带有“歌”字的诗一般是古乐府诗歌，是古代诗歌的一种体裁。汉武帝时，设有机构专门采集各地歌谣，整理和制订乐谱，这个机构名叫乐府。后来人们就把这一机构收集和制谱的诗歌，称为乐府诗，或简称乐府。到了唐代，这些歌词的乐谱虽然早已失传，但是这种形式却相传下来，成为一种没有严格格律，近于五、七言古体诗的诗歌体裁。</w:t>
      </w:r>
    </w:p>
    <w:p w14:paraId="34860396">
      <w:pPr>
        <w:pageBreakBefore w:val="0"/>
        <w:widowControl/>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iCs/>
          <w:color w:val="2C2C2C"/>
          <w:sz w:val="21"/>
          <w:szCs w:val="21"/>
          <w:shd w:val="clear" w:color="auto" w:fill="FFFFFF"/>
        </w:rPr>
        <w:t>活动3</w:t>
      </w:r>
      <w:r>
        <w:rPr>
          <w:rFonts w:ascii="仿宋" w:eastAsia="仿宋" w:hAnsi="仿宋" w:cs="仿宋" w:hint="eastAsia"/>
          <w:color w:val="2C2C2C"/>
          <w:sz w:val="21"/>
          <w:szCs w:val="21"/>
          <w:shd w:val="clear" w:color="auto" w:fill="FFFFFF"/>
        </w:rPr>
        <w:t>【讲授】讲解幽州台，辨析“州”字。</w:t>
      </w:r>
    </w:p>
    <w:p w14:paraId="0AC0CCBB">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 州——古代的一种行政区划。中国的别称是九州。如：冀州、衮州、徐州、扬州、荆州、豫州、雍州、青州、梁州。再如：兰州、杭州、广州。</w:t>
      </w:r>
    </w:p>
    <w:p w14:paraId="249C261F">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    洲——①水中的陆地如：橘子洲  天兴洲  珠江三角洲 ②大陆如：亚洲、欧洲等</w:t>
      </w:r>
    </w:p>
    <w:p w14:paraId="26372085">
      <w:pPr>
        <w:pageBreakBefore w:val="0"/>
        <w:widowControl/>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iCs/>
          <w:color w:val="2C2C2C"/>
          <w:sz w:val="21"/>
          <w:szCs w:val="21"/>
          <w:shd w:val="clear" w:color="auto" w:fill="FFFFFF"/>
        </w:rPr>
        <w:t>活动4</w:t>
      </w:r>
      <w:r>
        <w:rPr>
          <w:rFonts w:ascii="仿宋" w:eastAsia="仿宋" w:hAnsi="仿宋" w:cs="仿宋" w:hint="eastAsia"/>
          <w:color w:val="2C2C2C"/>
          <w:sz w:val="21"/>
          <w:szCs w:val="21"/>
          <w:shd w:val="clear" w:color="auto" w:fill="FFFFFF"/>
        </w:rPr>
        <w:t>【讲授】读题。</w:t>
      </w:r>
    </w:p>
    <w:p w14:paraId="5E11C27F">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注意停顿——登/幽州台/歌</w:t>
      </w:r>
    </w:p>
    <w:p w14:paraId="7F963EDF">
      <w:pPr>
        <w:pageBreakBefore w:val="0"/>
        <w:widowControl/>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iCs/>
          <w:color w:val="2C2C2C"/>
          <w:sz w:val="21"/>
          <w:szCs w:val="21"/>
          <w:shd w:val="clear" w:color="auto" w:fill="FFFFFF"/>
        </w:rPr>
        <w:t>活动5</w:t>
      </w:r>
      <w:r>
        <w:rPr>
          <w:rFonts w:ascii="仿宋" w:eastAsia="仿宋" w:hAnsi="仿宋" w:cs="仿宋" w:hint="eastAsia"/>
          <w:color w:val="2C2C2C"/>
          <w:sz w:val="21"/>
          <w:szCs w:val="21"/>
          <w:shd w:val="clear" w:color="auto" w:fill="FFFFFF"/>
        </w:rPr>
        <w:t>【活动】学生五分钟预习。</w:t>
      </w:r>
    </w:p>
    <w:p w14:paraId="5A78DC06">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4、学生五分钟预习。</w:t>
      </w:r>
    </w:p>
    <w:p w14:paraId="67876CF2">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①读准，检查。</w:t>
      </w:r>
    </w:p>
    <w:p w14:paraId="6C175C37">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②读通，检查。</w:t>
      </w:r>
    </w:p>
    <w:p w14:paraId="2F9E9A25">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③读熟，检查。背诵检查。</w:t>
      </w:r>
    </w:p>
    <w:p w14:paraId="2EF53D29">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④读会，借助注释。</w:t>
      </w:r>
    </w:p>
    <w:p w14:paraId="27072B3E">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指导点：念——惦记，常常想</w:t>
      </w:r>
    </w:p>
    <w:p w14:paraId="6A75F4E2">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指导点：古人、来者</w:t>
      </w:r>
    </w:p>
    <w:p w14:paraId="6FC5B8FD">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【小贴士】</w:t>
      </w:r>
    </w:p>
    <w:p w14:paraId="67B9E208">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    幽州台，又称燕台，史传为燕昭王为招揽人才所筑的黄金台，故址在今北京市大兴县。《战国策·燕策一》记载：燕国国君燕昭王一心想招揽人才，而更多的人认为燕昭王仅仅是叶公好龙，不是真的求贤若渴。燕昭王始终寻觅不到治国安邦的英才，整天闷闷不乐的。 后来有个智者郭隗（kuí ）说：“你要招揽人才，首先要从招纳我郭隗开始，像我郭隗这种才疏学浅的人都能被国君采用，那些比我本事更强的人，必然会闻风千里迢迢赶来的。” 燕昭王采纳了郭隗的建议，拜郭隗为师，为他建造了宫殿，后来没多久就引发了“士争凑燕”的局面。投奔而来的有魏国的军事家乐毅，有齐国的阴阳家邹衍（yǎn），还有赵国的游说家剧辛等等。落后的燕国一下子便人才济济了。从此以后一个内乱外祸、满目疮痍的弱国，逐渐成为一个富裕兴旺的强国。接着，燕昭王又兴兵报仇，将齐国打得只剩下两个小城。</w:t>
      </w:r>
    </w:p>
    <w:p w14:paraId="2AB37AFB">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    陈子昂：（约公元661～公元702），唐代文学家，因曾任右拾遗，后世称为陈拾遗。“右拾遗”、属唐朝时的小官，是咨询建议官员。左、右拾遗为从八品官职，微不足道。类似于我们现在的监察科科长。</w:t>
      </w:r>
    </w:p>
    <w:p w14:paraId="317F308C">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译文：前不见圣贤之君，后不见贤明之主。想起天地茫茫悠悠无限，（人生苦短、时不我待）不觉悲伤地流下眼泪。</w:t>
      </w:r>
    </w:p>
    <w:p w14:paraId="523A5E0E">
      <w:pPr>
        <w:pageBreakBefore w:val="0"/>
        <w:widowControl/>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iCs/>
          <w:color w:val="2C2C2C"/>
          <w:sz w:val="21"/>
          <w:szCs w:val="21"/>
          <w:shd w:val="clear" w:color="auto" w:fill="FFFFFF"/>
        </w:rPr>
        <w:t>活动6</w:t>
      </w:r>
      <w:r>
        <w:rPr>
          <w:rFonts w:ascii="仿宋" w:eastAsia="仿宋" w:hAnsi="仿宋" w:cs="仿宋" w:hint="eastAsia"/>
          <w:color w:val="2C2C2C"/>
          <w:sz w:val="21"/>
          <w:szCs w:val="21"/>
          <w:shd w:val="clear" w:color="auto" w:fill="FFFFFF"/>
        </w:rPr>
        <w:t>【活动】找对比，体会孤独</w:t>
      </w:r>
    </w:p>
    <w:p w14:paraId="38684CE0">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远与近的对比：远指圣贤之君太远，昏庸之人太近。</w:t>
      </w:r>
    </w:p>
    <w:p w14:paraId="350A9001">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冷热与的对比：冷指现实冰冷，热指满腔热血；</w:t>
      </w:r>
    </w:p>
    <w:p w14:paraId="09247C0A">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大与小的对比：大指苍穹广大，小指个人渺小；</w:t>
      </w:r>
    </w:p>
    <w:p w14:paraId="5F0607CB">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长与短的对比：长指岁月长河漫漫无期，短指人生苦短，时不我待；</w:t>
      </w:r>
    </w:p>
    <w:p w14:paraId="6B2F2F0D">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廖廖数字，内涵丰富……</w:t>
      </w:r>
    </w:p>
    <w:p w14:paraId="0C947C66">
      <w:pPr>
        <w:pageBreakBefore w:val="0"/>
        <w:widowControl/>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iCs/>
          <w:color w:val="2C2C2C"/>
          <w:sz w:val="21"/>
          <w:szCs w:val="21"/>
          <w:shd w:val="clear" w:color="auto" w:fill="FFFFFF"/>
        </w:rPr>
        <w:t>活动7</w:t>
      </w:r>
      <w:r>
        <w:rPr>
          <w:rFonts w:ascii="仿宋" w:eastAsia="仿宋" w:hAnsi="仿宋" w:cs="仿宋" w:hint="eastAsia"/>
          <w:color w:val="2C2C2C"/>
          <w:sz w:val="21"/>
          <w:szCs w:val="21"/>
          <w:shd w:val="clear" w:color="auto" w:fill="FFFFFF"/>
        </w:rPr>
        <w:t>【讲授】　小结</w:t>
      </w:r>
    </w:p>
    <w:p w14:paraId="647B0B7B">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壮志未酬的悲愤是理想主义的另一种表现。它意味着诗人对理想的态度是更加执着和珍惜，而不是放弃和冷漠。时代条件提供了驰骋的舞台，理想之歌高昂、奔放；时代条件未能提供舞台，浩歌激烈，愤慨悲凉。这些都成为我们中华民族的民族精神的一部分。</w:t>
      </w:r>
    </w:p>
    <w:p w14:paraId="39E86212">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iCs/>
          <w:color w:val="2C2C2C"/>
          <w:sz w:val="21"/>
          <w:szCs w:val="21"/>
        </w:rPr>
        <w:t>登幽州台歌　</w:t>
      </w:r>
    </w:p>
    <w:p w14:paraId="7C23944C">
      <w:pPr>
        <w:pageBreakBefore w:val="0"/>
        <w:widowControl/>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color w:val="2C2C2C"/>
          <w:sz w:val="21"/>
          <w:szCs w:val="21"/>
          <w:shd w:val="clear" w:color="auto" w:fill="FFFFFF"/>
        </w:rPr>
        <w:t>课时设计 课堂实录</w:t>
      </w:r>
    </w:p>
    <w:p w14:paraId="1786C39E">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iCs/>
          <w:color w:val="2C2C2C"/>
          <w:sz w:val="21"/>
          <w:szCs w:val="21"/>
        </w:rPr>
        <w:t>登幽州台歌　</w:t>
      </w:r>
    </w:p>
    <w:p w14:paraId="12593E42">
      <w:pPr>
        <w:pageBreakBefore w:val="0"/>
        <w:widowControl/>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iCs/>
          <w:color w:val="2C2C2C"/>
          <w:sz w:val="21"/>
          <w:szCs w:val="21"/>
          <w:shd w:val="clear" w:color="auto" w:fill="FFFFFF"/>
        </w:rPr>
        <w:t>1</w:t>
      </w:r>
      <w:r>
        <w:rPr>
          <w:rFonts w:ascii="仿宋" w:eastAsia="仿宋" w:hAnsi="仿宋" w:cs="仿宋" w:hint="eastAsia"/>
          <w:color w:val="2C2C2C"/>
          <w:sz w:val="21"/>
          <w:szCs w:val="21"/>
          <w:shd w:val="clear" w:color="auto" w:fill="FFFFFF"/>
        </w:rPr>
        <w:t>第一学时     教学活动 </w:t>
      </w:r>
      <w:r>
        <w:rPr>
          <w:rFonts w:ascii="仿宋" w:eastAsia="仿宋" w:hAnsi="仿宋" w:cs="仿宋" w:hint="eastAsia"/>
          <w:iCs/>
          <w:color w:val="2C2C2C"/>
          <w:sz w:val="21"/>
          <w:szCs w:val="21"/>
          <w:shd w:val="clear" w:color="auto" w:fill="FFFFFF"/>
        </w:rPr>
        <w:t>活动1</w:t>
      </w:r>
      <w:r>
        <w:rPr>
          <w:rFonts w:ascii="仿宋" w:eastAsia="仿宋" w:hAnsi="仿宋" w:cs="仿宋" w:hint="eastAsia"/>
          <w:color w:val="2C2C2C"/>
          <w:sz w:val="21"/>
          <w:szCs w:val="21"/>
          <w:shd w:val="clear" w:color="auto" w:fill="FFFFFF"/>
        </w:rPr>
        <w:t>【导入】准备1：背背诗歌</w:t>
      </w:r>
    </w:p>
    <w:p w14:paraId="69A488C0">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《敕勒歌》《峨眉山月歌》《子夜吴歌》《秋浦歌》</w:t>
      </w:r>
    </w:p>
    <w:p w14:paraId="5975E2DA">
      <w:pPr>
        <w:pageBreakBefore w:val="0"/>
        <w:widowControl/>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iCs/>
          <w:color w:val="2C2C2C"/>
          <w:sz w:val="21"/>
          <w:szCs w:val="21"/>
          <w:shd w:val="clear" w:color="auto" w:fill="FFFFFF"/>
        </w:rPr>
        <w:t>活动2</w:t>
      </w:r>
      <w:r>
        <w:rPr>
          <w:rFonts w:ascii="仿宋" w:eastAsia="仿宋" w:hAnsi="仿宋" w:cs="仿宋" w:hint="eastAsia"/>
          <w:color w:val="2C2C2C"/>
          <w:sz w:val="21"/>
          <w:szCs w:val="21"/>
          <w:shd w:val="clear" w:color="auto" w:fill="FFFFFF"/>
        </w:rPr>
        <w:t>【讲授】　　介绍汉乐府诗集</w:t>
      </w:r>
    </w:p>
    <w:p w14:paraId="04F5EF4E">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贴士：标题带有“歌”字的诗一般是古乐府诗歌，是古代诗歌的一种体裁。汉武帝时，设有机构专门采集各地歌谣，整理和制订乐谱，这个机构名叫乐府。后来人们就把这一机构收集和制谱的诗歌，称为乐府诗，或简称乐府。到了唐代，这些歌词的乐谱虽然早已失传，但是这种形式却相传下来，成为一种没有严格格律，近于五、七言古体诗的诗歌体裁。</w:t>
      </w:r>
    </w:p>
    <w:p w14:paraId="5D4ED39D">
      <w:pPr>
        <w:pageBreakBefore w:val="0"/>
        <w:widowControl/>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iCs/>
          <w:color w:val="2C2C2C"/>
          <w:sz w:val="21"/>
          <w:szCs w:val="21"/>
          <w:shd w:val="clear" w:color="auto" w:fill="FFFFFF"/>
        </w:rPr>
        <w:t>活动3</w:t>
      </w:r>
      <w:r>
        <w:rPr>
          <w:rFonts w:ascii="仿宋" w:eastAsia="仿宋" w:hAnsi="仿宋" w:cs="仿宋" w:hint="eastAsia"/>
          <w:color w:val="2C2C2C"/>
          <w:sz w:val="21"/>
          <w:szCs w:val="21"/>
          <w:shd w:val="clear" w:color="auto" w:fill="FFFFFF"/>
        </w:rPr>
        <w:t>【讲授】讲解幽州台，辨析“州”字。</w:t>
      </w:r>
    </w:p>
    <w:p w14:paraId="72B80450">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 州——古代的一种行政区划。中国的别称是九州。如：冀州、衮州、徐州、扬州、荆州、豫州、雍州、青州、梁州。再如：兰州、杭州、广州。</w:t>
      </w:r>
    </w:p>
    <w:p w14:paraId="4B0DA068">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    洲——①水中的陆地如：橘子洲  天兴洲  珠江三角洲 ②大陆如：亚洲、欧洲等</w:t>
      </w:r>
    </w:p>
    <w:p w14:paraId="1C432817">
      <w:pPr>
        <w:pageBreakBefore w:val="0"/>
        <w:widowControl/>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iCs/>
          <w:color w:val="2C2C2C"/>
          <w:sz w:val="21"/>
          <w:szCs w:val="21"/>
          <w:shd w:val="clear" w:color="auto" w:fill="FFFFFF"/>
        </w:rPr>
        <w:t>活动4</w:t>
      </w:r>
      <w:r>
        <w:rPr>
          <w:rFonts w:ascii="仿宋" w:eastAsia="仿宋" w:hAnsi="仿宋" w:cs="仿宋" w:hint="eastAsia"/>
          <w:color w:val="2C2C2C"/>
          <w:sz w:val="21"/>
          <w:szCs w:val="21"/>
          <w:shd w:val="clear" w:color="auto" w:fill="FFFFFF"/>
        </w:rPr>
        <w:t>【讲授】读题。</w:t>
      </w:r>
    </w:p>
    <w:p w14:paraId="71DD806C">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注意停顿——登/幽州台/歌</w:t>
      </w:r>
    </w:p>
    <w:p w14:paraId="3295DFFB">
      <w:pPr>
        <w:pageBreakBefore w:val="0"/>
        <w:widowControl/>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iCs/>
          <w:color w:val="2C2C2C"/>
          <w:sz w:val="21"/>
          <w:szCs w:val="21"/>
          <w:shd w:val="clear" w:color="auto" w:fill="FFFFFF"/>
        </w:rPr>
        <w:t>活动5</w:t>
      </w:r>
      <w:r>
        <w:rPr>
          <w:rFonts w:ascii="仿宋" w:eastAsia="仿宋" w:hAnsi="仿宋" w:cs="仿宋" w:hint="eastAsia"/>
          <w:color w:val="2C2C2C"/>
          <w:sz w:val="21"/>
          <w:szCs w:val="21"/>
          <w:shd w:val="clear" w:color="auto" w:fill="FFFFFF"/>
        </w:rPr>
        <w:t>【活动】学生五分钟预习。</w:t>
      </w:r>
    </w:p>
    <w:p w14:paraId="4D8356ED">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4、学生五分钟预习。</w:t>
      </w:r>
    </w:p>
    <w:p w14:paraId="1B4ED195">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①读准，检查。</w:t>
      </w:r>
    </w:p>
    <w:p w14:paraId="5B8DF219">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②读通，检查。</w:t>
      </w:r>
    </w:p>
    <w:p w14:paraId="31CE40FC">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③读熟，检查。背诵检查。</w:t>
      </w:r>
    </w:p>
    <w:p w14:paraId="5977BA4B">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④读会，借助注释。</w:t>
      </w:r>
    </w:p>
    <w:p w14:paraId="255C7031">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指导点：念——惦记，常常想</w:t>
      </w:r>
    </w:p>
    <w:p w14:paraId="3E508D12">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指导点：古人、来者</w:t>
      </w:r>
    </w:p>
    <w:p w14:paraId="11523765">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【小贴士】</w:t>
      </w:r>
    </w:p>
    <w:p w14:paraId="192D1E17">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    幽州台，又称燕台，史传为燕昭王为招揽人才所筑的黄金台，故址在今北京市大兴县。《战国策·燕策一》记载：燕国国君燕昭王一心想招揽人才，而更多的人认为燕昭王仅仅是叶公好龙，不是真的求贤若渴。燕昭王始终寻觅不到治国安邦的英才，整天闷闷不乐的。 后来有个智者郭隗（kuí ）说：“你要招揽人才，首先要从招纳我郭隗开始，像我郭隗这种才疏学浅的人都能被国君采用，那些比我本事更强的人，必然会闻风千里迢迢赶来的。” 燕昭王采纳了郭隗的建议，拜郭隗为师，为他建造了宫殿，后来没多久就引发了“士争凑燕”的局面。投奔而来的有魏国的军事家乐毅，有齐国的阴阳家邹衍（yǎn），还有赵国的游说家剧辛等等。落后的燕国一下子便人才济济了。从此以后一个内乱外祸、满目疮痍的弱国，逐渐成为一个富裕兴旺的强国。接着，燕昭王又兴兵报仇，将齐国打得只剩下两个小城。</w:t>
      </w:r>
    </w:p>
    <w:p w14:paraId="28DF8257">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    陈子昂：（约公元661～公元702），唐代文学家，因曾任右拾遗，后世称为陈拾遗。“右拾遗”、属唐朝时的小官，是咨询建议官员。左、右拾遗为从八品官职，微不足道。类似于我们现在的监察科科长。</w:t>
      </w:r>
    </w:p>
    <w:p w14:paraId="1A0FABA3">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译文：前不见圣贤之君，后不见贤明之主。想起天地茫茫悠悠无限，（人生苦短、时不我待）不觉悲伤地流下眼泪。</w:t>
      </w:r>
    </w:p>
    <w:p w14:paraId="752DDD27">
      <w:pPr>
        <w:pageBreakBefore w:val="0"/>
        <w:widowControl/>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iCs/>
          <w:color w:val="2C2C2C"/>
          <w:sz w:val="21"/>
          <w:szCs w:val="21"/>
          <w:shd w:val="clear" w:color="auto" w:fill="FFFFFF"/>
        </w:rPr>
        <w:t>活动6</w:t>
      </w:r>
      <w:r>
        <w:rPr>
          <w:rFonts w:ascii="仿宋" w:eastAsia="仿宋" w:hAnsi="仿宋" w:cs="仿宋" w:hint="eastAsia"/>
          <w:color w:val="2C2C2C"/>
          <w:sz w:val="21"/>
          <w:szCs w:val="21"/>
          <w:shd w:val="clear" w:color="auto" w:fill="FFFFFF"/>
        </w:rPr>
        <w:t>【活动】找对比，体会孤独</w:t>
      </w:r>
    </w:p>
    <w:p w14:paraId="32870EAB">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远与近的对比：远指圣贤之君太远，昏庸之人太近。</w:t>
      </w:r>
    </w:p>
    <w:p w14:paraId="6F320AA2">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冷热与的对比：冷指现实冰冷，热指满腔热血；</w:t>
      </w:r>
    </w:p>
    <w:p w14:paraId="3498EB37">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大与小的对比：大指苍穹广大，小指个人渺小；</w:t>
      </w:r>
    </w:p>
    <w:p w14:paraId="34092FBC">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长与短的对比：长指岁月长河漫漫无期，短指人生苦短，时不我待；</w:t>
      </w:r>
    </w:p>
    <w:p w14:paraId="5C6E617F">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廖廖数字，内涵丰富……</w:t>
      </w:r>
    </w:p>
    <w:p w14:paraId="2D9BFAF7">
      <w:pPr>
        <w:pageBreakBefore w:val="0"/>
        <w:widowControl/>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iCs/>
          <w:color w:val="2C2C2C"/>
          <w:sz w:val="21"/>
          <w:szCs w:val="21"/>
          <w:shd w:val="clear" w:color="auto" w:fill="FFFFFF"/>
        </w:rPr>
        <w:t>活动7</w:t>
      </w:r>
      <w:r>
        <w:rPr>
          <w:rFonts w:ascii="仿宋" w:eastAsia="仿宋" w:hAnsi="仿宋" w:cs="仿宋" w:hint="eastAsia"/>
          <w:color w:val="2C2C2C"/>
          <w:sz w:val="21"/>
          <w:szCs w:val="21"/>
          <w:shd w:val="clear" w:color="auto" w:fill="FFFFFF"/>
        </w:rPr>
        <w:t>【讲授】　小结</w:t>
      </w:r>
    </w:p>
    <w:p w14:paraId="07679607">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壮志未酬的悲愤是理想主义的另一种表现。它意味着诗人对理想的态度是更加执着和珍惜，而不是放弃和冷漠。时代条件提供了驰骋的舞台，理想之歌高昂、奔放；时代条件未能提供舞台，浩歌激烈，愤慨悲凉。这些都成为我们中华民族的民族精神的一部分。</w:t>
      </w:r>
    </w:p>
    <w:p w14:paraId="65E10319">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p>
    <w:p w14:paraId="14F570CC">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p>
    <w:p w14:paraId="3B8FF1DB">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41B64420">
      <w:pPr>
        <w:pageBreakBefore w:val="0"/>
        <w:widowControl/>
        <w:kinsoku/>
        <w:wordWrap w:val="0"/>
        <w:overflowPunct/>
        <w:topLinePunct w:val="0"/>
        <w:autoSpaceDE/>
        <w:autoSpaceDN/>
        <w:bidi w:val="0"/>
        <w:adjustRightInd/>
        <w:snapToGrid/>
        <w:spacing w:line="240" w:lineRule="auto"/>
        <w:ind w:right="0" w:rightChars="0"/>
        <w:jc w:val="center"/>
        <w:textAlignment w:val="auto"/>
        <w:rPr>
          <w:rFonts w:ascii="仿宋" w:eastAsia="仿宋" w:hAnsi="仿宋" w:cs="仿宋" w:hint="eastAsia"/>
          <w:color w:val="1E1E1E"/>
          <w:sz w:val="21"/>
          <w:szCs w:val="21"/>
        </w:rPr>
      </w:pPr>
      <w:r>
        <w:rPr>
          <w:rFonts w:ascii="仿宋" w:eastAsia="仿宋" w:hAnsi="仿宋" w:cs="仿宋" w:hint="eastAsia"/>
          <w:b/>
          <w:bCs/>
          <w:color w:val="1E1E1E"/>
          <w:sz w:val="21"/>
          <w:szCs w:val="21"/>
        </w:rPr>
        <w:t>望岳  教案</w:t>
      </w:r>
    </w:p>
    <w:p w14:paraId="0A848375">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古诗文是中华文化的重要载体，古诗文的学习是青少年了解民族传统，接受优秀民族文化熏陶的捷径。《语文课程标准》对古诗文的学习作了明确要求，要求7—9年级学生背诵80篇古今优秀诗文。本期在进行古诗词的教学时，我进行了一些探讨，现从以下几个方面来谈谈教学《望岳》这堂课的教学设计。</w:t>
      </w:r>
    </w:p>
    <w:p w14:paraId="630A5C0D">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一、关于教学目标的设计</w:t>
      </w:r>
    </w:p>
    <w:p w14:paraId="601616CE">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本堂课的教学目标是：</w:t>
      </w:r>
    </w:p>
    <w:p w14:paraId="5B26CBF8">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1、体会《望岳》诗歌的意境及作品风格；</w:t>
      </w:r>
    </w:p>
    <w:p w14:paraId="3E24377E">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2、领略诗歌和音乐完美结合的神韵，吟唱仿写古诗词；</w:t>
      </w:r>
    </w:p>
    <w:p w14:paraId="40F7055C">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确定教学目标的依据是：</w:t>
      </w:r>
    </w:p>
    <w:p w14:paraId="5ECCFB6A">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1、要求学生背诵一定数量的古诗词，首先要多角度激发诵读兴趣，培养学生热爱祖国语言文学的情感。让学生在开阔的意境中，受到美的熏陶。</w:t>
      </w:r>
    </w:p>
    <w:p w14:paraId="1B57E002">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2、确定第二个教学目标主要源于自主、合作、探究这种新的教学理念。诗歌的广阔意境给学生留下了自主开掘的空间，课后可让学生选择自己喜闻乐见的方式重现诗歌。</w:t>
      </w:r>
    </w:p>
    <w:p w14:paraId="4160D2A6">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3、诗歌是语言的艺术，古诗词语言大多可以配乐吟唱，因而具有极强的音乐性，让学生在吟唱中产生特定的审美心境。柏拉图说过：“音乐把节奏与乐调的强烈力量进入心灵的最深处。”教古诗时应充分利用音乐盒带，通过听、唱把学生带入音乐的天地、艺术的王国，领会诗歌与音乐完美结合的神韵。</w:t>
      </w:r>
    </w:p>
    <w:p w14:paraId="39363A30">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4、吟唱古诗词还有一个目的就是运用。一是指在写作中恰当引用诗句，帮助表达内容，美化文章语言；二是在写作中创造性的使用、模仿、改写诗句。</w:t>
      </w:r>
    </w:p>
    <w:p w14:paraId="518D7F2B">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二、            关于教学重点的确定</w:t>
      </w:r>
    </w:p>
    <w:p w14:paraId="58F4E806">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本堂课的教学重点是领会《望岳》一诗的意境，并谱曲自唱，尝试古诗词的的写作，古诗的格律不作过多要求。</w:t>
      </w:r>
    </w:p>
    <w:p w14:paraId="539EF2A0">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三、            关于教学方法的选择</w:t>
      </w:r>
    </w:p>
    <w:p w14:paraId="3976D801">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教学方法以吟唱、仿写为主。</w:t>
      </w:r>
    </w:p>
    <w:p w14:paraId="2A1EDA0D">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针对教学的实际和学生的年龄特征采取灵活多样的教学方式，拓展语文学习的渠道。我尝试过借鉴过很多古诗词的教学方法：如诵读法、品析法、故事导读法、以画配诗法等等，效果都不错。我现在所教班级的学生，人才济济。他们喜欢唱流行歌曲，喜欢模仿，喜欢尝试。所以，我采用吟唱——仿写的方法来教《望岳》。这种方法也便于贯彻自主、合作、探究这种学习方式。首先吟唱，就要求学生自主地深入地领会诗歌的内容，这样才能选择感情相吻合的音乐曲目来配诗。在演唱时，学生可以寻求合作，可以独唱，可以合唱。仿写诗歌，既要学生自己写，更须同学互评互改，一起来锤炼字词，共同去探寻诗歌创作的奥秘。</w:t>
      </w:r>
    </w:p>
    <w:p w14:paraId="43C837F1">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四、            关于板书的设计</w:t>
      </w:r>
    </w:p>
    <w:p w14:paraId="45F5D7F6">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《望岳》这首诗形象很鲜明，写了泰山广、高、美的特点。所以，我在板书时勾勒泰山的图画，不求形似，但求神似。给人一种美感。同时也把泰山的特点板书出来，给学生一目了然的印象。</w:t>
      </w:r>
    </w:p>
    <w:p w14:paraId="5EC86C7D">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五、            关于课后作业的设计</w:t>
      </w:r>
    </w:p>
    <w:p w14:paraId="56105AFA">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我想通过《望岳》一诗的教学，激发学生学习古诗的热情，丰富学生的课余生活，充分发挥学生学习的自主性。培养读古诗的能力。所以设计了两个作业，一是给熟悉的诗词谱曲既可套用现成的音乐曲目，也可自创曲目。二是把仿写的诗歌编订成册，出版一期诗歌集。</w:t>
      </w:r>
    </w:p>
    <w:p w14:paraId="5359213D">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古诗词的影响是深远的，古诗词的教学方法是多样的，只要我们勇于尝试，必定形成百花齐放的局面。</w:t>
      </w:r>
    </w:p>
    <w:p w14:paraId="728D5611">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b/>
          <w:bCs/>
          <w:color w:val="1E1E1E"/>
          <w:sz w:val="21"/>
          <w:szCs w:val="21"/>
        </w:rPr>
        <w:t>《教学目标》</w:t>
      </w:r>
    </w:p>
    <w:p w14:paraId="6F970E27">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1、体会《望岳》一诗的意境及作品风格。</w:t>
      </w:r>
    </w:p>
    <w:p w14:paraId="3E3BCAF2">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2、领略诗歌和音乐完美结合的神韵，吟唱仿写古诗词。</w:t>
      </w:r>
    </w:p>
    <w:p w14:paraId="0F9BC2DA">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《教学媒体选择》</w:t>
      </w:r>
    </w:p>
    <w:p w14:paraId="749D5E8C">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xml:space="preserve">    教具：录音机、计算机、投影仪、磁带等。 </w:t>
      </w:r>
    </w:p>
    <w:p w14:paraId="18BBE2E9">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课件：1、课题展示。</w:t>
      </w:r>
    </w:p>
    <w:p w14:paraId="418D1C78">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2、《望岳》书法作品。</w:t>
      </w:r>
    </w:p>
    <w:p w14:paraId="12557371">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3、泰山风光。</w:t>
      </w:r>
    </w:p>
    <w:p w14:paraId="77265E3C">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3、学生作品——仿诗。</w:t>
      </w:r>
    </w:p>
    <w:p w14:paraId="0CEF4CF1">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b/>
          <w:bCs/>
          <w:color w:val="1E1E1E"/>
          <w:sz w:val="21"/>
          <w:szCs w:val="21"/>
        </w:rPr>
        <w:t>《教学结构》</w:t>
      </w:r>
    </w:p>
    <w:p w14:paraId="2F051F26">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这节课分两条线进行，一是学生的诵读赏析吟唱仿写；二是老师的引导、点拨。整节课分为五大板块：一、导课。二、赏析《望岳》。三、吟唱《望岳》。四、仿写及仿诗展示</w:t>
      </w:r>
    </w:p>
    <w:p w14:paraId="4F07AA83">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五、小结。</w:t>
      </w:r>
    </w:p>
    <w:p w14:paraId="0AD37ECF">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教师活动：                                  </w:t>
      </w:r>
    </w:p>
    <w:p w14:paraId="3470EB94">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一、            复习以前所学古诗词。</w:t>
      </w:r>
    </w:p>
    <w:p w14:paraId="0B3E5456">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xml:space="preserve">二、            朗读《望岳》   </w:t>
      </w:r>
    </w:p>
    <w:p w14:paraId="73F9FFC5">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三、            自主、合作、探究、赏析《望岳》。</w:t>
      </w:r>
    </w:p>
    <w:p w14:paraId="15E59159">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四、            独唱、合唱、齐唱《望岳》。</w:t>
      </w:r>
    </w:p>
    <w:p w14:paraId="3CCD49CC">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五、            讨论、探究古诗词特点。</w:t>
      </w:r>
    </w:p>
    <w:p w14:paraId="01CD0571">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六、            仿写古诗词。</w:t>
      </w:r>
    </w:p>
    <w:p w14:paraId="6FEE8596">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七、            学生作品展示。</w:t>
      </w:r>
    </w:p>
    <w:p w14:paraId="0603F12F">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八、            互评互改仿诗作品。</w:t>
      </w:r>
    </w:p>
    <w:p w14:paraId="071ED246">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九、            学生背诵《望岳》</w:t>
      </w:r>
    </w:p>
    <w:p w14:paraId="003989B3">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十、            抄写课后作业。</w:t>
      </w:r>
    </w:p>
    <w:p w14:paraId="30FC4113">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学生活动：</w:t>
      </w:r>
    </w:p>
    <w:p w14:paraId="3D1BFAA2">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十一、    复习以前所学古诗词。</w:t>
      </w:r>
    </w:p>
    <w:p w14:paraId="714CE6DF">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xml:space="preserve">十二、    朗读《望岳》   </w:t>
      </w:r>
    </w:p>
    <w:p w14:paraId="02C99CBB">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十三、    自主、合作、探究、赏析《望岳》。</w:t>
      </w:r>
    </w:p>
    <w:p w14:paraId="02B579D3">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十四、    独唱、合唱、齐唱《望岳》。</w:t>
      </w:r>
    </w:p>
    <w:p w14:paraId="6CF43840">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十五、    讨论、探究古诗词特点。</w:t>
      </w:r>
    </w:p>
    <w:p w14:paraId="1769F5B4">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十六、    仿写古诗词。</w:t>
      </w:r>
    </w:p>
    <w:p w14:paraId="5F1649C8">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十七、    学生作品展示。</w:t>
      </w:r>
    </w:p>
    <w:p w14:paraId="48B3BBCE">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十八、    互评互改仿诗作品。</w:t>
      </w:r>
    </w:p>
    <w:p w14:paraId="122E9879">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十九、    学生背诵《望岳》</w:t>
      </w:r>
    </w:p>
    <w:p w14:paraId="744A0380">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二十、    抄写课后作业。</w:t>
      </w:r>
    </w:p>
    <w:p w14:paraId="58A505B6">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w:t>
      </w:r>
    </w:p>
    <w:p w14:paraId="7CDEA77C">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w:t>
      </w:r>
    </w:p>
    <w:p w14:paraId="20B31D67">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w:t>
      </w:r>
    </w:p>
    <w:p w14:paraId="62D08EF0">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w:t>
      </w:r>
    </w:p>
    <w:p w14:paraId="512958B1">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w:t>
      </w:r>
    </w:p>
    <w:p w14:paraId="4426219D">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w:t>
      </w:r>
    </w:p>
    <w:p w14:paraId="4858DAB9">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w:t>
      </w:r>
    </w:p>
    <w:p w14:paraId="1D6E0C32">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w:t>
      </w:r>
    </w:p>
    <w:p w14:paraId="5923F7DA">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w:t>
      </w:r>
    </w:p>
    <w:p w14:paraId="75272C2F">
      <w:pPr>
        <w:pageBreakBefore w:val="0"/>
        <w:widowControl/>
        <w:kinsoku/>
        <w:wordWrap w:val="0"/>
        <w:overflowPunct/>
        <w:topLinePunct w:val="0"/>
        <w:autoSpaceDE/>
        <w:autoSpaceDN/>
        <w:bidi w:val="0"/>
        <w:adjustRightInd/>
        <w:snapToGrid/>
        <w:spacing w:line="240" w:lineRule="auto"/>
        <w:ind w:right="0" w:rightChars="0"/>
        <w:jc w:val="center"/>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w:t>
      </w:r>
    </w:p>
    <w:p w14:paraId="1B247B7E">
      <w:pPr>
        <w:pageBreakBefore w:val="0"/>
        <w:widowControl/>
        <w:kinsoku/>
        <w:wordWrap w:val="0"/>
        <w:overflowPunct/>
        <w:topLinePunct w:val="0"/>
        <w:autoSpaceDE/>
        <w:autoSpaceDN/>
        <w:bidi w:val="0"/>
        <w:adjustRightInd/>
        <w:snapToGrid/>
        <w:spacing w:line="240" w:lineRule="auto"/>
        <w:ind w:right="0" w:rightChars="0"/>
        <w:jc w:val="center"/>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w:t>
      </w:r>
    </w:p>
    <w:p w14:paraId="158B0D7D">
      <w:pPr>
        <w:pageBreakBefore w:val="0"/>
        <w:widowControl/>
        <w:kinsoku/>
        <w:wordWrap w:val="0"/>
        <w:overflowPunct/>
        <w:topLinePunct w:val="0"/>
        <w:autoSpaceDE/>
        <w:autoSpaceDN/>
        <w:bidi w:val="0"/>
        <w:adjustRightInd/>
        <w:snapToGrid/>
        <w:spacing w:line="240" w:lineRule="auto"/>
        <w:ind w:right="0" w:rightChars="0"/>
        <w:jc w:val="center"/>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w:t>
      </w:r>
    </w:p>
    <w:p w14:paraId="35BE255D">
      <w:pPr>
        <w:pageBreakBefore w:val="0"/>
        <w:widowControl/>
        <w:kinsoku/>
        <w:wordWrap w:val="0"/>
        <w:overflowPunct/>
        <w:topLinePunct w:val="0"/>
        <w:autoSpaceDE/>
        <w:autoSpaceDN/>
        <w:bidi w:val="0"/>
        <w:adjustRightInd/>
        <w:snapToGrid/>
        <w:spacing w:line="240" w:lineRule="auto"/>
        <w:ind w:right="0" w:rightChars="0"/>
        <w:jc w:val="center"/>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w:t>
      </w:r>
    </w:p>
    <w:p w14:paraId="5B698B2A">
      <w:pPr>
        <w:pageBreakBefore w:val="0"/>
        <w:widowControl/>
        <w:kinsoku/>
        <w:wordWrap w:val="0"/>
        <w:overflowPunct/>
        <w:topLinePunct w:val="0"/>
        <w:autoSpaceDE/>
        <w:autoSpaceDN/>
        <w:bidi w:val="0"/>
        <w:adjustRightInd/>
        <w:snapToGrid/>
        <w:spacing w:line="240" w:lineRule="auto"/>
        <w:ind w:right="0" w:rightChars="0"/>
        <w:jc w:val="center"/>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w:t>
      </w:r>
    </w:p>
    <w:p w14:paraId="08A9DBCE">
      <w:pPr>
        <w:pageBreakBefore w:val="0"/>
        <w:widowControl/>
        <w:kinsoku/>
        <w:wordWrap w:val="0"/>
        <w:overflowPunct/>
        <w:topLinePunct w:val="0"/>
        <w:autoSpaceDE/>
        <w:autoSpaceDN/>
        <w:bidi w:val="0"/>
        <w:adjustRightInd/>
        <w:snapToGrid/>
        <w:spacing w:line="240" w:lineRule="auto"/>
        <w:ind w:right="0" w:rightChars="0"/>
        <w:jc w:val="center"/>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w:t>
      </w:r>
    </w:p>
    <w:p w14:paraId="207034A0">
      <w:pPr>
        <w:pageBreakBefore w:val="0"/>
        <w:widowControl/>
        <w:kinsoku/>
        <w:wordWrap w:val="0"/>
        <w:overflowPunct/>
        <w:topLinePunct w:val="0"/>
        <w:autoSpaceDE/>
        <w:autoSpaceDN/>
        <w:bidi w:val="0"/>
        <w:adjustRightInd/>
        <w:snapToGrid/>
        <w:spacing w:line="240" w:lineRule="auto"/>
        <w:ind w:right="0" w:rightChars="0"/>
        <w:jc w:val="center"/>
        <w:textAlignment w:val="auto"/>
        <w:rPr>
          <w:rFonts w:ascii="仿宋" w:eastAsia="仿宋" w:hAnsi="仿宋" w:cs="仿宋" w:hint="eastAsia"/>
          <w:color w:val="1E1E1E"/>
          <w:sz w:val="21"/>
          <w:szCs w:val="21"/>
        </w:rPr>
      </w:pPr>
      <w:r>
        <w:rPr>
          <w:rFonts w:ascii="仿宋" w:eastAsia="仿宋" w:hAnsi="仿宋" w:cs="仿宋" w:hint="eastAsia"/>
          <w:b/>
          <w:bCs/>
          <w:color w:val="1E1E1E"/>
          <w:sz w:val="21"/>
          <w:szCs w:val="21"/>
        </w:rPr>
        <w:t>第二部分  课堂教学实录</w:t>
      </w:r>
    </w:p>
    <w:p w14:paraId="0BC9672F">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课前放邓丽君演唱的《 明月几时有》，营造课堂氛围。让学生置身于古诗词 演唱的氛围之中。</w:t>
      </w:r>
    </w:p>
    <w:p w14:paraId="32963EBD">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b/>
          <w:bCs/>
          <w:color w:val="1E1E1E"/>
          <w:sz w:val="21"/>
          <w:szCs w:val="21"/>
        </w:rPr>
        <w:t>一、导课</w:t>
      </w:r>
    </w:p>
    <w:p w14:paraId="60DF0CE3">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师：同学们，中国是诗的国度，诗歌艺术源远流长,诗词歌赋浩如烟海。山川河流、花草树本都成为诗人歌咏的对象。如我们学过的写树木的诗有：</w:t>
      </w:r>
    </w:p>
    <w:p w14:paraId="7E576F11">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生：《咏柳》。碧玉妆成一树高,万条无下绿丝绦。不知细叶谁裁出,二月春风似剪刀。</w:t>
      </w:r>
    </w:p>
    <w:p w14:paraId="395120E7">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xml:space="preserve">师：写山的有: </w:t>
      </w:r>
    </w:p>
    <w:p w14:paraId="2A54078A">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生：横看成岭侧峰，远近高低各不同。</w:t>
      </w:r>
    </w:p>
    <w:p w14:paraId="05412A28">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师：写花的呢？</w:t>
      </w:r>
    </w:p>
    <w:p w14:paraId="758420D8">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生:：《梅花》。</w:t>
      </w:r>
    </w:p>
    <w:p w14:paraId="25BFD627">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xml:space="preserve">师：同学们一起背王安石的《梅花》。 </w:t>
      </w:r>
    </w:p>
    <w:p w14:paraId="77891533">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生：墙角数枝梅，凌寒独自开。遥知不是雪，为有暗香来。</w:t>
      </w:r>
    </w:p>
    <w:p w14:paraId="20B3C30B">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师：举不胜举,如果说古代诗歌就是那天上的星星,那么杜甫的诗就是那最闪亮最璀灿的一颗。今天让我们一起走进杜甫，去聆听诗人心灵搏动的颤音，感受诗人生命之歌的变调 。今天,我们用一种新的方法学习杜甫早期所写的诗歌《望岳》。</w:t>
      </w:r>
    </w:p>
    <w:p w14:paraId="187BF5C1">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展示课件一：踏歌而行觅古韵，余音袅袅仿古诗。请同觉说说这句话的意思。</w:t>
      </w:r>
    </w:p>
    <w:p w14:paraId="5265122C">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生（思鸿）：唱着歌寻觅古诗的韵味，在余音袅袅中仿写古诗。</w:t>
      </w:r>
    </w:p>
    <w:p w14:paraId="49901213">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师：对。这堂课要求把握而两点：一是体会《望岳》诗歌意境；二是领略诗歌和音乐完美结合的神韵，吟唱仿写古诗词。</w:t>
      </w:r>
    </w:p>
    <w:p w14:paraId="39682B55">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师：《望岳》这个“岳”指的是哪座山？</w:t>
      </w:r>
    </w:p>
    <w:p w14:paraId="03420132">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生：齐答“泰山”。]</w:t>
      </w:r>
    </w:p>
    <w:p w14:paraId="360F6394">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师：对，是有“五岳独尊”之称的泰山。（老师板书“望岳”，简单画泰山轮廓）</w:t>
      </w:r>
    </w:p>
    <w:p w14:paraId="727E86E8">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老师画的泰山象不象？</w:t>
      </w:r>
    </w:p>
    <w:p w14:paraId="50F74466">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生：齐答“象”（笑）。</w:t>
      </w:r>
    </w:p>
    <w:p w14:paraId="2F995E63">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师：这首诗比较好懂，同学们课前做了预习，请同学来介绍杜甫及这首诗有关的内容。</w:t>
      </w:r>
    </w:p>
    <w:p w14:paraId="401BF6EC">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生（赵路遥）：杜甫是唐代著名的诗人。字子美。</w:t>
      </w:r>
    </w:p>
    <w:p w14:paraId="5A7B4902">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生（何灿云）：杜甫的诗歌反映了当时的社会现实，表达了他对劳动人民的同情。</w:t>
      </w:r>
    </w:p>
    <w:p w14:paraId="7F84B8A2">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生（张 舜）：杜甫被称为诗圣。</w:t>
      </w:r>
    </w:p>
    <w:p w14:paraId="4DEE001B">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生：齐答“杜甫的诗反映了当时历史，称为史诗 ”。</w:t>
      </w:r>
    </w:p>
    <w:p w14:paraId="74437681">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生（赵诗恒）：杜甫诗的风格主要以“沉郁顿挫”为主。</w:t>
      </w:r>
    </w:p>
    <w:p w14:paraId="538BCD5F">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师：同学们介绍得很清楚，全面。同学们对诗人写作《望岳》的背景是否有所了解？</w:t>
      </w:r>
    </w:p>
    <w:p w14:paraId="2D4865C4">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生（张胜蓝）：杜甫的《望岳》共有三首，分咏东岳泰山、西岳华山、南岳衡山。</w:t>
      </w:r>
    </w:p>
    <w:p w14:paraId="50595AFB">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]生（肖奕奕）：《望岳》这首诗是杜甫二十四岁时写的。诗人在诗篇中远望泰山，为它的大神奇秀美而心情激荡…</w:t>
      </w:r>
    </w:p>
    <w:p w14:paraId="5FDDC17B">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师：说得非常好，肖奕奕同学课前对《望岳》一诗进行了深入地探讨。下面我们分组讨论、学习这首诗。第一大组讨论①、②句，第二大组讨论③、④句，第三大组讨论⑤、⑥句，第四大组讨论⑦、⑧句。</w:t>
      </w:r>
    </w:p>
    <w:p w14:paraId="30F56EB3">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学生互相讨论三分钟，老师参与讨论并作指导。</w:t>
      </w:r>
    </w:p>
    <w:p w14:paraId="3EF18C3E">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师：请停下。请第一大组的同学来鉴赏①、②句。</w:t>
      </w:r>
    </w:p>
    <w:p w14:paraId="3FBE50BF">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生（李婷婷）：这两句主要写了诗人远望泰山。</w:t>
      </w:r>
    </w:p>
    <w:p w14:paraId="4AF57401">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师：从哪个地方看出诗人是远望而不是登上泰山？</w:t>
      </w:r>
    </w:p>
    <w:p w14:paraId="3A170670">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生（刘冠）：从“齐鲁青未了 ”这一句来看。因为在泰山周围，远看一大片的绿色。</w:t>
      </w:r>
    </w:p>
    <w:p w14:paraId="08CD71CF">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师：这写出泰山什么特点？</w:t>
      </w:r>
    </w:p>
    <w:p w14:paraId="4C8C946A">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生：齐答“宽广”。</w:t>
      </w:r>
    </w:p>
    <w:p w14:paraId="35AA602B">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师：很好（老师板书“广”）。第一大组同学说①、②句写出了泰山的宽广，诗人当时是怎样的心情呢？其他组同学帮忙想一想？</w:t>
      </w:r>
    </w:p>
    <w:p w14:paraId="72B89A07">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生（林翠娜）：从这一问一答的句中，看出诗人非常喜爱这泰山。</w:t>
      </w:r>
    </w:p>
    <w:p w14:paraId="3ADF9ACE">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生：齐说“一种喜悦的心情。”</w:t>
      </w:r>
    </w:p>
    <w:p w14:paraId="3BD4F849">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学生看到林翠娜夸张的手势，都笑了。</w:t>
      </w:r>
    </w:p>
    <w:p w14:paraId="26725766">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师：是啊，在写景的时候表达自己的情感，正应了这句话“一切景语皆情语 。”</w:t>
      </w:r>
    </w:p>
    <w:p w14:paraId="6BD9E202">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第二组的同学说说 ③、④句。</w:t>
      </w:r>
    </w:p>
    <w:p w14:paraId="290CD7AD">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生（张婧娜）：③、④句描写了泰山景色秀美。</w:t>
      </w:r>
    </w:p>
    <w:p w14:paraId="40EAD64F">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师：从哪里看出来？</w:t>
      </w:r>
    </w:p>
    <w:p w14:paraId="23053768">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生：（李笑也）：“造化钟神秀”就是说大自然把神奇秀丽都聚集在泰山身上。</w:t>
      </w:r>
    </w:p>
    <w:p w14:paraId="3C163C3C">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师：对，这个“钟”解释得好。</w:t>
      </w:r>
    </w:p>
    <w:p w14:paraId="549621AF">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生（孙睿）：“阴阳割昏晓”说明泰山的南北暗、亮不同，说明泰山很高大。</w:t>
      </w:r>
    </w:p>
    <w:p w14:paraId="09209462">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师：这里哪个字用得好？</w:t>
      </w:r>
    </w:p>
    <w:p w14:paraId="46045BF1">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生（王丹雪）“割”字很形象，就象人用刀割开一样。师：这个字找得好，这两句写出了泰山的特点：高大（师板书“高”）其他组同学对③、④句还有没有问题？</w:t>
      </w:r>
    </w:p>
    <w:p w14:paraId="4EA6B65B">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xml:space="preserve">生（刘华）：还写了泰山的秀美。  </w:t>
      </w:r>
    </w:p>
    <w:p w14:paraId="36024113">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生：齐说“已经说了”。</w:t>
      </w:r>
    </w:p>
    <w:p w14:paraId="642C94CB">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师：噢，第二组已经说到了。很好。（师板书“美”）。第三大组说说⑤、⑥句 。</w:t>
      </w:r>
    </w:p>
    <w:p w14:paraId="6CA8AA70">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生（洪满川）：从这两句看出诗人心胸很坦荡。</w:t>
      </w:r>
    </w:p>
    <w:p w14:paraId="4BA28CF0">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师：心胸坦荡。诗中“荡”字是什么意思？</w:t>
      </w:r>
    </w:p>
    <w:p w14:paraId="1232D99B">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生（洪满川）：激荡。诗人的胸怀随着泰山之云雾缭绕而激荡。</w:t>
      </w:r>
    </w:p>
    <w:p w14:paraId="787257A9">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师：对，同学们看看语文书封面，这是一幅怎样的图景？</w:t>
      </w:r>
    </w:p>
    <w:p w14:paraId="34E50B9F">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生：齐说“有山，有云”。</w:t>
      </w:r>
    </w:p>
    <w:p w14:paraId="54350EC8">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师：对，山与云连成一片。第四大组说说⑦、⑧句。</w:t>
      </w:r>
    </w:p>
    <w:p w14:paraId="44D442E1">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生（吴芮）：就是写诗人登上泰山的时候。</w:t>
      </w:r>
    </w:p>
    <w:p w14:paraId="1F8E9339">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师：登上泰山了吗？</w:t>
      </w:r>
    </w:p>
    <w:p w14:paraId="00478619">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生：齐说“没有，是说一定要登上去”。</w:t>
      </w:r>
    </w:p>
    <w:p w14:paraId="44DFB0E6">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师：诗人为什么想要登上去呢？一二三大组同学刚才说了什么？</w:t>
      </w:r>
    </w:p>
    <w:p w14:paraId="5E79AA98">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生（吴芮）：因为泰山很高、很美，诗人想一定要登上去。这两句说，登上泰山顶就会觉得其它山都小了。因为泰山是很高、很大、很广。这样写，就衬托了泰山的高大。</w:t>
      </w:r>
    </w:p>
    <w:p w14:paraId="252F3440">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师：觉得其他山都小了。古代一位智者也曾登上泰山，发出同样的感慨。同学们知道是谁吗？</w:t>
      </w:r>
    </w:p>
    <w:p w14:paraId="15898408">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生（陈金龙）：是孔子。他说“登上泰山而小天下。”</w:t>
      </w:r>
    </w:p>
    <w:p w14:paraId="78FF9819">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师：登上泰山。觉得天下都小了，这里用了什么手法？</w:t>
      </w:r>
    </w:p>
    <w:p w14:paraId="109972E0">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生：齐答“夸张”。</w:t>
      </w:r>
    </w:p>
    <w:p w14:paraId="169AB56E">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师：这是夸张。杜甫说“会当凌绝顶，一览众山小”。诗人还没登上泰山，就说“一览众山小”，诗人这里是一种怎样的思维方式？</w:t>
      </w:r>
    </w:p>
    <w:p w14:paraId="7AD9E35E">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 齐说“想象”。</w:t>
      </w:r>
    </w:p>
    <w:p w14:paraId="0786E9F3">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师：对。写诗就要展开想象。想象是诗歌的生命。当时诗人才二十四岁，正值胸怀远大抱负的时候。同学们想象一下：假如青春年少的你登上泰山会有何感想呢？</w:t>
      </w:r>
    </w:p>
    <w:p w14:paraId="17365CC5">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生（赵诗恒）：有一种被征服的快感。</w:t>
      </w:r>
    </w:p>
    <w:p w14:paraId="34A0A89C">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学生笑。</w:t>
      </w:r>
    </w:p>
    <w:p w14:paraId="3708C94B">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生（赵诗恒）：是一种征服泰山的快感。</w:t>
      </w:r>
    </w:p>
    <w:p w14:paraId="7002D6CE">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生（张逸飞）：祖国的山河真是美。</w:t>
      </w:r>
    </w:p>
    <w:p w14:paraId="7E126504">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生（李聪）：就因为泰山很高，自己上去了，身边有众山围着，自己就象神仙一样。</w:t>
      </w:r>
    </w:p>
    <w:p w14:paraId="6375AF88">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师：说得好。李白就曾来到泰山，也写了泰山，那就是神仙一般的感觉，同学们课后读一读。</w:t>
      </w:r>
    </w:p>
    <w:p w14:paraId="446D699C">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生（吴海燕）：我觉得是希望在明天，我登上泰山，想到我可以在这个世界创一番事业。</w:t>
      </w:r>
    </w:p>
    <w:p w14:paraId="4C397075">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很好，有抱负，有凌云壮志。读这首诗，我们感觉到的不仅是对泰山美景的赞扬，更是一种泰山精神，一种民族精神的体现。时过境迁，千百年过去了，《望岳》以及诗歌体现的精神与泰山同垂不朽。《望岳》被喻为写泰山诗歌的绝唱。以后很多人来过泰山、写过泰山，但无人能比。明代有位诗人写到：齐鲁至今青未了，题诗谁比杜陵人。杜陵人是谁？</w:t>
      </w:r>
    </w:p>
    <w:p w14:paraId="469C65CD">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生：齐答“杜甫”。</w:t>
      </w:r>
    </w:p>
    <w:p w14:paraId="3B16B44C">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师：同学们理解了诗歌内容、领悟了诗人的情感，下面再来读一遍。</w:t>
      </w:r>
    </w:p>
    <w:p w14:paraId="28515D65">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生：齐读《望岳》。</w:t>
      </w:r>
    </w:p>
    <w:p w14:paraId="01F92580">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师：读得很有气势。我们说《望岳》是一曲民族精神和杜甫个人抱负的颂歌。杜甫在颂，我们想怎么样呢？</w:t>
      </w:r>
    </w:p>
    <w:p w14:paraId="12ECC52C">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生：齐答“歌”。</w:t>
      </w:r>
    </w:p>
    <w:p w14:paraId="04292453">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师：那好，我们讨论一下，选自己熟悉的曲子来唱，可合作可独唱。</w:t>
      </w:r>
    </w:p>
    <w:p w14:paraId="3C8097A9">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学生讨论、准备、练唱三分钟。</w:t>
      </w:r>
    </w:p>
    <w:p w14:paraId="35B802C5">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生（肖奕奕、颜碧文）齐唱《望岳》。</w:t>
      </w:r>
    </w:p>
    <w:p w14:paraId="180D3C03">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全班同学鼓掌、笑。</w:t>
      </w:r>
    </w:p>
    <w:p w14:paraId="5D2AAD29">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师：歌声悠扬。请问选的是什么曲？</w:t>
      </w:r>
    </w:p>
    <w:p w14:paraId="05EF2C20">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生（肖奕奕）：《大中华》。</w:t>
      </w:r>
    </w:p>
    <w:p w14:paraId="5F0A8C68">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师：为什么要选这首曲来唱？</w:t>
      </w:r>
    </w:p>
    <w:p w14:paraId="788F1B26">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生（颜碧文）：觉得感情比较相近。</w:t>
      </w:r>
    </w:p>
    <w:p w14:paraId="22C280E4">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生（肖奕奕）：节奏也很接近。</w:t>
      </w:r>
    </w:p>
    <w:p w14:paraId="6400B526">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生（刘恺华）：唱《望岳》（用《小城故事》曲）</w:t>
      </w:r>
    </w:p>
    <w:p w14:paraId="0818BD31">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全体同学笑。</w:t>
      </w:r>
    </w:p>
    <w:p w14:paraId="32F52E79">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师：为什么选这首曲？</w:t>
      </w:r>
    </w:p>
    <w:p w14:paraId="112F9248">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生（刘恺华）：觉得它很美。</w:t>
      </w:r>
    </w:p>
    <w:p w14:paraId="06FF450D">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生（刘广锐）：唱《望岳》（用《三国》曲）</w:t>
      </w:r>
    </w:p>
    <w:p w14:paraId="1A8F31E8">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全班同学热烈鼓掌。</w:t>
      </w:r>
    </w:p>
    <w:p w14:paraId="454EC631">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师：多么浑厚的歌声。为什么选这首曲？</w:t>
      </w:r>
    </w:p>
    <w:p w14:paraId="1581076E">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生（刘广锐）：觉得它气势雄壮，跟《望岳》很相配。</w:t>
      </w:r>
    </w:p>
    <w:p w14:paraId="4EED8072">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师：还有理由吗？</w:t>
      </w:r>
    </w:p>
    <w:p w14:paraId="4497B5A5">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生（刘广锐）：还有一首。</w:t>
      </w:r>
    </w:p>
    <w:p w14:paraId="48DA9708">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全班同学笑。</w:t>
      </w:r>
    </w:p>
    <w:p w14:paraId="4E5DDFE2">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师：我问你还有什么选曲的理由？</w:t>
      </w:r>
    </w:p>
    <w:p w14:paraId="42EA30C6">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生（刘广锐）：内容也很相近。</w:t>
      </w:r>
    </w:p>
    <w:p w14:paraId="78A19107">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师：几个同学告诉我们选曲时，要选内容相近、感情相近、节奏差不多的曲子来唱。</w:t>
      </w:r>
    </w:p>
    <w:p w14:paraId="01232458">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刚才刘广锐天机泄露 ，说还有一首想唱，让我们洗耳恭听。</w:t>
      </w:r>
    </w:p>
    <w:p w14:paraId="41F084E2">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生（刘广锐）：唱《望岳》。（用《蒙古人》曲）</w:t>
      </w:r>
    </w:p>
    <w:p w14:paraId="631CBC27">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全班同学热烈鼓掌。</w:t>
      </w:r>
    </w:p>
    <w:p w14:paraId="12329B38">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师：男女同学的演唱各具特色。女声甜美清脆，有一种阴柔之美；男声高亢浑厚，有一种：</w:t>
      </w:r>
    </w:p>
    <w:p w14:paraId="7FE1FCAD">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生：齐答“阳刚之美”。（笑）</w:t>
      </w:r>
    </w:p>
    <w:p w14:paraId="4AE083AE">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师：如果一起唱不是刚柔相济吗？</w:t>
      </w:r>
    </w:p>
    <w:p w14:paraId="7AA32A12">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生：齐说“一起唱”。</w:t>
      </w:r>
    </w:p>
    <w:p w14:paraId="7C835C61">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师：好。我们男女生一起唱，跟刘广锐选曲的标准一样，张胜蓝、贾明、谭达聪为我们推荐了《中国功夫》这支曲。我觉得非常好。全体起立，我们一起唱，颂扬中华民族瑰宝，展示我五班男儿志气。</w:t>
      </w:r>
    </w:p>
    <w:p w14:paraId="50FC4FC1">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师放伴奏磁带。</w:t>
      </w:r>
    </w:p>
    <w:p w14:paraId="0DE005C4">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学生齐唱《望岳》。</w:t>
      </w:r>
    </w:p>
    <w:p w14:paraId="385F6FAE">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师：同学们都谱了曲。由于时间关系，不能一一来唱，但你们没唱我也能感受到那种趣味。虽未成曲调却先有情。</w:t>
      </w:r>
    </w:p>
    <w:p w14:paraId="4D6A994C">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这《望岳》既适合读又适合唱，同学们想想这是为什么？</w:t>
      </w:r>
    </w:p>
    <w:p w14:paraId="35EB9ECE">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生：写得好，节奏感强。</w:t>
      </w:r>
    </w:p>
    <w:p w14:paraId="1114B8BD">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师：是呀，与其羡慕诗人写得好，不如自己也露一手。同学们写作之前，先结合这首诗了解一下古诗词特点。</w:t>
      </w:r>
    </w:p>
    <w:p w14:paraId="452CDA9C">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学生讨论三分钟，探讨古诗词特点。</w:t>
      </w:r>
    </w:p>
    <w:p w14:paraId="6B417296">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生（赵路遥）：这首诗共八句，分为首联，颔联、颈联、尾联。其中颔联、颈联要用对仗。</w:t>
      </w:r>
    </w:p>
    <w:p w14:paraId="48DC846E">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师：赵路遥给我们介绍了丰富的知识。你能说说这首诗中的对仗吗？</w:t>
      </w:r>
    </w:p>
    <w:p w14:paraId="1C9725DE">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生（赵路遥）：诗中“荡胸生曾云”与“决眦入归鸟”是对仗的。句式很工整。</w:t>
      </w:r>
    </w:p>
    <w:p w14:paraId="183595CD">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生（叶奕诗）：这首诗是五言律诗，共八句，每句五个字。</w:t>
      </w:r>
    </w:p>
    <w:p w14:paraId="410B2E06">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师：严格说起来，这首诗是属于古体诗，不象有些律诗要求那么严。</w:t>
      </w:r>
    </w:p>
    <w:p w14:paraId="4B63BCD5">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生（汤洋）：这首诗押韵。</w:t>
      </w:r>
    </w:p>
    <w:p w14:paraId="64626A90">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师：对。韵脚是那些？</w:t>
      </w:r>
    </w:p>
    <w:p w14:paraId="5A7A7CF5">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生：齐答“了、晓、鸟、小”。</w:t>
      </w:r>
    </w:p>
    <w:p w14:paraId="50EA0654">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师；写诗除了注意这些特点之外，还要善于想象。</w:t>
      </w:r>
    </w:p>
    <w:p w14:paraId="0822E43D">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生：（陈旭乔）：写诗要先描写景物再抒发感情。</w:t>
      </w:r>
    </w:p>
    <w:p w14:paraId="4DD12CD5">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师：对，观山观景充满一种情感，写诗要充满感情。下面请同学们互相切磋。</w:t>
      </w:r>
    </w:p>
    <w:p w14:paraId="3BC51959">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练习写诗。可以单个写，也可以一个小组集体创作。</w:t>
      </w:r>
    </w:p>
    <w:p w14:paraId="5C8CD9DE">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学生写诗练习五分钟。</w:t>
      </w:r>
    </w:p>
    <w:p w14:paraId="0B9A39E8">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师（巡视、指导）：有的同学写了《望莲》、《望地王》、《望莲花山》、《望珠峰》。</w:t>
      </w:r>
    </w:p>
    <w:p w14:paraId="15017D7F">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师：何灿云的《望莲》，“朵朵水中莲，片片荷叶护”。哪个同学来点评一下。</w:t>
      </w:r>
    </w:p>
    <w:p w14:paraId="15E8990C">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生（李笑也）：写出莲、荷叶的形状。</w:t>
      </w:r>
    </w:p>
    <w:p w14:paraId="68C31453">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师：写好了交上来，我们展示一下。</w:t>
      </w:r>
    </w:p>
    <w:p w14:paraId="32B12E80">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师：展示吴芮的《望月》。</w:t>
      </w:r>
    </w:p>
    <w:p w14:paraId="6149A23F">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生：齐读《望月》。</w:t>
      </w:r>
    </w:p>
    <w:p w14:paraId="00D823DE">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学生笑。</w:t>
      </w:r>
    </w:p>
    <w:p w14:paraId="73E3397F">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师：展示颜碧文的《望冬》</w:t>
      </w:r>
    </w:p>
    <w:p w14:paraId="272E2199">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生：齐读《望冬》。</w:t>
      </w:r>
    </w:p>
    <w:p w14:paraId="12A08BF0">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师：读到颜碧文诗中“白雪如春归”。我就想到了毛泽东的诗句。</w:t>
      </w:r>
    </w:p>
    <w:p w14:paraId="3FFADD36">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生：齐答“飞雪迎春到”。</w:t>
      </w:r>
    </w:p>
    <w:p w14:paraId="1FF4844D">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师：诗句中“如”怎么改会好些？</w:t>
      </w:r>
    </w:p>
    <w:p w14:paraId="7793CB91">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生（刘志轩）：改为“送”好一些。</w:t>
      </w:r>
    </w:p>
    <w:p w14:paraId="1D6F03D6">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师：很好。杜甫写诗是“语不惊人死不休”。</w:t>
      </w:r>
    </w:p>
    <w:p w14:paraId="506C04D6">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师：展示汤洋的《江湖——武林》。</w:t>
      </w:r>
    </w:p>
    <w:p w14:paraId="65BEBFB5">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生：齐读《江湖——武林》。</w:t>
      </w:r>
    </w:p>
    <w:p w14:paraId="4A9B84F6">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师：同学们读懂了汤洋诗歌的内容吗？</w:t>
      </w:r>
    </w:p>
    <w:p w14:paraId="0C75FDB2">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生：齐答“笑傲江湖”。</w:t>
      </w:r>
    </w:p>
    <w:p w14:paraId="371FFD28">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学生大笑。</w:t>
      </w:r>
    </w:p>
    <w:p w14:paraId="5816C49E">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师：我们看着汤洋诗歌有没有要改动的地方。</w:t>
      </w:r>
    </w:p>
    <w:p w14:paraId="4A6E09CD">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学生讨论。</w:t>
      </w:r>
    </w:p>
    <w:p w14:paraId="7CA9539D">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生：没有押韵。</w:t>
      </w:r>
    </w:p>
    <w:p w14:paraId="5B411E9C">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我们帮他改一改。同学们有改的吗？没改出来，那好，我们课后改一改。汤洋这首诗也成为写武林的绝唱。由于时间关系我们不能把同学们的诗一一展示。课后交上来，我们编订一本诗集。再传阅。同学们刚才又读了、又唱了、又写了，其实老师也想唱。</w:t>
      </w:r>
    </w:p>
    <w:p w14:paraId="18725AAA">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生：老师唱一首。</w:t>
      </w:r>
    </w:p>
    <w:p w14:paraId="0F7DF36C">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师：对不起，老师唱不好。我写了一首，献丑了。</w:t>
      </w:r>
    </w:p>
    <w:p w14:paraId="3DD55BDD">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师：展示《感怀》一诗。</w:t>
      </w:r>
    </w:p>
    <w:p w14:paraId="63FA67F0">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我解说一下“感怀”，今天讲这堂课老师感触很多。“杨柳枝，桃李词”都代指古诗词。“踏歌不尽心头语”老师看到同学们又唱又写，我很高兴，说不完心中的话。“前路再和千首诗”在以后，同学们还可以写千首、万首诗歌。</w:t>
      </w:r>
    </w:p>
    <w:p w14:paraId="4AC0F411">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生：学生笑，齐读《感怀》。</w:t>
      </w:r>
    </w:p>
    <w:p w14:paraId="62DBA334">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师：老师唱不好，但老师也选了一首曲来唱这首诗。同学们帮老师唱一唱。</w:t>
      </w:r>
    </w:p>
    <w:p w14:paraId="041A3D23">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生：齐唱《感怀》。（用《中华民谣》曲）</w:t>
      </w:r>
    </w:p>
    <w:p w14:paraId="5529F6FE">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师：谢谢。熟话说“熟读唐诗三百首，不会作诗也会吟”，同学们今天又读了、又唱了、又写了，我们再来背一背。</w:t>
      </w:r>
    </w:p>
    <w:p w14:paraId="2379EEB4">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生：齐背《望岳》。</w:t>
      </w:r>
    </w:p>
    <w:p w14:paraId="75C51070">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老师展示课件五、“课后练习”。</w:t>
      </w:r>
    </w:p>
    <w:p w14:paraId="72C3F0E5">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显示屏故障耽误一分钟（学生背诵《望岳》）。</w:t>
      </w:r>
    </w:p>
    <w:p w14:paraId="0466BCF8">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师：请同学们把作业题抄好，课后完成。</w:t>
      </w:r>
    </w:p>
    <w:p w14:paraId="1B20A5C1">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学生抄作业题。</w:t>
      </w:r>
    </w:p>
    <w:p w14:paraId="1E49A6E8">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 同学们，今天我们尝试了一种新的方法来学习诗歌，我们对诗歌有了更深的认识。她不仅仅是形的和谐与庄重，不仅仅是声的柔婉与浑厚，不仅仅是境的幽幻与峻奇她是一汪永不枯竭的泉，一段永不腿色的梦，</w:t>
      </w:r>
    </w:p>
    <w:p w14:paraId="62B5C26F">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一条永不迷失的路。诗歌，就象一曲生命之歌，荡然于天地之间，令人魂牵梦绕。同学们，我们随着优美的乐曲，充分与诗歌、与缪斯接触，用婉转的歌喉吟唱出她的神韵，用纯洁的心灵去感受她的灵秀。</w:t>
      </w:r>
    </w:p>
    <w:p w14:paraId="4EF5ACD0">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师：下课，同学们再见。</w:t>
      </w:r>
    </w:p>
    <w:p w14:paraId="091EFE79">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生：谢谢老师，老师再见。</w:t>
      </w:r>
    </w:p>
    <w:p w14:paraId="28AE0666">
      <w:pPr>
        <w:pageBreakBefore w:val="0"/>
        <w:widowControl/>
        <w:kinsoku/>
        <w:wordWrap w:val="0"/>
        <w:overflowPunct/>
        <w:topLinePunct w:val="0"/>
        <w:autoSpaceDE/>
        <w:autoSpaceDN/>
        <w:bidi w:val="0"/>
        <w:adjustRightInd/>
        <w:snapToGrid/>
        <w:spacing w:line="240" w:lineRule="auto"/>
        <w:ind w:right="0" w:rightChars="0"/>
        <w:jc w:val="center"/>
        <w:textAlignment w:val="auto"/>
        <w:rPr>
          <w:rFonts w:ascii="仿宋" w:eastAsia="仿宋" w:hAnsi="仿宋" w:cs="仿宋" w:hint="eastAsia"/>
          <w:color w:val="1E1E1E"/>
          <w:sz w:val="21"/>
          <w:szCs w:val="21"/>
        </w:rPr>
      </w:pPr>
      <w:r>
        <w:rPr>
          <w:rFonts w:ascii="仿宋" w:eastAsia="仿宋" w:hAnsi="仿宋" w:cs="仿宋" w:hint="eastAsia"/>
          <w:b/>
          <w:bCs/>
          <w:color w:val="1E1E1E"/>
          <w:sz w:val="21"/>
          <w:szCs w:val="21"/>
        </w:rPr>
        <w:t>第三部分  教学反思</w:t>
      </w:r>
    </w:p>
    <w:p w14:paraId="19C4C7A8">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在多年班主任兼语文教师的工作中，每一届学生毕业，我都让他们给我录下一盒古诗词朗诵磁带作为纪念，有个学生录下了邓丽君演唱的《明月几时有》，那如痴如醉的歌声给我留下了深刻的印象，我也因此萌发了用吟唱的方法教古诗词的想法。</w:t>
      </w:r>
    </w:p>
    <w:p w14:paraId="1C7012A9">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古诗词很好的体现了汉语的音乐美，有双重叠韵，有平仄相对，通过演唱，学生可以深切地感受汉语的那种节奏感、韵律感，培养高雅的审美情趣。</w:t>
      </w:r>
    </w:p>
    <w:p w14:paraId="313906E8">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诗歌诗歌，诗与歌是密不可分的。诗歌从产生到现在，一直与音乐有不解之缘。从原始人在劳动中发出有节奏的呼声，到两汉时期的汉乐府，再到唐宋时期宫廷教坊和乐而歌的诗词，都说明诗与歌有着很深的渊源</w:t>
      </w:r>
    </w:p>
    <w:p w14:paraId="0D381E8D">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今年暑假我参加新课程的培训学习，新的课程标准明确提出：积极倡导自主、合作、探究的学习方式，努力建设开放而有活力的语文课程。这一基本理念对我触动很大，学生学习古诗词除了品析语言就是反反复复的诵读，从三岁开始一直背到高三，学习已经倦怠了，再美的诗句也成了顺口溜式的打油诗。如果古诗词的教学仅仅停留在咬文嚼字上，把完整的诗句弄得肢离破碎，那还有什么美感可言呢？能否找到一种新的方法唤起学生学习古诗词的兴趣和热情？能否运用自主、合作、探究的方式，来学习古诗词？</w:t>
      </w:r>
    </w:p>
    <w:p w14:paraId="3909A7F1">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基于以上认识，我在本期开学之初，研究新教材新教法之时，我确定了古诗词的教学目的：</w:t>
      </w:r>
    </w:p>
    <w:p w14:paraId="20C73285">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1、领略诗歌和音乐完美结合的神韵，体悟纯文学艺术和流行文化互相融合的精妙，增强对诗歌艺术的亲和力。</w:t>
      </w:r>
    </w:p>
    <w:p w14:paraId="11252579">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2、通过古诗词的教学，学生做到：读一读，感受美；唱一唱，鉴赏美；看一看，理解美；写一写，创造美。</w:t>
      </w:r>
    </w:p>
    <w:p w14:paraId="45D5717E">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3、提高艺术鉴赏水平，积累古今诗词。</w:t>
      </w:r>
    </w:p>
    <w:p w14:paraId="6E74D921">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教学方法：吟诵——翻唱——仿写。</w:t>
      </w:r>
    </w:p>
    <w:p w14:paraId="74EF272B">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教学程序：①、发动学生共同搜集由古今诗词谱曲的流行歌曲资料；</w:t>
      </w:r>
    </w:p>
    <w:p w14:paraId="1709C39E">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②、根据诗词内容选择合适的曲谱并练习演唱；</w:t>
      </w:r>
    </w:p>
    <w:p w14:paraId="03C08DA3">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③、把诗词原文和鉴赏点评编成资料；</w:t>
      </w:r>
    </w:p>
    <w:p w14:paraId="0F8E2C43">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④、根据古诗词特点，进行仿写，并把仿写的古诗词编订成册；</w:t>
      </w:r>
    </w:p>
    <w:p w14:paraId="37B62437">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⑤、充分采取自主、合作、探究的方式，共同演唱、共同创作古诗词；</w:t>
      </w:r>
    </w:p>
    <w:p w14:paraId="24E813DE">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通过一段时间的酝酿、准备，和以《望岳》一文为例的教学，我有以下感受：</w:t>
      </w:r>
    </w:p>
    <w:p w14:paraId="69231D1F">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一、            科学开发课程资源</w:t>
      </w:r>
    </w:p>
    <w:p w14:paraId="1719E184">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初中语文教材中，每一册都附课内、课外古诗阅读。根据《 语文课程标准 》要求，学生在初中阶段必背古诗词八十 首。我在教学《望岳》时引进音乐欣赏和诗词的仿写，开始还担心完不成教学任务，怕学生不能很好地理解诗歌的意境，结果出人意料，学生不仅领悟了诗的意境，还对诗人的情感、诗歌的节奏进行了更深的探究，从而选出了合适曲目。如刘广锐同学就选了高亢、浑厚的《蒙古人》来演唱《望岳》，他那优美的歌声和激昂的意蕴让同学们陶醉了。这让我相信：充分发挥师生双方在教学中的主动性和创造性，创造性的理解和使用教材，科学开发课程资源，灵活运用多种教学策略，定会使教学的天空更广阔，不拘泥于教材，不为教材所缚，从课内走向课外，从教材走向更为广阔的知识海洋，真正使学生通过学教材内几十首诗歌，学会自吟自唱，自学自写，从而去感受浩如繁星的诗词歌赋。</w:t>
      </w:r>
    </w:p>
    <w:p w14:paraId="5B8C268C">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二、            注重实践，注重体验</w:t>
      </w:r>
    </w:p>
    <w:p w14:paraId="1F96DFDD">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本堂课教学目标设计的意图在于：让语文课充满“语文味”，让学生体会诗情画意，吮吸文明智慧，激发自己创作诗歌的热情。诗歌教学的传统方法是朗读、背诵、分析字词，我这堂课采用以吟唱为主流，仿写创作为辅助的形式，使学生掌握一些简单的诗词格律要求，领略作者的创作风格。传统的学习观注重的是以知识和课本为中心的认识活动，把学习的本质视为一种认识过程。早在半个世纪之前，陶行知先生就对此作了一针见血的批评：“中国教育之通病是教用脑的人不用手，不教用手的人用脑。”这句话正切中了我国教育长期以来忽视实践活动的弊端。对于学习方式来说，仅立足于“关起门来读书”是远远不够的，“读书”是学习，“实践”是更重要的学习，学以致用，永远是教育的直接目的。因此，引导学生转变传统的学习观念，将学习纳入一种以认识内化为基础的实践活动的轨道，给学生提供充分的动手、动嘴的机会，让学生参与大量的实践体验，乃是学生优化学习，有效学习和健康成长的必要条件。国家新一轮基础教育课程改革，特别重视学生实践能力的培养，不但将其列为新课程的重要理念，为此，还专门设计了“综合实践活动”的课程。以这一理念为指导，我让学生演唱、仿写古诗词，鼓励学生进行实践创造，从而提高自身文学素养。</w:t>
      </w:r>
    </w:p>
    <w:p w14:paraId="084936D8">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通过《望岳》这堂古诗歌教学，我也发现以下弊端：</w:t>
      </w:r>
    </w:p>
    <w:p w14:paraId="13B634B0">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1、形式与内容和谐统一才是完美</w:t>
      </w:r>
    </w:p>
    <w:p w14:paraId="2D45BFD8">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这堂课，我开发了网络、音响、录音磁带等多种课程资源，但我本人对课件的制作不够熟练，诗歌内容和课堂内容是美的，但课件的配制未能与课堂内容起到助燃作用，仅是一种点缀。个别学生未能准确选出合适的曲目，这就要求我自己不仅会教语文，还需提高艺术修养，对学生进行音乐方面的指导，因为文艺不分家。只有让学生真正认识到音乐的魅力，他才会自觉地把诗歌和音乐完美结合起来，从而领悟到纯文学和流行音乐互相融合的精妙。</w:t>
      </w:r>
    </w:p>
    <w:p w14:paraId="094A59DB">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2、探究问题，不回避困难</w:t>
      </w:r>
    </w:p>
    <w:p w14:paraId="57E0F0E4">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反思起来，我在诗词格律等方面还凭习惯直接 给了知识，而没有通过探究学习掌握。在备课时，我考虑到课堂时间的问题和诗词格律难度大的问题，决定在课堂上对此不作过多探讨。虽然在课堂引导学生归纳古诗词的特点，为下一步的仿写作准备、作指导。大部分学生答出了古诗词的特点，但在仿写诗歌时并不能很好的运用诗词的知识。我认为课后还需给学生讲清楚诗词的平仄押韵的要求，虽然这不在《课程标准》要求之内，但根据学生需求，适当让学生了解一些语文知识还是必要的，否则将给学生留下误区。</w:t>
      </w:r>
    </w:p>
    <w:p w14:paraId="1CB7CFD2">
      <w:pPr>
        <w:pageBreakBefore w:val="0"/>
        <w:widowControl/>
        <w:kinsoku/>
        <w:wordWrap w:val="0"/>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1E1E1E"/>
          <w:sz w:val="21"/>
          <w:szCs w:val="21"/>
        </w:rPr>
      </w:pPr>
      <w:r>
        <w:rPr>
          <w:rFonts w:ascii="仿宋" w:eastAsia="仿宋" w:hAnsi="仿宋" w:cs="仿宋" w:hint="eastAsia"/>
          <w:color w:val="1E1E1E"/>
          <w:sz w:val="21"/>
          <w:szCs w:val="21"/>
        </w:rPr>
        <w:t>           虽然这堂课结束了，但时常听到学生吟唱自己谱曲的古诗词，在作文中看到学生恰倒好处的仿写一两句古诗，我感到很欣慰，从这个角度来说，采取吟唱、仿写的方法来教古诗是可行的，是深受学生欢迎的。同时我认为新的《语文课程标准》给了教师一个更为广阔的天空，给了教师展示教学个性的平台，给学生提供了一个更为自由的空间，让学生在学习中享受到与同伴合作探究的快乐，体会到自己自主学习获得成功的幸福。一位语文教育前辈曾说过，在学生的幸福中，我们感觉到自己生命的延续；在学生的快乐中，我们深深体会到自己语文教育的成功。我以此来勉励自己 。 </w:t>
      </w:r>
    </w:p>
    <w:p w14:paraId="4EDF99C6">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p>
    <w:p w14:paraId="76D20ED3">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p>
    <w:p w14:paraId="728876B9">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p>
    <w:p w14:paraId="25276C9A">
      <w:pPr>
        <w:pageBreakBefore w:val="0"/>
        <w:widowControl/>
        <w:shd w:val="clear" w:color="auto" w:fill="FFFFFF"/>
        <w:kinsoku/>
        <w:overflowPunct/>
        <w:topLinePunct w:val="0"/>
        <w:autoSpaceDE/>
        <w:autoSpaceDN/>
        <w:bidi w:val="0"/>
        <w:adjustRightInd/>
        <w:snapToGrid/>
        <w:spacing w:after="180" w:line="240" w:lineRule="auto"/>
        <w:ind w:right="0" w:rightChars="0"/>
        <w:jc w:val="center"/>
        <w:textAlignment w:val="auto"/>
        <w:outlineLvl w:val="0"/>
        <w:rPr>
          <w:rFonts w:ascii="仿宋" w:eastAsia="仿宋" w:hAnsi="仿宋" w:cs="仿宋" w:hint="eastAsia"/>
          <w:b/>
          <w:color w:val="333333"/>
          <w:kern w:val="36"/>
          <w:sz w:val="21"/>
          <w:szCs w:val="21"/>
        </w:rPr>
      </w:pPr>
      <w:r>
        <w:rPr>
          <w:rFonts w:ascii="仿宋" w:eastAsia="仿宋" w:hAnsi="仿宋" w:cs="仿宋" w:hint="eastAsia"/>
          <w:b/>
          <w:color w:val="333333"/>
          <w:kern w:val="36"/>
          <w:sz w:val="21"/>
          <w:szCs w:val="21"/>
        </w:rPr>
        <w:t>登飞来峰 教案</w:t>
      </w:r>
    </w:p>
    <w:p w14:paraId="08B5F000">
      <w:pPr>
        <w:pageBreakBefore w:val="0"/>
        <w:widowControl/>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color w:val="2C2C2C"/>
          <w:sz w:val="21"/>
          <w:szCs w:val="21"/>
          <w:shd w:val="clear" w:color="auto" w:fill="FFFFFF"/>
        </w:rPr>
        <w:t>共</w:t>
      </w:r>
      <w:r>
        <w:rPr>
          <w:rFonts w:ascii="仿宋" w:eastAsia="仿宋" w:hAnsi="仿宋" w:cs="仿宋" w:hint="eastAsia"/>
          <w:i/>
          <w:iCs/>
          <w:color w:val="2C2C2C"/>
          <w:sz w:val="21"/>
          <w:szCs w:val="21"/>
          <w:shd w:val="clear" w:color="auto" w:fill="FFFFFF"/>
        </w:rPr>
        <w:t>1</w:t>
      </w:r>
      <w:r>
        <w:rPr>
          <w:rFonts w:ascii="仿宋" w:eastAsia="仿宋" w:hAnsi="仿宋" w:cs="仿宋" w:hint="eastAsia"/>
          <w:color w:val="2C2C2C"/>
          <w:sz w:val="21"/>
          <w:szCs w:val="21"/>
          <w:shd w:val="clear" w:color="auto" w:fill="FFFFFF"/>
        </w:rPr>
        <w:t>课时</w:t>
      </w:r>
    </w:p>
    <w:p w14:paraId="04B92AE8">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i/>
          <w:iCs/>
          <w:color w:val="2C2C2C"/>
          <w:sz w:val="21"/>
          <w:szCs w:val="21"/>
        </w:rPr>
        <w:t>登飞来峰　</w:t>
      </w:r>
      <w:r>
        <w:rPr>
          <w:rFonts w:ascii="仿宋" w:eastAsia="仿宋" w:hAnsi="仿宋" w:cs="仿宋" w:hint="eastAsia"/>
          <w:color w:val="2C2C2C"/>
          <w:sz w:val="21"/>
          <w:szCs w:val="21"/>
        </w:rPr>
        <w:t xml:space="preserve"> 初中语文   </w:t>
      </w:r>
    </w:p>
    <w:p w14:paraId="36169727">
      <w:pPr>
        <w:pageBreakBefore w:val="0"/>
        <w:widowControl/>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i/>
          <w:iCs/>
          <w:color w:val="2C2C2C"/>
          <w:sz w:val="21"/>
          <w:szCs w:val="21"/>
          <w:shd w:val="clear" w:color="auto" w:fill="FFFFFF"/>
        </w:rPr>
        <w:t>1</w:t>
      </w:r>
      <w:r>
        <w:rPr>
          <w:rFonts w:ascii="仿宋" w:eastAsia="仿宋" w:hAnsi="仿宋" w:cs="仿宋" w:hint="eastAsia"/>
          <w:color w:val="2C2C2C"/>
          <w:sz w:val="21"/>
          <w:szCs w:val="21"/>
          <w:shd w:val="clear" w:color="auto" w:fill="FFFFFF"/>
        </w:rPr>
        <w:t>教学目标</w:t>
      </w:r>
    </w:p>
    <w:p w14:paraId="3378D220">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1.借助工具书和资料感知诗句的意思。</w:t>
      </w:r>
      <w:r>
        <w:rPr>
          <w:rFonts w:ascii="仿宋" w:eastAsia="仿宋" w:hAnsi="仿宋" w:cs="仿宋" w:hint="eastAsia"/>
          <w:color w:val="2C2C2C"/>
          <w:sz w:val="21"/>
          <w:szCs w:val="21"/>
        </w:rPr>
        <w:br/>
      </w:r>
      <w:r>
        <w:rPr>
          <w:rFonts w:ascii="仿宋" w:eastAsia="仿宋" w:hAnsi="仿宋" w:cs="仿宋" w:hint="eastAsia"/>
          <w:color w:val="2C2C2C"/>
          <w:sz w:val="21"/>
          <w:szCs w:val="21"/>
        </w:rPr>
        <w:t>  </w:t>
      </w:r>
      <w:r>
        <w:rPr>
          <w:rFonts w:ascii="仿宋" w:eastAsia="仿宋" w:hAnsi="仿宋" w:cs="仿宋" w:hint="eastAsia"/>
          <w:color w:val="2C2C2C"/>
          <w:sz w:val="21"/>
          <w:szCs w:val="21"/>
        </w:rPr>
        <w:br/>
      </w:r>
      <w:r>
        <w:rPr>
          <w:rFonts w:ascii="仿宋" w:eastAsia="仿宋" w:hAnsi="仿宋" w:cs="仿宋" w:hint="eastAsia"/>
          <w:color w:val="2C2C2C"/>
          <w:sz w:val="21"/>
          <w:szCs w:val="21"/>
        </w:rPr>
        <w:t>   2. 有感情地朗读，并背诵和默写。</w:t>
      </w:r>
      <w:r>
        <w:rPr>
          <w:rFonts w:ascii="仿宋" w:eastAsia="仿宋" w:hAnsi="仿宋" w:cs="仿宋" w:hint="eastAsia"/>
          <w:color w:val="2C2C2C"/>
          <w:sz w:val="21"/>
          <w:szCs w:val="21"/>
        </w:rPr>
        <w:br/>
      </w:r>
      <w:r>
        <w:rPr>
          <w:rFonts w:ascii="仿宋" w:eastAsia="仿宋" w:hAnsi="仿宋" w:cs="仿宋" w:hint="eastAsia"/>
          <w:color w:val="2C2C2C"/>
          <w:sz w:val="21"/>
          <w:szCs w:val="21"/>
        </w:rPr>
        <w:t>   3. 理解诗人表达的思想感情。</w:t>
      </w:r>
    </w:p>
    <w:p w14:paraId="61BD52D6">
      <w:pPr>
        <w:pageBreakBefore w:val="0"/>
        <w:widowControl/>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i/>
          <w:iCs/>
          <w:color w:val="2C2C2C"/>
          <w:sz w:val="21"/>
          <w:szCs w:val="21"/>
          <w:shd w:val="clear" w:color="auto" w:fill="FFFFFF"/>
        </w:rPr>
        <w:t>2</w:t>
      </w:r>
      <w:r>
        <w:rPr>
          <w:rFonts w:ascii="仿宋" w:eastAsia="仿宋" w:hAnsi="仿宋" w:cs="仿宋" w:hint="eastAsia"/>
          <w:color w:val="2C2C2C"/>
          <w:sz w:val="21"/>
          <w:szCs w:val="21"/>
          <w:shd w:val="clear" w:color="auto" w:fill="FFFFFF"/>
        </w:rPr>
        <w:t>学情分析</w:t>
      </w:r>
    </w:p>
    <w:p w14:paraId="4D5E2693">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学生对本课先进行了预习，有了初步的理解。但合作探究能力有限，稍拓展的问题则灵活不够。语言表达能力不太好。</w:t>
      </w:r>
    </w:p>
    <w:p w14:paraId="73FA7D97">
      <w:pPr>
        <w:pageBreakBefore w:val="0"/>
        <w:widowControl/>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i/>
          <w:iCs/>
          <w:color w:val="2C2C2C"/>
          <w:sz w:val="21"/>
          <w:szCs w:val="21"/>
          <w:shd w:val="clear" w:color="auto" w:fill="FFFFFF"/>
        </w:rPr>
        <w:t>3</w:t>
      </w:r>
      <w:r>
        <w:rPr>
          <w:rFonts w:ascii="仿宋" w:eastAsia="仿宋" w:hAnsi="仿宋" w:cs="仿宋" w:hint="eastAsia"/>
          <w:color w:val="2C2C2C"/>
          <w:sz w:val="21"/>
          <w:szCs w:val="21"/>
          <w:shd w:val="clear" w:color="auto" w:fill="FFFFFF"/>
        </w:rPr>
        <w:t>重点难点</w:t>
      </w:r>
    </w:p>
    <w:p w14:paraId="52FE18A2">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重点：理解课文意思，会背诵和默写古诗。</w:t>
      </w:r>
    </w:p>
    <w:p w14:paraId="5990093B">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难点：体会诗人表达的思想感情，在现实生活中收到什么启发。</w:t>
      </w:r>
    </w:p>
    <w:p w14:paraId="355FCEE2">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 </w:t>
      </w:r>
    </w:p>
    <w:p w14:paraId="4997CC3C">
      <w:pPr>
        <w:pageBreakBefore w:val="0"/>
        <w:widowControl/>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i/>
          <w:iCs/>
          <w:color w:val="2C2C2C"/>
          <w:sz w:val="21"/>
          <w:szCs w:val="21"/>
          <w:shd w:val="clear" w:color="auto" w:fill="FFFFFF"/>
        </w:rPr>
        <w:t>4</w:t>
      </w:r>
      <w:r>
        <w:rPr>
          <w:rFonts w:ascii="仿宋" w:eastAsia="仿宋" w:hAnsi="仿宋" w:cs="仿宋" w:hint="eastAsia"/>
          <w:color w:val="2C2C2C"/>
          <w:sz w:val="21"/>
          <w:szCs w:val="21"/>
          <w:shd w:val="clear" w:color="auto" w:fill="FFFFFF"/>
        </w:rPr>
        <w:t>教学过程 4.1 </w:t>
      </w:r>
      <w:r>
        <w:rPr>
          <w:rFonts w:ascii="仿宋" w:eastAsia="仿宋" w:hAnsi="仿宋" w:cs="仿宋" w:hint="eastAsia"/>
          <w:i/>
          <w:iCs/>
          <w:color w:val="2C2C2C"/>
          <w:sz w:val="21"/>
          <w:szCs w:val="21"/>
          <w:shd w:val="clear" w:color="auto" w:fill="FFFFFF"/>
        </w:rPr>
        <w:t>第一学时</w:t>
      </w:r>
      <w:r>
        <w:rPr>
          <w:rFonts w:ascii="仿宋" w:eastAsia="仿宋" w:hAnsi="仿宋" w:cs="仿宋" w:hint="eastAsia"/>
          <w:color w:val="2C2C2C"/>
          <w:sz w:val="21"/>
          <w:szCs w:val="21"/>
          <w:shd w:val="clear" w:color="auto" w:fill="FFFFFF"/>
        </w:rPr>
        <w:t>     教学活动 </w:t>
      </w:r>
      <w:r>
        <w:rPr>
          <w:rFonts w:ascii="仿宋" w:eastAsia="仿宋" w:hAnsi="仿宋" w:cs="仿宋" w:hint="eastAsia"/>
          <w:i/>
          <w:iCs/>
          <w:color w:val="2C2C2C"/>
          <w:sz w:val="21"/>
          <w:szCs w:val="21"/>
          <w:shd w:val="clear" w:color="auto" w:fill="FFFFFF"/>
        </w:rPr>
        <w:t>活动1</w:t>
      </w:r>
      <w:r>
        <w:rPr>
          <w:rFonts w:ascii="仿宋" w:eastAsia="仿宋" w:hAnsi="仿宋" w:cs="仿宋" w:hint="eastAsia"/>
          <w:color w:val="2C2C2C"/>
          <w:sz w:val="21"/>
          <w:szCs w:val="21"/>
          <w:shd w:val="clear" w:color="auto" w:fill="FFFFFF"/>
        </w:rPr>
        <w:t>【导入】登飞来峰</w:t>
      </w:r>
    </w:p>
    <w:p w14:paraId="68D08607">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1.同学们好，大家业余时间喜欢爬山吗</w:t>
      </w:r>
    </w:p>
    <w:p w14:paraId="53211A07">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交流当地名寺宝林寺风光，引入宝林山。（飞来峰也叫宝林山。）</w:t>
      </w:r>
    </w:p>
    <w:p w14:paraId="7898DDD4">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欣赏飞来峰风光。</w:t>
      </w:r>
    </w:p>
    <w:p w14:paraId="3E2B6614">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书写   标题   飞来峰</w:t>
      </w:r>
    </w:p>
    <w:p w14:paraId="39CFDF79">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这里的风光可真秀丽呀，我们今天的快乐之旅不孤单，宋朝有位才华横溢的宰相王安石也来过这里。下面我们就和他一起出发吧。</w:t>
      </w:r>
    </w:p>
    <w:p w14:paraId="14B19A4D">
      <w:pPr>
        <w:pageBreakBefore w:val="0"/>
        <w:widowControl/>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i/>
          <w:iCs/>
          <w:color w:val="2C2C2C"/>
          <w:sz w:val="21"/>
          <w:szCs w:val="21"/>
          <w:shd w:val="clear" w:color="auto" w:fill="FFFFFF"/>
        </w:rPr>
        <w:t>活动2</w:t>
      </w:r>
      <w:r>
        <w:rPr>
          <w:rFonts w:ascii="仿宋" w:eastAsia="仿宋" w:hAnsi="仿宋" w:cs="仿宋" w:hint="eastAsia"/>
          <w:color w:val="2C2C2C"/>
          <w:sz w:val="21"/>
          <w:szCs w:val="21"/>
          <w:shd w:val="clear" w:color="auto" w:fill="FFFFFF"/>
        </w:rPr>
        <w:t>【讲授】登飞来峰</w:t>
      </w:r>
    </w:p>
    <w:p w14:paraId="0720524B">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2.读诗，读通顺。</w:t>
      </w:r>
    </w:p>
    <w:p w14:paraId="739CD95D">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书写  登  王安石</w:t>
      </w:r>
    </w:p>
    <w:p w14:paraId="78CF4219">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指导朗读，加上停顿。</w:t>
      </w:r>
    </w:p>
    <w:p w14:paraId="2ECAC6BF">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登飞来峰</w:t>
      </w:r>
    </w:p>
    <w:p w14:paraId="5F5D9243">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王安石</w:t>
      </w:r>
    </w:p>
    <w:p w14:paraId="664EDF57">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飞来山上/千寻塔，</w:t>
      </w:r>
      <w:r>
        <w:rPr>
          <w:rFonts w:ascii="仿宋" w:eastAsia="仿宋" w:hAnsi="仿宋" w:cs="仿宋" w:hint="eastAsia"/>
          <w:color w:val="2C2C2C"/>
          <w:sz w:val="21"/>
          <w:szCs w:val="21"/>
        </w:rPr>
        <w:br/>
      </w:r>
      <w:r>
        <w:rPr>
          <w:rFonts w:ascii="仿宋" w:eastAsia="仿宋" w:hAnsi="仿宋" w:cs="仿宋" w:hint="eastAsia"/>
          <w:color w:val="2C2C2C"/>
          <w:sz w:val="21"/>
          <w:szCs w:val="21"/>
        </w:rPr>
        <w:t>闻说/鸡鸣/见日升。</w:t>
      </w:r>
      <w:r>
        <w:rPr>
          <w:rFonts w:ascii="仿宋" w:eastAsia="仿宋" w:hAnsi="仿宋" w:cs="仿宋" w:hint="eastAsia"/>
          <w:color w:val="2C2C2C"/>
          <w:sz w:val="21"/>
          <w:szCs w:val="21"/>
        </w:rPr>
        <w:br/>
      </w:r>
      <w:r>
        <w:rPr>
          <w:rFonts w:ascii="仿宋" w:eastAsia="仿宋" w:hAnsi="仿宋" w:cs="仿宋" w:hint="eastAsia"/>
          <w:color w:val="2C2C2C"/>
          <w:sz w:val="21"/>
          <w:szCs w:val="21"/>
        </w:rPr>
        <w:t>不畏/浮云/遮望眼，</w:t>
      </w:r>
      <w:r>
        <w:rPr>
          <w:rFonts w:ascii="仿宋" w:eastAsia="仿宋" w:hAnsi="仿宋" w:cs="仿宋" w:hint="eastAsia"/>
          <w:color w:val="2C2C2C"/>
          <w:sz w:val="21"/>
          <w:szCs w:val="21"/>
        </w:rPr>
        <w:br/>
      </w:r>
      <w:r>
        <w:rPr>
          <w:rFonts w:ascii="仿宋" w:eastAsia="仿宋" w:hAnsi="仿宋" w:cs="仿宋" w:hint="eastAsia"/>
          <w:color w:val="2C2C2C"/>
          <w:sz w:val="21"/>
          <w:szCs w:val="21"/>
        </w:rPr>
        <w:t>自缘/身在/最高层。</w:t>
      </w:r>
    </w:p>
    <w:p w14:paraId="3D7A2DE4">
      <w:pPr>
        <w:pageBreakBefore w:val="0"/>
        <w:widowControl/>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i/>
          <w:iCs/>
          <w:color w:val="2C2C2C"/>
          <w:sz w:val="21"/>
          <w:szCs w:val="21"/>
          <w:shd w:val="clear" w:color="auto" w:fill="FFFFFF"/>
        </w:rPr>
        <w:t>活动3</w:t>
      </w:r>
      <w:r>
        <w:rPr>
          <w:rFonts w:ascii="仿宋" w:eastAsia="仿宋" w:hAnsi="仿宋" w:cs="仿宋" w:hint="eastAsia"/>
          <w:color w:val="2C2C2C"/>
          <w:sz w:val="21"/>
          <w:szCs w:val="21"/>
          <w:shd w:val="clear" w:color="auto" w:fill="FFFFFF"/>
        </w:rPr>
        <w:t>【活动】登飞来峰</w:t>
      </w:r>
    </w:p>
    <w:p w14:paraId="687DE2E2">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二.设疑自探</w:t>
      </w:r>
    </w:p>
    <w:p w14:paraId="7E9BA1AB">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师生一起提出疑问，提出教学目标，出示自探提纲。</w:t>
      </w:r>
    </w:p>
    <w:p w14:paraId="74403CDA">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（1.）借助工具书和资料感知诗句的意思。</w:t>
      </w:r>
      <w:r>
        <w:rPr>
          <w:rFonts w:ascii="仿宋" w:eastAsia="仿宋" w:hAnsi="仿宋" w:cs="仿宋" w:hint="eastAsia"/>
          <w:color w:val="2C2C2C"/>
          <w:sz w:val="21"/>
          <w:szCs w:val="21"/>
        </w:rPr>
        <w:br/>
      </w:r>
      <w:r>
        <w:rPr>
          <w:rFonts w:ascii="仿宋" w:eastAsia="仿宋" w:hAnsi="仿宋" w:cs="仿宋" w:hint="eastAsia"/>
          <w:color w:val="2C2C2C"/>
          <w:sz w:val="21"/>
          <w:szCs w:val="21"/>
        </w:rPr>
        <w:t>（2.）有感情地朗读，并背诵和默写。</w:t>
      </w:r>
    </w:p>
    <w:p w14:paraId="1DD9EDC3">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（3.） 理解诗人表达的思想感情。</w:t>
      </w:r>
    </w:p>
    <w:p w14:paraId="5FCA1D2A">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2.学生依纲自行探究  5分钟</w:t>
      </w:r>
    </w:p>
    <w:p w14:paraId="5CDD79FC">
      <w:pPr>
        <w:pageBreakBefore w:val="0"/>
        <w:widowControl/>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i/>
          <w:iCs/>
          <w:color w:val="2C2C2C"/>
          <w:sz w:val="21"/>
          <w:szCs w:val="21"/>
          <w:shd w:val="clear" w:color="auto" w:fill="FFFFFF"/>
        </w:rPr>
        <w:t>活动4</w:t>
      </w:r>
      <w:r>
        <w:rPr>
          <w:rFonts w:ascii="仿宋" w:eastAsia="仿宋" w:hAnsi="仿宋" w:cs="仿宋" w:hint="eastAsia"/>
          <w:color w:val="2C2C2C"/>
          <w:sz w:val="21"/>
          <w:szCs w:val="21"/>
          <w:shd w:val="clear" w:color="auto" w:fill="FFFFFF"/>
        </w:rPr>
        <w:t>【活动】解疑合探</w:t>
      </w:r>
    </w:p>
    <w:p w14:paraId="57EA1796">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三．解疑合探</w:t>
      </w:r>
    </w:p>
    <w:p w14:paraId="15B672E2">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1.介绍作者</w:t>
      </w:r>
    </w:p>
    <w:p w14:paraId="1C0A4AAC">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学生先展示课下搜集的资料，后教师推荐资料。</w:t>
      </w:r>
    </w:p>
    <w:p w14:paraId="3FA8BE51">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王安石（1021—1086)字介甫，号半山。北宋著名的政治家，思想家，当过宰相。在北宋神宗皇帝支持下实行改革，历史上叫做“王安石变法”。王安石又是文学家，诗和散文都写得很好。唐宋八大家之一。</w:t>
      </w:r>
    </w:p>
    <w:p w14:paraId="6973C917">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      1050年夏天，王安石在浙江鄞县做知县，任满以后回江西临川故乡，途经杭州时，登临杭州西湖飞来峰，有感而发，写下这首七绝。这一年王安石正好三十岁。</w:t>
      </w:r>
    </w:p>
    <w:p w14:paraId="1FFB1D09">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注释</w:t>
      </w:r>
      <w:r>
        <w:rPr>
          <w:rFonts w:ascii="仿宋" w:eastAsia="仿宋" w:hAnsi="仿宋" w:cs="仿宋" w:hint="eastAsia"/>
          <w:color w:val="2C2C2C"/>
          <w:sz w:val="21"/>
          <w:szCs w:val="21"/>
        </w:rPr>
        <w:br/>
      </w:r>
      <w:r>
        <w:rPr>
          <w:rFonts w:ascii="仿宋" w:eastAsia="仿宋" w:hAnsi="仿宋" w:cs="仿宋" w:hint="eastAsia"/>
          <w:color w:val="2C2C2C"/>
          <w:sz w:val="21"/>
          <w:szCs w:val="21"/>
        </w:rPr>
        <w:t>理解诗句意思</w:t>
      </w:r>
    </w:p>
    <w:p w14:paraId="6DB91253">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方法指导：先理解句中较难理解的词语，再把这些各个组合在一起组成一句通顺完整合适的话。强调一定要突出重点词的意思。</w:t>
      </w:r>
    </w:p>
    <w:p w14:paraId="175E3424">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飞来峰顶耸立着千寻的高塔，</w:t>
      </w:r>
    </w:p>
    <w:p w14:paraId="52C95932">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听说塔上鸡叫时能看见朝阳升起。</w:t>
      </w:r>
    </w:p>
    <w:p w14:paraId="7DF9853C">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不怕浮云遮住远望的双眼，</w:t>
      </w:r>
    </w:p>
    <w:p w14:paraId="60C31E50">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只因为身体站在山的最高峰。</w:t>
      </w:r>
    </w:p>
    <w:p w14:paraId="02EE6849">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学生展示评价诗句意思。</w:t>
      </w:r>
    </w:p>
    <w:p w14:paraId="02707A29">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整理文脉</w:t>
      </w:r>
    </w:p>
    <w:p w14:paraId="7C3CF443">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板书：</w:t>
      </w:r>
    </w:p>
    <w:p w14:paraId="36130A99">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借景抒情     </w:t>
      </w:r>
    </w:p>
    <w:p w14:paraId="0C65A574">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（铺垫）      勇往直前</w:t>
      </w:r>
    </w:p>
    <w:p w14:paraId="5889264E">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              无所畏惧</w:t>
      </w:r>
    </w:p>
    <w:p w14:paraId="453DB441">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借情喻理</w:t>
      </w:r>
    </w:p>
    <w:p w14:paraId="73ED5EFD">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（目的）</w:t>
      </w:r>
    </w:p>
    <w:p w14:paraId="6815576B">
      <w:pPr>
        <w:pageBreakBefore w:val="0"/>
        <w:widowControl/>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i/>
          <w:iCs/>
          <w:color w:val="2C2C2C"/>
          <w:sz w:val="21"/>
          <w:szCs w:val="21"/>
          <w:shd w:val="clear" w:color="auto" w:fill="FFFFFF"/>
        </w:rPr>
        <w:t>活动5</w:t>
      </w:r>
      <w:r>
        <w:rPr>
          <w:rFonts w:ascii="仿宋" w:eastAsia="仿宋" w:hAnsi="仿宋" w:cs="仿宋" w:hint="eastAsia"/>
          <w:color w:val="2C2C2C"/>
          <w:sz w:val="21"/>
          <w:szCs w:val="21"/>
          <w:shd w:val="clear" w:color="auto" w:fill="FFFFFF"/>
        </w:rPr>
        <w:t>【活动】质疑再探</w:t>
      </w:r>
    </w:p>
    <w:p w14:paraId="2B4A79DF">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四，质疑再探</w:t>
      </w:r>
    </w:p>
    <w:p w14:paraId="2A0DC11E">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1.名句赏析</w:t>
      </w:r>
    </w:p>
    <w:p w14:paraId="3C92A337">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不畏浮云遮望眼，</w:t>
      </w:r>
      <w:r>
        <w:rPr>
          <w:rFonts w:ascii="仿宋" w:eastAsia="仿宋" w:hAnsi="仿宋" w:cs="仿宋" w:hint="eastAsia"/>
          <w:color w:val="2C2C2C"/>
          <w:sz w:val="21"/>
          <w:szCs w:val="21"/>
        </w:rPr>
        <w:br/>
      </w:r>
      <w:r>
        <w:rPr>
          <w:rFonts w:ascii="仿宋" w:eastAsia="仿宋" w:hAnsi="仿宋" w:cs="仿宋" w:hint="eastAsia"/>
          <w:color w:val="2C2C2C"/>
          <w:sz w:val="21"/>
          <w:szCs w:val="21"/>
        </w:rPr>
        <w:t>自缘身在最高层。 （ 表面意思，实际含义 ）</w:t>
      </w:r>
    </w:p>
    <w:p w14:paraId="61FFABF3">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2.提出文理</w:t>
      </w:r>
    </w:p>
    <w:p w14:paraId="74F76F08">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诗人为实现自己的政治抱负而勇往直前，无所畏惧的进取精神。</w:t>
      </w:r>
    </w:p>
    <w:p w14:paraId="61479611">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3.联系现实，对学生进行思想教育</w:t>
      </w:r>
    </w:p>
    <w:p w14:paraId="10201882">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4.熟读成诵</w:t>
      </w:r>
    </w:p>
    <w:p w14:paraId="2EEF697B">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小组内班内举行背诵比赛，背诵熟练有感情的展示。</w:t>
      </w:r>
    </w:p>
    <w:p w14:paraId="22FD9914">
      <w:pPr>
        <w:pageBreakBefore w:val="0"/>
        <w:widowControl/>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i/>
          <w:iCs/>
          <w:color w:val="2C2C2C"/>
          <w:sz w:val="21"/>
          <w:szCs w:val="21"/>
          <w:shd w:val="clear" w:color="auto" w:fill="FFFFFF"/>
        </w:rPr>
        <w:t>活动6</w:t>
      </w:r>
      <w:r>
        <w:rPr>
          <w:rFonts w:ascii="仿宋" w:eastAsia="仿宋" w:hAnsi="仿宋" w:cs="仿宋" w:hint="eastAsia"/>
          <w:color w:val="2C2C2C"/>
          <w:sz w:val="21"/>
          <w:szCs w:val="21"/>
          <w:shd w:val="clear" w:color="auto" w:fill="FFFFFF"/>
        </w:rPr>
        <w:t>【练习】练习</w:t>
      </w:r>
    </w:p>
    <w:p w14:paraId="3869D373">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拓展练习</w:t>
      </w:r>
    </w:p>
    <w:p w14:paraId="2950317A">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（1、）王安石_______（朝代）杰出的______家，______家，______家，散文成就很高，为___          ___之一。</w:t>
      </w:r>
      <w:r>
        <w:rPr>
          <w:rFonts w:ascii="仿宋" w:eastAsia="仿宋" w:hAnsi="仿宋" w:cs="仿宋" w:hint="eastAsia"/>
          <w:color w:val="2C2C2C"/>
          <w:sz w:val="21"/>
          <w:szCs w:val="21"/>
        </w:rPr>
        <w:br/>
      </w:r>
      <w:r>
        <w:rPr>
          <w:rFonts w:ascii="仿宋" w:eastAsia="仿宋" w:hAnsi="仿宋" w:cs="仿宋" w:hint="eastAsia"/>
          <w:color w:val="2C2C2C"/>
          <w:sz w:val="21"/>
          <w:szCs w:val="21"/>
        </w:rPr>
        <w:t>（2、）解释加线字的意思</w:t>
      </w:r>
      <w:r>
        <w:rPr>
          <w:rFonts w:ascii="仿宋" w:eastAsia="仿宋" w:hAnsi="仿宋" w:cs="仿宋" w:hint="eastAsia"/>
          <w:color w:val="2C2C2C"/>
          <w:sz w:val="21"/>
          <w:szCs w:val="21"/>
        </w:rPr>
        <w:br/>
      </w:r>
      <w:r>
        <w:rPr>
          <w:rFonts w:ascii="仿宋" w:eastAsia="仿宋" w:hAnsi="仿宋" w:cs="仿宋" w:hint="eastAsia"/>
          <w:color w:val="2C2C2C"/>
          <w:sz w:val="21"/>
          <w:szCs w:val="21"/>
        </w:rPr>
        <w:t>　　①千寻塔（ 　        ）②闻说鸡鸣见日升（　　               ）　　③不畏浮云遮望眼（      ）④只缘身在最高层（　　   ）</w:t>
      </w:r>
    </w:p>
    <w:p w14:paraId="33A82EA3">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（3.）积累其他与登高有关的名句</w:t>
      </w:r>
    </w:p>
    <w:p w14:paraId="51A5F63C">
      <w:pPr>
        <w:pageBreakBefore w:val="0"/>
        <w:widowControl/>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i/>
          <w:iCs/>
          <w:color w:val="2C2C2C"/>
          <w:sz w:val="21"/>
          <w:szCs w:val="21"/>
          <w:shd w:val="clear" w:color="auto" w:fill="FFFFFF"/>
        </w:rPr>
        <w:t>活动7</w:t>
      </w:r>
      <w:r>
        <w:rPr>
          <w:rFonts w:ascii="仿宋" w:eastAsia="仿宋" w:hAnsi="仿宋" w:cs="仿宋" w:hint="eastAsia"/>
          <w:color w:val="2C2C2C"/>
          <w:sz w:val="21"/>
          <w:szCs w:val="21"/>
          <w:shd w:val="clear" w:color="auto" w:fill="FFFFFF"/>
        </w:rPr>
        <w:t>【导入】总结</w:t>
      </w:r>
    </w:p>
    <w:p w14:paraId="10A22565">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i/>
          <w:iCs/>
          <w:color w:val="2C2C2C"/>
          <w:sz w:val="21"/>
          <w:szCs w:val="21"/>
        </w:rPr>
        <w:t>登飞来峰　</w:t>
      </w:r>
    </w:p>
    <w:p w14:paraId="2075CC87">
      <w:pPr>
        <w:pageBreakBefore w:val="0"/>
        <w:widowControl/>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color w:val="2C2C2C"/>
          <w:sz w:val="21"/>
          <w:szCs w:val="21"/>
          <w:shd w:val="clear" w:color="auto" w:fill="FFFFFF"/>
        </w:rPr>
        <w:t>课时设计 课堂实录</w:t>
      </w:r>
    </w:p>
    <w:p w14:paraId="0DC462DA">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i/>
          <w:iCs/>
          <w:color w:val="2C2C2C"/>
          <w:sz w:val="21"/>
          <w:szCs w:val="21"/>
        </w:rPr>
        <w:t>登飞来峰　</w:t>
      </w:r>
    </w:p>
    <w:p w14:paraId="3035BAF2">
      <w:pPr>
        <w:pageBreakBefore w:val="0"/>
        <w:widowControl/>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i/>
          <w:iCs/>
          <w:color w:val="2C2C2C"/>
          <w:sz w:val="21"/>
          <w:szCs w:val="21"/>
          <w:shd w:val="clear" w:color="auto" w:fill="FFFFFF"/>
        </w:rPr>
        <w:t>1</w:t>
      </w:r>
      <w:r>
        <w:rPr>
          <w:rFonts w:ascii="仿宋" w:eastAsia="仿宋" w:hAnsi="仿宋" w:cs="仿宋" w:hint="eastAsia"/>
          <w:color w:val="2C2C2C"/>
          <w:sz w:val="21"/>
          <w:szCs w:val="21"/>
          <w:shd w:val="clear" w:color="auto" w:fill="FFFFFF"/>
        </w:rPr>
        <w:t>第一学时     教学活动 </w:t>
      </w:r>
      <w:r>
        <w:rPr>
          <w:rFonts w:ascii="仿宋" w:eastAsia="仿宋" w:hAnsi="仿宋" w:cs="仿宋" w:hint="eastAsia"/>
          <w:i/>
          <w:iCs/>
          <w:color w:val="2C2C2C"/>
          <w:sz w:val="21"/>
          <w:szCs w:val="21"/>
          <w:shd w:val="clear" w:color="auto" w:fill="FFFFFF"/>
        </w:rPr>
        <w:t>活动1</w:t>
      </w:r>
      <w:r>
        <w:rPr>
          <w:rFonts w:ascii="仿宋" w:eastAsia="仿宋" w:hAnsi="仿宋" w:cs="仿宋" w:hint="eastAsia"/>
          <w:color w:val="2C2C2C"/>
          <w:sz w:val="21"/>
          <w:szCs w:val="21"/>
          <w:shd w:val="clear" w:color="auto" w:fill="FFFFFF"/>
        </w:rPr>
        <w:t>【导入】登飞来峰</w:t>
      </w:r>
    </w:p>
    <w:p w14:paraId="6362C278">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1.同学们好，大家业余时间喜欢爬山吗</w:t>
      </w:r>
    </w:p>
    <w:p w14:paraId="372DC03E">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交流当地名寺宝林寺风光，引入宝林山。（飞来峰也叫宝林山。）</w:t>
      </w:r>
    </w:p>
    <w:p w14:paraId="0C84300D">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欣赏飞来峰风光。</w:t>
      </w:r>
    </w:p>
    <w:p w14:paraId="12392FAE">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书写   标题   飞来峰</w:t>
      </w:r>
    </w:p>
    <w:p w14:paraId="0F32E1CF">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这里的风光可真秀丽呀，我们今天的快乐之旅不孤单，宋朝有位才华横溢的宰相王安石也来过这里。下面我们就和他一起出发吧。</w:t>
      </w:r>
    </w:p>
    <w:p w14:paraId="20266701">
      <w:pPr>
        <w:pageBreakBefore w:val="0"/>
        <w:widowControl/>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i/>
          <w:iCs/>
          <w:color w:val="2C2C2C"/>
          <w:sz w:val="21"/>
          <w:szCs w:val="21"/>
          <w:shd w:val="clear" w:color="auto" w:fill="FFFFFF"/>
        </w:rPr>
        <w:t>活动2</w:t>
      </w:r>
      <w:r>
        <w:rPr>
          <w:rFonts w:ascii="仿宋" w:eastAsia="仿宋" w:hAnsi="仿宋" w:cs="仿宋" w:hint="eastAsia"/>
          <w:color w:val="2C2C2C"/>
          <w:sz w:val="21"/>
          <w:szCs w:val="21"/>
          <w:shd w:val="clear" w:color="auto" w:fill="FFFFFF"/>
        </w:rPr>
        <w:t>【讲授】登飞来峰</w:t>
      </w:r>
    </w:p>
    <w:p w14:paraId="31B593E8">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2.读诗，读通顺。</w:t>
      </w:r>
    </w:p>
    <w:p w14:paraId="29DEC911">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书写  登  王安石</w:t>
      </w:r>
    </w:p>
    <w:p w14:paraId="38C35657">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指导朗读，加上停顿。</w:t>
      </w:r>
    </w:p>
    <w:p w14:paraId="6BB1D715">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登飞来峰</w:t>
      </w:r>
    </w:p>
    <w:p w14:paraId="51DC389A">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王安石</w:t>
      </w:r>
    </w:p>
    <w:p w14:paraId="6B7CB08B">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飞来山上/千寻塔，</w:t>
      </w:r>
      <w:r>
        <w:rPr>
          <w:rFonts w:ascii="仿宋" w:eastAsia="仿宋" w:hAnsi="仿宋" w:cs="仿宋" w:hint="eastAsia"/>
          <w:color w:val="2C2C2C"/>
          <w:sz w:val="21"/>
          <w:szCs w:val="21"/>
        </w:rPr>
        <w:br/>
      </w:r>
      <w:r>
        <w:rPr>
          <w:rFonts w:ascii="仿宋" w:eastAsia="仿宋" w:hAnsi="仿宋" w:cs="仿宋" w:hint="eastAsia"/>
          <w:color w:val="2C2C2C"/>
          <w:sz w:val="21"/>
          <w:szCs w:val="21"/>
        </w:rPr>
        <w:t>闻说/鸡鸣/见日升。</w:t>
      </w:r>
      <w:r>
        <w:rPr>
          <w:rFonts w:ascii="仿宋" w:eastAsia="仿宋" w:hAnsi="仿宋" w:cs="仿宋" w:hint="eastAsia"/>
          <w:color w:val="2C2C2C"/>
          <w:sz w:val="21"/>
          <w:szCs w:val="21"/>
        </w:rPr>
        <w:br/>
      </w:r>
      <w:r>
        <w:rPr>
          <w:rFonts w:ascii="仿宋" w:eastAsia="仿宋" w:hAnsi="仿宋" w:cs="仿宋" w:hint="eastAsia"/>
          <w:color w:val="2C2C2C"/>
          <w:sz w:val="21"/>
          <w:szCs w:val="21"/>
        </w:rPr>
        <w:t>不畏/浮云/遮望眼，</w:t>
      </w:r>
      <w:r>
        <w:rPr>
          <w:rFonts w:ascii="仿宋" w:eastAsia="仿宋" w:hAnsi="仿宋" w:cs="仿宋" w:hint="eastAsia"/>
          <w:color w:val="2C2C2C"/>
          <w:sz w:val="21"/>
          <w:szCs w:val="21"/>
        </w:rPr>
        <w:br/>
      </w:r>
      <w:r>
        <w:rPr>
          <w:rFonts w:ascii="仿宋" w:eastAsia="仿宋" w:hAnsi="仿宋" w:cs="仿宋" w:hint="eastAsia"/>
          <w:color w:val="2C2C2C"/>
          <w:sz w:val="21"/>
          <w:szCs w:val="21"/>
        </w:rPr>
        <w:t>自缘/身在/最高层。</w:t>
      </w:r>
    </w:p>
    <w:p w14:paraId="7178038F">
      <w:pPr>
        <w:pageBreakBefore w:val="0"/>
        <w:widowControl/>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i/>
          <w:iCs/>
          <w:color w:val="2C2C2C"/>
          <w:sz w:val="21"/>
          <w:szCs w:val="21"/>
          <w:shd w:val="clear" w:color="auto" w:fill="FFFFFF"/>
        </w:rPr>
        <w:t>活动3</w:t>
      </w:r>
      <w:r>
        <w:rPr>
          <w:rFonts w:ascii="仿宋" w:eastAsia="仿宋" w:hAnsi="仿宋" w:cs="仿宋" w:hint="eastAsia"/>
          <w:color w:val="2C2C2C"/>
          <w:sz w:val="21"/>
          <w:szCs w:val="21"/>
          <w:shd w:val="clear" w:color="auto" w:fill="FFFFFF"/>
        </w:rPr>
        <w:t>【活动】登飞来峰</w:t>
      </w:r>
    </w:p>
    <w:p w14:paraId="6BA4698F">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二.设疑自探</w:t>
      </w:r>
    </w:p>
    <w:p w14:paraId="68334E14">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师生一起提出疑问，提出教学目标，出示自探提纲。</w:t>
      </w:r>
    </w:p>
    <w:p w14:paraId="6B194BBA">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（1.）借助工具书和资料感知诗句的意思。</w:t>
      </w:r>
      <w:r>
        <w:rPr>
          <w:rFonts w:ascii="仿宋" w:eastAsia="仿宋" w:hAnsi="仿宋" w:cs="仿宋" w:hint="eastAsia"/>
          <w:color w:val="2C2C2C"/>
          <w:sz w:val="21"/>
          <w:szCs w:val="21"/>
        </w:rPr>
        <w:br/>
      </w:r>
      <w:r>
        <w:rPr>
          <w:rFonts w:ascii="仿宋" w:eastAsia="仿宋" w:hAnsi="仿宋" w:cs="仿宋" w:hint="eastAsia"/>
          <w:color w:val="2C2C2C"/>
          <w:sz w:val="21"/>
          <w:szCs w:val="21"/>
        </w:rPr>
        <w:t>（2.）有感情地朗读，并背诵和默写。</w:t>
      </w:r>
    </w:p>
    <w:p w14:paraId="0BDCEB89">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（3.） 理解诗人表达的思想感情。</w:t>
      </w:r>
    </w:p>
    <w:p w14:paraId="65AFFE29">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2.学生依纲自行探究  5分钟</w:t>
      </w:r>
    </w:p>
    <w:p w14:paraId="7B1CD751">
      <w:pPr>
        <w:pageBreakBefore w:val="0"/>
        <w:widowControl/>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i/>
          <w:iCs/>
          <w:color w:val="2C2C2C"/>
          <w:sz w:val="21"/>
          <w:szCs w:val="21"/>
          <w:shd w:val="clear" w:color="auto" w:fill="FFFFFF"/>
        </w:rPr>
        <w:t>活动4</w:t>
      </w:r>
      <w:r>
        <w:rPr>
          <w:rFonts w:ascii="仿宋" w:eastAsia="仿宋" w:hAnsi="仿宋" w:cs="仿宋" w:hint="eastAsia"/>
          <w:color w:val="2C2C2C"/>
          <w:sz w:val="21"/>
          <w:szCs w:val="21"/>
          <w:shd w:val="clear" w:color="auto" w:fill="FFFFFF"/>
        </w:rPr>
        <w:t>【活动】解疑合探</w:t>
      </w:r>
    </w:p>
    <w:p w14:paraId="15AB4B81">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三．解疑合探</w:t>
      </w:r>
    </w:p>
    <w:p w14:paraId="7B751E32">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1.介绍作者</w:t>
      </w:r>
    </w:p>
    <w:p w14:paraId="03A109E1">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学生先展示课下搜集的资料，后教师推荐资料。</w:t>
      </w:r>
    </w:p>
    <w:p w14:paraId="2578D112">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王安石（1021—1086)字介甫，号半山。北宋著名的政治家，思想家，当过宰相。在北宋神宗皇帝支持下实行改革，历史上叫做“王安石变法”。王安石又是文学家，诗和散文都写得很好。唐宋八大家之一。</w:t>
      </w:r>
    </w:p>
    <w:p w14:paraId="6FDD94C4">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      1050年夏天，王安石在浙江鄞县做知县，任满以后回江西临川故乡，途经杭州时，登临杭州西湖飞来峰，有感而发，写下这首七绝。这一年王安石正好三十岁。</w:t>
      </w:r>
    </w:p>
    <w:p w14:paraId="2979E00B">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注释</w:t>
      </w:r>
      <w:r>
        <w:rPr>
          <w:rFonts w:ascii="仿宋" w:eastAsia="仿宋" w:hAnsi="仿宋" w:cs="仿宋" w:hint="eastAsia"/>
          <w:color w:val="2C2C2C"/>
          <w:sz w:val="21"/>
          <w:szCs w:val="21"/>
        </w:rPr>
        <w:br/>
      </w:r>
      <w:r>
        <w:rPr>
          <w:rFonts w:ascii="仿宋" w:eastAsia="仿宋" w:hAnsi="仿宋" w:cs="仿宋" w:hint="eastAsia"/>
          <w:color w:val="2C2C2C"/>
          <w:sz w:val="21"/>
          <w:szCs w:val="21"/>
        </w:rPr>
        <w:t>理解诗句意思</w:t>
      </w:r>
    </w:p>
    <w:p w14:paraId="6835458F">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方法指导：先理解句中较难理解的词语，再把这些各个组合在一起组成一句通顺完整合适的话。强调一定要突出重点词的意思。</w:t>
      </w:r>
    </w:p>
    <w:p w14:paraId="00BECEB2">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飞来峰顶耸立着千寻的高塔，</w:t>
      </w:r>
    </w:p>
    <w:p w14:paraId="5B4E0220">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听说塔上鸡叫时能看见朝阳升起。</w:t>
      </w:r>
    </w:p>
    <w:p w14:paraId="6DFB36EA">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不怕浮云遮住远望的双眼，</w:t>
      </w:r>
    </w:p>
    <w:p w14:paraId="3828E1C0">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只因为身体站在山的最高峰。</w:t>
      </w:r>
    </w:p>
    <w:p w14:paraId="04FDBA99">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学生展示评价诗句意思。</w:t>
      </w:r>
    </w:p>
    <w:p w14:paraId="175C79F7">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整理文脉</w:t>
      </w:r>
    </w:p>
    <w:p w14:paraId="3910EC0F">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板书：</w:t>
      </w:r>
    </w:p>
    <w:p w14:paraId="4BF6D4A0">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借景抒情     </w:t>
      </w:r>
    </w:p>
    <w:p w14:paraId="6EF349CB">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（铺垫）      勇往直前</w:t>
      </w:r>
    </w:p>
    <w:p w14:paraId="75537BCE">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              无所畏惧</w:t>
      </w:r>
    </w:p>
    <w:p w14:paraId="6C3E924B">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借情喻理</w:t>
      </w:r>
    </w:p>
    <w:p w14:paraId="71F5E2A8">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（目的）</w:t>
      </w:r>
    </w:p>
    <w:p w14:paraId="1CD77616">
      <w:pPr>
        <w:pageBreakBefore w:val="0"/>
        <w:widowControl/>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i/>
          <w:iCs/>
          <w:color w:val="2C2C2C"/>
          <w:sz w:val="21"/>
          <w:szCs w:val="21"/>
          <w:shd w:val="clear" w:color="auto" w:fill="FFFFFF"/>
        </w:rPr>
        <w:t>活动5</w:t>
      </w:r>
      <w:r>
        <w:rPr>
          <w:rFonts w:ascii="仿宋" w:eastAsia="仿宋" w:hAnsi="仿宋" w:cs="仿宋" w:hint="eastAsia"/>
          <w:color w:val="2C2C2C"/>
          <w:sz w:val="21"/>
          <w:szCs w:val="21"/>
          <w:shd w:val="clear" w:color="auto" w:fill="FFFFFF"/>
        </w:rPr>
        <w:t>【活动】质疑再探</w:t>
      </w:r>
    </w:p>
    <w:p w14:paraId="09552251">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四，质疑再探</w:t>
      </w:r>
    </w:p>
    <w:p w14:paraId="40CC53F6">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1.名句赏析</w:t>
      </w:r>
    </w:p>
    <w:p w14:paraId="79B5332E">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不畏浮云遮望眼，</w:t>
      </w:r>
      <w:r>
        <w:rPr>
          <w:rFonts w:ascii="仿宋" w:eastAsia="仿宋" w:hAnsi="仿宋" w:cs="仿宋" w:hint="eastAsia"/>
          <w:color w:val="2C2C2C"/>
          <w:sz w:val="21"/>
          <w:szCs w:val="21"/>
        </w:rPr>
        <w:br/>
      </w:r>
      <w:r>
        <w:rPr>
          <w:rFonts w:ascii="仿宋" w:eastAsia="仿宋" w:hAnsi="仿宋" w:cs="仿宋" w:hint="eastAsia"/>
          <w:color w:val="2C2C2C"/>
          <w:sz w:val="21"/>
          <w:szCs w:val="21"/>
        </w:rPr>
        <w:t>自缘身在最高层。 （ 表面意思，实际含义 ）</w:t>
      </w:r>
    </w:p>
    <w:p w14:paraId="713FC683">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2.提出文理</w:t>
      </w:r>
    </w:p>
    <w:p w14:paraId="04C23D4E">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诗人为实现自己的政治抱负而勇往直前，无所畏惧的进取精神。</w:t>
      </w:r>
    </w:p>
    <w:p w14:paraId="0B627C69">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3.联系现实，对学生进行思想教育</w:t>
      </w:r>
    </w:p>
    <w:p w14:paraId="7C4EBD8F">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4.熟读成诵</w:t>
      </w:r>
    </w:p>
    <w:p w14:paraId="7558EC95">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小组内班内举行背诵比赛，背诵熟练有感情的展示。</w:t>
      </w:r>
    </w:p>
    <w:p w14:paraId="1998BD45">
      <w:pPr>
        <w:pageBreakBefore w:val="0"/>
        <w:widowControl/>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sz w:val="21"/>
          <w:szCs w:val="21"/>
        </w:rPr>
      </w:pPr>
      <w:r>
        <w:rPr>
          <w:rFonts w:ascii="仿宋" w:eastAsia="仿宋" w:hAnsi="仿宋" w:cs="仿宋" w:hint="eastAsia"/>
          <w:i/>
          <w:iCs/>
          <w:color w:val="2C2C2C"/>
          <w:sz w:val="21"/>
          <w:szCs w:val="21"/>
          <w:shd w:val="clear" w:color="auto" w:fill="FFFFFF"/>
        </w:rPr>
        <w:t>活动6</w:t>
      </w:r>
      <w:r>
        <w:rPr>
          <w:rFonts w:ascii="仿宋" w:eastAsia="仿宋" w:hAnsi="仿宋" w:cs="仿宋" w:hint="eastAsia"/>
          <w:color w:val="2C2C2C"/>
          <w:sz w:val="21"/>
          <w:szCs w:val="21"/>
          <w:shd w:val="clear" w:color="auto" w:fill="FFFFFF"/>
        </w:rPr>
        <w:t>【练习】练习</w:t>
      </w:r>
    </w:p>
    <w:p w14:paraId="0A9817D1">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拓展练习</w:t>
      </w:r>
    </w:p>
    <w:p w14:paraId="39718641">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（1、）王安石_______（朝代）杰出的______家，______家，______家，散文成就很高，为___          ___之一。</w:t>
      </w:r>
      <w:r>
        <w:rPr>
          <w:rFonts w:ascii="仿宋" w:eastAsia="仿宋" w:hAnsi="仿宋" w:cs="仿宋" w:hint="eastAsia"/>
          <w:color w:val="2C2C2C"/>
          <w:sz w:val="21"/>
          <w:szCs w:val="21"/>
        </w:rPr>
        <w:br/>
      </w:r>
      <w:r>
        <w:rPr>
          <w:rFonts w:ascii="仿宋" w:eastAsia="仿宋" w:hAnsi="仿宋" w:cs="仿宋" w:hint="eastAsia"/>
          <w:color w:val="2C2C2C"/>
          <w:sz w:val="21"/>
          <w:szCs w:val="21"/>
        </w:rPr>
        <w:t>（2、）解释加线字的意思</w:t>
      </w:r>
      <w:r>
        <w:rPr>
          <w:rFonts w:ascii="仿宋" w:eastAsia="仿宋" w:hAnsi="仿宋" w:cs="仿宋" w:hint="eastAsia"/>
          <w:color w:val="2C2C2C"/>
          <w:sz w:val="21"/>
          <w:szCs w:val="21"/>
        </w:rPr>
        <w:br/>
      </w:r>
      <w:r>
        <w:rPr>
          <w:rFonts w:ascii="仿宋" w:eastAsia="仿宋" w:hAnsi="仿宋" w:cs="仿宋" w:hint="eastAsia"/>
          <w:color w:val="2C2C2C"/>
          <w:sz w:val="21"/>
          <w:szCs w:val="21"/>
        </w:rPr>
        <w:t>　　①千寻塔（ 　        ）②闻说鸡鸣见日升（　　               ）　　③不畏浮云遮望眼（      ）④只缘身在最高层（　　   ）</w:t>
      </w:r>
    </w:p>
    <w:p w14:paraId="3C8AF793">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r>
        <w:rPr>
          <w:rFonts w:ascii="仿宋" w:eastAsia="仿宋" w:hAnsi="仿宋" w:cs="仿宋" w:hint="eastAsia"/>
          <w:color w:val="2C2C2C"/>
          <w:sz w:val="21"/>
          <w:szCs w:val="21"/>
        </w:rPr>
        <w:t>（3.）积累其他与登高有关的名句</w:t>
      </w:r>
    </w:p>
    <w:p w14:paraId="1A74931E">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r>
        <w:rPr>
          <w:rFonts w:ascii="仿宋" w:eastAsia="仿宋" w:hAnsi="仿宋" w:cs="仿宋" w:hint="eastAsia"/>
          <w:i/>
          <w:iCs/>
          <w:color w:val="2C2C2C"/>
          <w:sz w:val="21"/>
          <w:szCs w:val="21"/>
          <w:shd w:val="clear" w:color="auto" w:fill="FFFFFF"/>
        </w:rPr>
        <w:t>活动7</w:t>
      </w:r>
      <w:r>
        <w:rPr>
          <w:rFonts w:ascii="仿宋" w:eastAsia="仿宋" w:hAnsi="仿宋" w:cs="仿宋" w:hint="eastAsia"/>
          <w:color w:val="2C2C2C"/>
          <w:sz w:val="21"/>
          <w:szCs w:val="21"/>
          <w:shd w:val="clear" w:color="auto" w:fill="FFFFFF"/>
        </w:rPr>
        <w:t>【导入】总结</w:t>
      </w:r>
    </w:p>
    <w:p w14:paraId="08E6AAF5">
      <w:pPr>
        <w:pageBreakBefore w:val="0"/>
        <w:widowControl/>
        <w:shd w:val="clear" w:color="auto" w:fill="FFFFFF"/>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color w:val="2C2C2C"/>
          <w:sz w:val="21"/>
          <w:szCs w:val="21"/>
        </w:rPr>
      </w:pPr>
    </w:p>
    <w:p w14:paraId="7559FBD1">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473CD8ED">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7FF6CCC0">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5517C4C6">
      <w:pPr>
        <w:pageBreakBefore w:val="0"/>
        <w:widowControl/>
        <w:shd w:val="clear" w:color="auto" w:fill="FFFFFF"/>
        <w:kinsoku/>
        <w:overflowPunct/>
        <w:topLinePunct w:val="0"/>
        <w:autoSpaceDE/>
        <w:autoSpaceDN/>
        <w:bidi w:val="0"/>
        <w:adjustRightInd/>
        <w:snapToGrid/>
        <w:spacing w:line="240" w:lineRule="auto"/>
        <w:ind w:right="0" w:firstLine="643" w:rightChars="0"/>
        <w:jc w:val="center"/>
        <w:textAlignment w:val="auto"/>
        <w:rPr>
          <w:rFonts w:ascii="仿宋" w:eastAsia="仿宋" w:hAnsi="仿宋" w:cs="仿宋" w:hint="eastAsia"/>
          <w:sz w:val="21"/>
          <w:szCs w:val="21"/>
        </w:rPr>
      </w:pPr>
      <w:r>
        <w:rPr>
          <w:rFonts w:ascii="仿宋" w:eastAsia="仿宋" w:hAnsi="仿宋" w:cs="仿宋" w:hint="eastAsia"/>
          <w:b/>
          <w:bCs/>
          <w:sz w:val="21"/>
          <w:szCs w:val="21"/>
        </w:rPr>
        <w:t>游山西村 教案</w:t>
      </w:r>
    </w:p>
    <w:p w14:paraId="1D88CB08">
      <w:pPr>
        <w:pageBreakBefore w:val="0"/>
        <w:widowControl/>
        <w:shd w:val="clear" w:color="auto" w:fill="FFFFFF"/>
        <w:kinsoku/>
        <w:overflowPunct/>
        <w:topLinePunct w:val="0"/>
        <w:autoSpaceDE/>
        <w:autoSpaceDN/>
        <w:bidi w:val="0"/>
        <w:adjustRightInd/>
        <w:snapToGrid/>
        <w:spacing w:line="240" w:lineRule="auto"/>
        <w:ind w:right="0" w:firstLine="482" w:rightChars="0"/>
        <w:jc w:val="left"/>
        <w:textAlignment w:val="auto"/>
        <w:rPr>
          <w:rFonts w:ascii="仿宋" w:eastAsia="仿宋" w:hAnsi="仿宋" w:cs="仿宋" w:hint="eastAsia"/>
          <w:sz w:val="21"/>
          <w:szCs w:val="21"/>
        </w:rPr>
      </w:pPr>
      <w:r>
        <w:rPr>
          <w:rFonts w:ascii="仿宋" w:eastAsia="仿宋" w:hAnsi="仿宋" w:cs="仿宋" w:hint="eastAsia"/>
          <w:b/>
          <w:bCs/>
          <w:sz w:val="21"/>
          <w:szCs w:val="21"/>
        </w:rPr>
        <w:t>教材分析：</w:t>
      </w:r>
    </w:p>
    <w:p w14:paraId="3F96FE9B">
      <w:pPr>
        <w:pageBreakBefore w:val="0"/>
        <w:widowControl/>
        <w:shd w:val="clear" w:color="auto" w:fill="FFFFFF"/>
        <w:kinsoku/>
        <w:overflowPunct/>
        <w:topLinePunct w:val="0"/>
        <w:autoSpaceDE/>
        <w:autoSpaceDN/>
        <w:bidi w:val="0"/>
        <w:adjustRightInd/>
        <w:snapToGrid/>
        <w:spacing w:after="75" w:line="240" w:lineRule="auto"/>
        <w:ind w:right="0" w:firstLine="480" w:rightChars="0"/>
        <w:jc w:val="left"/>
        <w:textAlignment w:val="auto"/>
        <w:rPr>
          <w:rFonts w:ascii="仿宋" w:eastAsia="仿宋" w:hAnsi="仿宋" w:cs="仿宋" w:hint="eastAsia"/>
          <w:sz w:val="21"/>
          <w:szCs w:val="21"/>
        </w:rPr>
      </w:pPr>
      <w:r>
        <w:rPr>
          <w:rFonts w:ascii="仿宋" w:eastAsia="仿宋" w:hAnsi="仿宋" w:cs="仿宋" w:hint="eastAsia"/>
          <w:sz w:val="21"/>
          <w:szCs w:val="21"/>
        </w:rPr>
        <w:t>这是一首纪游诗，记录了诗人乾道三年(公元1167年)罢官归故里后一次到山西村游赏的经历。诗人陆游以一个“游”字贯穿全诗的主线，生动地描绘了丰收之年农村欢悦一片的气象和乡间的风光习俗，刻画了农民淳朴、好客的品性，表现了诗人对农村生活的真挚感情。</w:t>
      </w:r>
    </w:p>
    <w:p w14:paraId="067810B2">
      <w:pPr>
        <w:pageBreakBefore w:val="0"/>
        <w:widowControl/>
        <w:shd w:val="clear" w:color="auto" w:fill="FFFFFF"/>
        <w:kinsoku/>
        <w:overflowPunct/>
        <w:topLinePunct w:val="0"/>
        <w:autoSpaceDE/>
        <w:autoSpaceDN/>
        <w:bidi w:val="0"/>
        <w:adjustRightInd/>
        <w:snapToGrid/>
        <w:spacing w:after="75" w:line="240" w:lineRule="auto"/>
        <w:ind w:right="0" w:firstLine="480" w:rightChars="0"/>
        <w:jc w:val="left"/>
        <w:textAlignment w:val="auto"/>
        <w:rPr>
          <w:rFonts w:ascii="仿宋" w:eastAsia="仿宋" w:hAnsi="仿宋" w:cs="仿宋" w:hint="eastAsia"/>
          <w:sz w:val="21"/>
          <w:szCs w:val="21"/>
        </w:rPr>
      </w:pPr>
      <w:r>
        <w:rPr>
          <w:rFonts w:ascii="仿宋" w:eastAsia="仿宋" w:hAnsi="仿宋" w:cs="仿宋" w:hint="eastAsia"/>
          <w:sz w:val="21"/>
          <w:szCs w:val="21"/>
        </w:rPr>
        <w:t>第一、二行诗写不要笑话农人田家的腊酒浑浊不清，丰收年景款待客人，菜肴尽够丰盛。一个“足”字，表达了农家款待客人时尽其所有的盛情。第三、四行诗写山峦重重，水道弯弯，正疑无路可走，突然出现柳阴深深，鲜花簇簇，眼前又是一个山村。</w:t>
      </w:r>
    </w:p>
    <w:p w14:paraId="2150DCB0">
      <w:pPr>
        <w:pageBreakBefore w:val="0"/>
        <w:widowControl/>
        <w:shd w:val="clear" w:color="auto" w:fill="FFFFFF"/>
        <w:kinsoku/>
        <w:overflowPunct/>
        <w:topLinePunct w:val="0"/>
        <w:autoSpaceDE/>
        <w:autoSpaceDN/>
        <w:bidi w:val="0"/>
        <w:adjustRightInd/>
        <w:snapToGrid/>
        <w:spacing w:after="75" w:line="240" w:lineRule="auto"/>
        <w:ind w:right="0" w:firstLine="480" w:rightChars="0"/>
        <w:jc w:val="left"/>
        <w:textAlignment w:val="auto"/>
        <w:rPr>
          <w:rFonts w:ascii="仿宋" w:eastAsia="仿宋" w:hAnsi="仿宋" w:cs="仿宋" w:hint="eastAsia"/>
          <w:sz w:val="21"/>
          <w:szCs w:val="21"/>
        </w:rPr>
      </w:pPr>
      <w:r>
        <w:rPr>
          <w:rFonts w:ascii="仿宋" w:eastAsia="仿宋" w:hAnsi="仿宋" w:cs="仿宋" w:hint="eastAsia"/>
          <w:sz w:val="21"/>
          <w:szCs w:val="21"/>
        </w:rPr>
        <w:t>“山穷水复疑无路，柳暗花明又一村”，善状难写之景，又于写景中寓有一定的哲理，成为千古传唱的名句。现在常用以形容陷入困境，似已无望，忽而绝处逢生，出现新的契机，增强克服困难的信心。</w:t>
      </w:r>
    </w:p>
    <w:p w14:paraId="2C8AD9A7">
      <w:pPr>
        <w:pageBreakBefore w:val="0"/>
        <w:widowControl/>
        <w:shd w:val="clear" w:color="auto" w:fill="FFFFFF"/>
        <w:kinsoku/>
        <w:overflowPunct/>
        <w:topLinePunct w:val="0"/>
        <w:autoSpaceDE/>
        <w:autoSpaceDN/>
        <w:bidi w:val="0"/>
        <w:adjustRightInd/>
        <w:snapToGrid/>
        <w:spacing w:after="75" w:line="240" w:lineRule="auto"/>
        <w:ind w:right="0" w:firstLine="482" w:rightChars="0"/>
        <w:jc w:val="left"/>
        <w:textAlignment w:val="auto"/>
        <w:rPr>
          <w:rFonts w:ascii="仿宋" w:eastAsia="仿宋" w:hAnsi="仿宋" w:cs="仿宋" w:hint="eastAsia"/>
          <w:sz w:val="21"/>
          <w:szCs w:val="21"/>
        </w:rPr>
      </w:pPr>
      <w:r>
        <w:rPr>
          <w:rFonts w:ascii="仿宋" w:eastAsia="仿宋" w:hAnsi="仿宋" w:cs="仿宋" w:hint="eastAsia"/>
          <w:b/>
          <w:bCs/>
          <w:sz w:val="21"/>
          <w:szCs w:val="21"/>
        </w:rPr>
        <w:t>教学目标：</w:t>
      </w:r>
    </w:p>
    <w:p w14:paraId="7A8EE8BB">
      <w:pPr>
        <w:pageBreakBefore w:val="0"/>
        <w:widowControl/>
        <w:shd w:val="clear" w:color="auto" w:fill="FFFFFF"/>
        <w:kinsoku/>
        <w:overflowPunct/>
        <w:topLinePunct w:val="0"/>
        <w:autoSpaceDE/>
        <w:autoSpaceDN/>
        <w:bidi w:val="0"/>
        <w:adjustRightInd/>
        <w:snapToGrid/>
        <w:spacing w:after="75" w:line="240" w:lineRule="auto"/>
        <w:ind w:right="0" w:firstLine="480" w:rightChars="0"/>
        <w:jc w:val="left"/>
        <w:textAlignment w:val="auto"/>
        <w:rPr>
          <w:rFonts w:ascii="仿宋" w:eastAsia="仿宋" w:hAnsi="仿宋" w:cs="仿宋" w:hint="eastAsia"/>
          <w:sz w:val="21"/>
          <w:szCs w:val="21"/>
        </w:rPr>
      </w:pPr>
      <w:r>
        <w:rPr>
          <w:rFonts w:ascii="仿宋" w:eastAsia="仿宋" w:hAnsi="仿宋" w:cs="仿宋" w:hint="eastAsia"/>
          <w:sz w:val="21"/>
          <w:szCs w:val="21"/>
        </w:rPr>
        <w:t>1．能正确、流利、有感情朗读古诗，背诵并默写。</w:t>
      </w:r>
    </w:p>
    <w:p w14:paraId="4B37BAF4">
      <w:pPr>
        <w:pageBreakBefore w:val="0"/>
        <w:widowControl/>
        <w:shd w:val="clear" w:color="auto" w:fill="FFFFFF"/>
        <w:kinsoku/>
        <w:overflowPunct/>
        <w:topLinePunct w:val="0"/>
        <w:autoSpaceDE/>
        <w:autoSpaceDN/>
        <w:bidi w:val="0"/>
        <w:adjustRightInd/>
        <w:snapToGrid/>
        <w:spacing w:after="75" w:line="240" w:lineRule="auto"/>
        <w:ind w:right="0" w:firstLine="480" w:rightChars="0"/>
        <w:jc w:val="left"/>
        <w:textAlignment w:val="auto"/>
        <w:rPr>
          <w:rFonts w:ascii="仿宋" w:eastAsia="仿宋" w:hAnsi="仿宋" w:cs="仿宋" w:hint="eastAsia"/>
          <w:sz w:val="21"/>
          <w:szCs w:val="21"/>
        </w:rPr>
      </w:pPr>
      <w:r>
        <w:rPr>
          <w:rFonts w:ascii="仿宋" w:eastAsia="仿宋" w:hAnsi="仿宋" w:cs="仿宋" w:hint="eastAsia"/>
          <w:sz w:val="21"/>
          <w:szCs w:val="21"/>
        </w:rPr>
        <w:t>2．品读重点词语，感受乡亲们的淳朴热情以及诗人对农村生活的真挚感情。</w:t>
      </w:r>
    </w:p>
    <w:p w14:paraId="70157F1D">
      <w:pPr>
        <w:pageBreakBefore w:val="0"/>
        <w:widowControl/>
        <w:shd w:val="clear" w:color="auto" w:fill="FFFFFF"/>
        <w:kinsoku/>
        <w:overflowPunct/>
        <w:topLinePunct w:val="0"/>
        <w:autoSpaceDE/>
        <w:autoSpaceDN/>
        <w:bidi w:val="0"/>
        <w:adjustRightInd/>
        <w:snapToGrid/>
        <w:spacing w:after="75" w:line="240" w:lineRule="auto"/>
        <w:ind w:right="0" w:firstLine="480" w:rightChars="0"/>
        <w:jc w:val="left"/>
        <w:textAlignment w:val="auto"/>
        <w:rPr>
          <w:rFonts w:ascii="仿宋" w:eastAsia="仿宋" w:hAnsi="仿宋" w:cs="仿宋" w:hint="eastAsia"/>
          <w:sz w:val="21"/>
          <w:szCs w:val="21"/>
        </w:rPr>
      </w:pPr>
      <w:r>
        <w:rPr>
          <w:rFonts w:ascii="仿宋" w:eastAsia="仿宋" w:hAnsi="仿宋" w:cs="仿宋" w:hint="eastAsia"/>
          <w:sz w:val="21"/>
          <w:szCs w:val="21"/>
        </w:rPr>
        <w:t>3．理解“山重水复疑无路，柳暗花明又一村”的意思，尝试加以运用。</w:t>
      </w:r>
    </w:p>
    <w:p w14:paraId="41EB54F6">
      <w:pPr>
        <w:pageBreakBefore w:val="0"/>
        <w:widowControl/>
        <w:shd w:val="clear" w:color="auto" w:fill="FFFFFF"/>
        <w:kinsoku/>
        <w:overflowPunct/>
        <w:topLinePunct w:val="0"/>
        <w:autoSpaceDE/>
        <w:autoSpaceDN/>
        <w:bidi w:val="0"/>
        <w:adjustRightInd/>
        <w:snapToGrid/>
        <w:spacing w:line="240" w:lineRule="auto"/>
        <w:ind w:right="0" w:firstLine="482" w:rightChars="0"/>
        <w:jc w:val="left"/>
        <w:textAlignment w:val="auto"/>
        <w:rPr>
          <w:rFonts w:ascii="仿宋" w:eastAsia="仿宋" w:hAnsi="仿宋" w:cs="仿宋" w:hint="eastAsia"/>
          <w:sz w:val="21"/>
          <w:szCs w:val="21"/>
        </w:rPr>
      </w:pPr>
      <w:r>
        <w:rPr>
          <w:rFonts w:ascii="仿宋" w:eastAsia="仿宋" w:hAnsi="仿宋" w:cs="仿宋" w:hint="eastAsia"/>
          <w:b/>
          <w:bCs/>
          <w:sz w:val="21"/>
          <w:szCs w:val="21"/>
        </w:rPr>
        <w:t>教学重点：</w:t>
      </w:r>
      <w:r>
        <w:rPr>
          <w:rFonts w:ascii="仿宋" w:eastAsia="仿宋" w:hAnsi="仿宋" w:cs="仿宋" w:hint="eastAsia"/>
          <w:sz w:val="21"/>
          <w:szCs w:val="21"/>
        </w:rPr>
        <w:t>借助以前学过的读诗方法，理解诗句的意思，感悟诗境。</w:t>
      </w:r>
    </w:p>
    <w:p w14:paraId="768985DB">
      <w:pPr>
        <w:pageBreakBefore w:val="0"/>
        <w:widowControl/>
        <w:shd w:val="clear" w:color="auto" w:fill="FFFFFF"/>
        <w:kinsoku/>
        <w:overflowPunct/>
        <w:topLinePunct w:val="0"/>
        <w:autoSpaceDE/>
        <w:autoSpaceDN/>
        <w:bidi w:val="0"/>
        <w:adjustRightInd/>
        <w:snapToGrid/>
        <w:spacing w:line="240" w:lineRule="auto"/>
        <w:ind w:right="0" w:firstLine="482" w:rightChars="0"/>
        <w:jc w:val="left"/>
        <w:textAlignment w:val="auto"/>
        <w:rPr>
          <w:rFonts w:ascii="仿宋" w:eastAsia="仿宋" w:hAnsi="仿宋" w:cs="仿宋" w:hint="eastAsia"/>
          <w:sz w:val="21"/>
          <w:szCs w:val="21"/>
        </w:rPr>
      </w:pPr>
      <w:r>
        <w:rPr>
          <w:rFonts w:ascii="仿宋" w:eastAsia="仿宋" w:hAnsi="仿宋" w:cs="仿宋" w:hint="eastAsia"/>
          <w:b/>
          <w:bCs/>
          <w:sz w:val="21"/>
          <w:szCs w:val="21"/>
        </w:rPr>
        <w:t>教学难点：</w:t>
      </w:r>
      <w:r>
        <w:rPr>
          <w:rFonts w:ascii="仿宋" w:eastAsia="仿宋" w:hAnsi="仿宋" w:cs="仿宋" w:hint="eastAsia"/>
          <w:sz w:val="21"/>
          <w:szCs w:val="21"/>
        </w:rPr>
        <w:t>体会“山重水复疑无路，柳暗花明又一村”的哲理思想。</w:t>
      </w:r>
    </w:p>
    <w:p w14:paraId="7E08510F">
      <w:pPr>
        <w:pageBreakBefore w:val="0"/>
        <w:widowControl/>
        <w:shd w:val="clear" w:color="auto" w:fill="FFFFFF"/>
        <w:kinsoku/>
        <w:overflowPunct/>
        <w:topLinePunct w:val="0"/>
        <w:autoSpaceDE/>
        <w:autoSpaceDN/>
        <w:bidi w:val="0"/>
        <w:adjustRightInd/>
        <w:snapToGrid/>
        <w:spacing w:line="240" w:lineRule="auto"/>
        <w:ind w:right="0" w:firstLine="482" w:rightChars="0"/>
        <w:jc w:val="left"/>
        <w:textAlignment w:val="auto"/>
        <w:rPr>
          <w:rFonts w:ascii="仿宋" w:eastAsia="仿宋" w:hAnsi="仿宋" w:cs="仿宋" w:hint="eastAsia"/>
          <w:sz w:val="21"/>
          <w:szCs w:val="21"/>
        </w:rPr>
      </w:pPr>
      <w:r>
        <w:rPr>
          <w:rFonts w:ascii="仿宋" w:eastAsia="仿宋" w:hAnsi="仿宋" w:cs="仿宋" w:hint="eastAsia"/>
          <w:b/>
          <w:bCs/>
          <w:sz w:val="21"/>
          <w:szCs w:val="21"/>
        </w:rPr>
        <w:t>教学准备：</w:t>
      </w:r>
      <w:r>
        <w:rPr>
          <w:rFonts w:ascii="仿宋" w:eastAsia="仿宋" w:hAnsi="仿宋" w:cs="仿宋" w:hint="eastAsia"/>
          <w:sz w:val="21"/>
          <w:szCs w:val="21"/>
        </w:rPr>
        <w:t>多媒体课件。</w:t>
      </w:r>
    </w:p>
    <w:p w14:paraId="5454A303">
      <w:pPr>
        <w:pageBreakBefore w:val="0"/>
        <w:widowControl/>
        <w:shd w:val="clear" w:color="auto" w:fill="FFFFFF"/>
        <w:kinsoku/>
        <w:overflowPunct/>
        <w:topLinePunct w:val="0"/>
        <w:autoSpaceDE/>
        <w:autoSpaceDN/>
        <w:bidi w:val="0"/>
        <w:adjustRightInd/>
        <w:snapToGrid/>
        <w:spacing w:line="240" w:lineRule="auto"/>
        <w:ind w:right="0" w:firstLine="482" w:rightChars="0"/>
        <w:textAlignment w:val="auto"/>
        <w:rPr>
          <w:rFonts w:ascii="仿宋" w:eastAsia="仿宋" w:hAnsi="仿宋" w:cs="仿宋" w:hint="eastAsia"/>
          <w:sz w:val="21"/>
          <w:szCs w:val="21"/>
        </w:rPr>
      </w:pPr>
      <w:r>
        <w:rPr>
          <w:rFonts w:ascii="仿宋" w:eastAsia="仿宋" w:hAnsi="仿宋" w:cs="仿宋" w:hint="eastAsia"/>
          <w:b/>
          <w:bCs/>
          <w:sz w:val="21"/>
          <w:szCs w:val="21"/>
        </w:rPr>
        <w:t>教学时间：</w:t>
      </w:r>
      <w:r>
        <w:rPr>
          <w:rFonts w:ascii="仿宋" w:eastAsia="仿宋" w:hAnsi="仿宋" w:cs="仿宋" w:hint="eastAsia"/>
          <w:sz w:val="21"/>
          <w:szCs w:val="21"/>
        </w:rPr>
        <w:t>一课时</w:t>
      </w:r>
    </w:p>
    <w:p w14:paraId="4B47BD42">
      <w:pPr>
        <w:pageBreakBefore w:val="0"/>
        <w:widowControl/>
        <w:shd w:val="clear" w:color="auto" w:fill="FFFFFF"/>
        <w:kinsoku/>
        <w:overflowPunct/>
        <w:topLinePunct w:val="0"/>
        <w:autoSpaceDE/>
        <w:autoSpaceDN/>
        <w:bidi w:val="0"/>
        <w:adjustRightInd/>
        <w:snapToGrid/>
        <w:spacing w:line="240" w:lineRule="auto"/>
        <w:ind w:right="0" w:firstLine="482" w:rightChars="0"/>
        <w:textAlignment w:val="auto"/>
        <w:rPr>
          <w:rFonts w:ascii="仿宋" w:eastAsia="仿宋" w:hAnsi="仿宋" w:cs="仿宋" w:hint="eastAsia"/>
          <w:sz w:val="21"/>
          <w:szCs w:val="21"/>
        </w:rPr>
      </w:pPr>
      <w:r>
        <w:rPr>
          <w:rFonts w:ascii="仿宋" w:eastAsia="仿宋" w:hAnsi="仿宋" w:cs="仿宋" w:hint="eastAsia"/>
          <w:b/>
          <w:bCs/>
          <w:sz w:val="21"/>
          <w:szCs w:val="21"/>
        </w:rPr>
        <w:t>教学过程：</w:t>
      </w:r>
    </w:p>
    <w:p w14:paraId="5948C82F">
      <w:pPr>
        <w:pageBreakBefore w:val="0"/>
        <w:widowControl/>
        <w:shd w:val="clear" w:color="auto" w:fill="FFFFFF"/>
        <w:kinsoku/>
        <w:overflowPunct/>
        <w:topLinePunct w:val="0"/>
        <w:autoSpaceDE/>
        <w:autoSpaceDN/>
        <w:bidi w:val="0"/>
        <w:adjustRightInd/>
        <w:snapToGrid/>
        <w:spacing w:after="75" w:line="240" w:lineRule="auto"/>
        <w:ind w:right="0" w:firstLine="480" w:rightChars="0"/>
        <w:jc w:val="left"/>
        <w:textAlignment w:val="auto"/>
        <w:rPr>
          <w:rFonts w:ascii="仿宋" w:eastAsia="仿宋" w:hAnsi="仿宋" w:cs="仿宋" w:hint="eastAsia"/>
          <w:sz w:val="21"/>
          <w:szCs w:val="21"/>
        </w:rPr>
      </w:pPr>
      <w:r>
        <w:rPr>
          <w:rFonts w:ascii="仿宋" w:eastAsia="仿宋" w:hAnsi="仿宋" w:cs="仿宋" w:hint="eastAsia"/>
          <w:sz w:val="21"/>
          <w:szCs w:val="21"/>
        </w:rPr>
        <w:t>一、复习导入，引出课题</w:t>
      </w:r>
    </w:p>
    <w:p w14:paraId="5310610D">
      <w:pPr>
        <w:pageBreakBefore w:val="0"/>
        <w:widowControl/>
        <w:shd w:val="clear" w:color="auto" w:fill="FFFFFF"/>
        <w:kinsoku/>
        <w:overflowPunct/>
        <w:topLinePunct w:val="0"/>
        <w:autoSpaceDE/>
        <w:autoSpaceDN/>
        <w:bidi w:val="0"/>
        <w:adjustRightInd/>
        <w:snapToGrid/>
        <w:spacing w:after="75" w:line="240" w:lineRule="auto"/>
        <w:ind w:right="0" w:firstLine="480" w:rightChars="0"/>
        <w:jc w:val="left"/>
        <w:textAlignment w:val="auto"/>
        <w:rPr>
          <w:rFonts w:ascii="仿宋" w:eastAsia="仿宋" w:hAnsi="仿宋" w:cs="仿宋" w:hint="eastAsia"/>
          <w:sz w:val="21"/>
          <w:szCs w:val="21"/>
        </w:rPr>
      </w:pPr>
      <w:r>
        <w:rPr>
          <w:rFonts w:ascii="仿宋" w:eastAsia="仿宋" w:hAnsi="仿宋" w:cs="仿宋" w:hint="eastAsia"/>
          <w:sz w:val="21"/>
          <w:szCs w:val="21"/>
        </w:rPr>
        <w:t>上一堂课学习了《题西林壁》，我想检查一下同学们会不会背</w:t>
      </w:r>
    </w:p>
    <w:p w14:paraId="065ED41B">
      <w:pPr>
        <w:pageBreakBefore w:val="0"/>
        <w:widowControl/>
        <w:shd w:val="clear" w:color="auto" w:fill="FFFFFF"/>
        <w:kinsoku/>
        <w:overflowPunct/>
        <w:topLinePunct w:val="0"/>
        <w:autoSpaceDE/>
        <w:autoSpaceDN/>
        <w:bidi w:val="0"/>
        <w:adjustRightInd/>
        <w:snapToGrid/>
        <w:spacing w:after="75" w:line="240" w:lineRule="auto"/>
        <w:ind w:right="0" w:firstLine="480" w:rightChars="0"/>
        <w:jc w:val="left"/>
        <w:textAlignment w:val="auto"/>
        <w:rPr>
          <w:rFonts w:ascii="仿宋" w:eastAsia="仿宋" w:hAnsi="仿宋" w:cs="仿宋" w:hint="eastAsia"/>
          <w:sz w:val="21"/>
          <w:szCs w:val="21"/>
        </w:rPr>
      </w:pPr>
      <w:r>
        <w:rPr>
          <w:rFonts w:ascii="仿宋" w:eastAsia="仿宋" w:hAnsi="仿宋" w:cs="仿宋" w:hint="eastAsia"/>
          <w:sz w:val="21"/>
          <w:szCs w:val="21"/>
        </w:rPr>
        <w:t>诵这首诗。个人背——齐背。</w:t>
      </w:r>
    </w:p>
    <w:p w14:paraId="5C2B6E57">
      <w:pPr>
        <w:pageBreakBefore w:val="0"/>
        <w:widowControl/>
        <w:shd w:val="clear" w:color="auto" w:fill="FFFFFF"/>
        <w:kinsoku/>
        <w:overflowPunct/>
        <w:topLinePunct w:val="0"/>
        <w:autoSpaceDE/>
        <w:autoSpaceDN/>
        <w:bidi w:val="0"/>
        <w:adjustRightInd/>
        <w:snapToGrid/>
        <w:spacing w:after="75" w:line="240" w:lineRule="auto"/>
        <w:ind w:right="0" w:firstLine="480" w:rightChars="0"/>
        <w:jc w:val="left"/>
        <w:textAlignment w:val="auto"/>
        <w:rPr>
          <w:rFonts w:ascii="仿宋" w:eastAsia="仿宋" w:hAnsi="仿宋" w:cs="仿宋" w:hint="eastAsia"/>
          <w:sz w:val="21"/>
          <w:szCs w:val="21"/>
        </w:rPr>
      </w:pPr>
      <w:r>
        <w:rPr>
          <w:rFonts w:ascii="仿宋" w:eastAsia="仿宋" w:hAnsi="仿宋" w:cs="仿宋" w:hint="eastAsia"/>
          <w:sz w:val="21"/>
          <w:szCs w:val="21"/>
        </w:rPr>
        <w:t>二、解诗题，知作者</w:t>
      </w:r>
    </w:p>
    <w:p w14:paraId="37061BA4">
      <w:pPr>
        <w:pageBreakBefore w:val="0"/>
        <w:widowControl/>
        <w:shd w:val="clear" w:color="auto" w:fill="FFFFFF"/>
        <w:kinsoku/>
        <w:overflowPunct/>
        <w:topLinePunct w:val="0"/>
        <w:autoSpaceDE/>
        <w:autoSpaceDN/>
        <w:bidi w:val="0"/>
        <w:adjustRightInd/>
        <w:snapToGrid/>
        <w:spacing w:after="75" w:line="240" w:lineRule="auto"/>
        <w:ind w:right="0" w:firstLine="480" w:rightChars="0"/>
        <w:jc w:val="left"/>
        <w:textAlignment w:val="auto"/>
        <w:rPr>
          <w:rFonts w:ascii="仿宋" w:eastAsia="仿宋" w:hAnsi="仿宋" w:cs="仿宋" w:hint="eastAsia"/>
          <w:sz w:val="21"/>
          <w:szCs w:val="21"/>
        </w:rPr>
      </w:pPr>
      <w:r>
        <w:rPr>
          <w:rFonts w:ascii="仿宋" w:eastAsia="仿宋" w:hAnsi="仿宋" w:cs="仿宋" w:hint="eastAsia"/>
          <w:sz w:val="21"/>
          <w:szCs w:val="21"/>
        </w:rPr>
        <w:t>1．今天，我们学习第二首古诗《游山西村》。作者是陆游，你们都读过陆游的那些诗呢？</w:t>
      </w:r>
    </w:p>
    <w:p w14:paraId="2AAB7C97">
      <w:pPr>
        <w:pageBreakBefore w:val="0"/>
        <w:widowControl/>
        <w:shd w:val="clear" w:color="auto" w:fill="FFFFFF"/>
        <w:kinsoku/>
        <w:overflowPunct/>
        <w:topLinePunct w:val="0"/>
        <w:autoSpaceDE/>
        <w:autoSpaceDN/>
        <w:bidi w:val="0"/>
        <w:adjustRightInd/>
        <w:snapToGrid/>
        <w:spacing w:after="75" w:line="240" w:lineRule="auto"/>
        <w:ind w:right="0" w:firstLine="480" w:rightChars="0"/>
        <w:jc w:val="left"/>
        <w:textAlignment w:val="auto"/>
        <w:rPr>
          <w:rFonts w:ascii="仿宋" w:eastAsia="仿宋" w:hAnsi="仿宋" w:cs="仿宋" w:hint="eastAsia"/>
          <w:sz w:val="21"/>
          <w:szCs w:val="21"/>
        </w:rPr>
      </w:pPr>
      <w:r>
        <w:rPr>
          <w:rFonts w:ascii="仿宋" w:eastAsia="仿宋" w:hAnsi="仿宋" w:cs="仿宋" w:hint="eastAsia"/>
          <w:sz w:val="21"/>
          <w:szCs w:val="21"/>
        </w:rPr>
        <w:t>陆游（1125—1210）字务观，号放翁，今浙江绍兴人，南宋著名诗人。他出生于北宋末年，一生处于国家动乱、人民苦难的严重关头。他能文能武，主张抗金，收复失地，写下许多忧国忧民的诗篇，是一位受人敬仰的爱国诗人。</w:t>
      </w:r>
    </w:p>
    <w:p w14:paraId="5403B05E">
      <w:pPr>
        <w:pageBreakBefore w:val="0"/>
        <w:widowControl/>
        <w:shd w:val="clear" w:color="auto" w:fill="FFFFFF"/>
        <w:kinsoku/>
        <w:overflowPunct/>
        <w:topLinePunct w:val="0"/>
        <w:autoSpaceDE/>
        <w:autoSpaceDN/>
        <w:bidi w:val="0"/>
        <w:adjustRightInd/>
        <w:snapToGrid/>
        <w:spacing w:after="75" w:line="240" w:lineRule="auto"/>
        <w:ind w:right="0" w:firstLine="480" w:rightChars="0"/>
        <w:jc w:val="left"/>
        <w:textAlignment w:val="auto"/>
        <w:rPr>
          <w:rFonts w:ascii="仿宋" w:eastAsia="仿宋" w:hAnsi="仿宋" w:cs="仿宋" w:hint="eastAsia"/>
          <w:sz w:val="21"/>
          <w:szCs w:val="21"/>
        </w:rPr>
      </w:pPr>
      <w:r>
        <w:rPr>
          <w:rFonts w:ascii="仿宋" w:eastAsia="仿宋" w:hAnsi="仿宋" w:cs="仿宋" w:hint="eastAsia"/>
          <w:sz w:val="21"/>
          <w:szCs w:val="21"/>
        </w:rPr>
        <w:t>2．“山西村”在什么地方？“游山西村”是什么意思？</w:t>
      </w:r>
    </w:p>
    <w:p w14:paraId="6FAC3379">
      <w:pPr>
        <w:pageBreakBefore w:val="0"/>
        <w:widowControl/>
        <w:shd w:val="clear" w:color="auto" w:fill="FFFFFF"/>
        <w:kinsoku/>
        <w:overflowPunct/>
        <w:topLinePunct w:val="0"/>
        <w:autoSpaceDE/>
        <w:autoSpaceDN/>
        <w:bidi w:val="0"/>
        <w:adjustRightInd/>
        <w:snapToGrid/>
        <w:spacing w:line="240" w:lineRule="auto"/>
        <w:ind w:right="0" w:firstLine="480" w:rightChars="0"/>
        <w:jc w:val="left"/>
        <w:textAlignment w:val="auto"/>
        <w:rPr>
          <w:rFonts w:ascii="仿宋" w:eastAsia="仿宋" w:hAnsi="仿宋" w:cs="仿宋" w:hint="eastAsia"/>
          <w:sz w:val="21"/>
          <w:szCs w:val="21"/>
        </w:rPr>
      </w:pPr>
      <w:r>
        <w:rPr>
          <w:rFonts w:ascii="仿宋" w:eastAsia="仿宋" w:hAnsi="仿宋" w:cs="仿宋" w:hint="eastAsia"/>
          <w:sz w:val="21"/>
          <w:szCs w:val="21"/>
        </w:rPr>
        <w:t>三、抓字眼，明诗意</w:t>
      </w:r>
    </w:p>
    <w:p w14:paraId="1375D439">
      <w:pPr>
        <w:pageBreakBefore w:val="0"/>
        <w:widowControl/>
        <w:shd w:val="clear" w:color="auto" w:fill="FFFFFF"/>
        <w:kinsoku/>
        <w:overflowPunct/>
        <w:topLinePunct w:val="0"/>
        <w:autoSpaceDE/>
        <w:autoSpaceDN/>
        <w:bidi w:val="0"/>
        <w:adjustRightInd/>
        <w:snapToGrid/>
        <w:spacing w:line="240" w:lineRule="auto"/>
        <w:ind w:right="0" w:firstLine="480" w:rightChars="0"/>
        <w:jc w:val="left"/>
        <w:textAlignment w:val="auto"/>
        <w:rPr>
          <w:rFonts w:ascii="仿宋" w:eastAsia="仿宋" w:hAnsi="仿宋" w:cs="仿宋" w:hint="eastAsia"/>
          <w:sz w:val="21"/>
          <w:szCs w:val="21"/>
        </w:rPr>
      </w:pPr>
      <w:r>
        <w:rPr>
          <w:rFonts w:ascii="仿宋" w:eastAsia="仿宋" w:hAnsi="仿宋" w:cs="仿宋" w:hint="eastAsia"/>
          <w:sz w:val="21"/>
          <w:szCs w:val="21"/>
        </w:rPr>
        <w:t>1．教师引导学生回忆上节课学诗的方法。</w:t>
      </w:r>
    </w:p>
    <w:p w14:paraId="44FBD3AF">
      <w:pPr>
        <w:pageBreakBefore w:val="0"/>
        <w:widowControl/>
        <w:shd w:val="clear" w:color="auto" w:fill="FFFFFF"/>
        <w:kinsoku/>
        <w:overflowPunct/>
        <w:topLinePunct w:val="0"/>
        <w:autoSpaceDE/>
        <w:autoSpaceDN/>
        <w:bidi w:val="0"/>
        <w:adjustRightInd/>
        <w:snapToGrid/>
        <w:spacing w:line="240" w:lineRule="auto"/>
        <w:ind w:right="0" w:firstLine="480" w:rightChars="0"/>
        <w:jc w:val="left"/>
        <w:textAlignment w:val="auto"/>
        <w:rPr>
          <w:rFonts w:ascii="仿宋" w:eastAsia="仿宋" w:hAnsi="仿宋" w:cs="仿宋" w:hint="eastAsia"/>
          <w:sz w:val="21"/>
          <w:szCs w:val="21"/>
        </w:rPr>
      </w:pPr>
      <w:r>
        <w:rPr>
          <w:rFonts w:ascii="仿宋" w:eastAsia="仿宋" w:hAnsi="仿宋" w:cs="仿宋" w:hint="eastAsia"/>
          <w:sz w:val="21"/>
          <w:szCs w:val="21"/>
        </w:rPr>
        <w:t>2．学生结合注释，自由阅读，自主思考。教师巡视指导。</w:t>
      </w:r>
    </w:p>
    <w:p w14:paraId="5F9BC871">
      <w:pPr>
        <w:pageBreakBefore w:val="0"/>
        <w:widowControl/>
        <w:shd w:val="clear" w:color="auto" w:fill="FFFFFF"/>
        <w:kinsoku/>
        <w:overflowPunct/>
        <w:topLinePunct w:val="0"/>
        <w:autoSpaceDE/>
        <w:autoSpaceDN/>
        <w:bidi w:val="0"/>
        <w:adjustRightInd/>
        <w:snapToGrid/>
        <w:spacing w:line="240" w:lineRule="auto"/>
        <w:ind w:right="0" w:firstLine="480" w:rightChars="0"/>
        <w:jc w:val="left"/>
        <w:textAlignment w:val="auto"/>
        <w:rPr>
          <w:rFonts w:ascii="仿宋" w:eastAsia="仿宋" w:hAnsi="仿宋" w:cs="仿宋" w:hint="eastAsia"/>
          <w:sz w:val="21"/>
          <w:szCs w:val="21"/>
        </w:rPr>
      </w:pPr>
      <w:r>
        <w:rPr>
          <w:rFonts w:ascii="仿宋" w:eastAsia="仿宋" w:hAnsi="仿宋" w:cs="仿宋" w:hint="eastAsia"/>
          <w:sz w:val="21"/>
          <w:szCs w:val="21"/>
        </w:rPr>
        <w:t>3．指名读诗，正音。</w:t>
      </w:r>
    </w:p>
    <w:p w14:paraId="75CB59C3">
      <w:pPr>
        <w:pageBreakBefore w:val="0"/>
        <w:widowControl/>
        <w:shd w:val="clear" w:color="auto" w:fill="FFFFFF"/>
        <w:kinsoku/>
        <w:overflowPunct/>
        <w:topLinePunct w:val="0"/>
        <w:autoSpaceDE/>
        <w:autoSpaceDN/>
        <w:bidi w:val="0"/>
        <w:adjustRightInd/>
        <w:snapToGrid/>
        <w:spacing w:line="240" w:lineRule="auto"/>
        <w:ind w:right="0" w:firstLine="480" w:rightChars="0"/>
        <w:jc w:val="left"/>
        <w:textAlignment w:val="auto"/>
        <w:rPr>
          <w:rFonts w:ascii="仿宋" w:eastAsia="仿宋" w:hAnsi="仿宋" w:cs="仿宋" w:hint="eastAsia"/>
          <w:sz w:val="21"/>
          <w:szCs w:val="21"/>
        </w:rPr>
      </w:pPr>
      <w:r>
        <w:rPr>
          <w:rFonts w:ascii="仿宋" w:eastAsia="仿宋" w:hAnsi="仿宋" w:cs="仿宋" w:hint="eastAsia"/>
          <w:sz w:val="21"/>
          <w:szCs w:val="21"/>
        </w:rPr>
        <w:t>4．集体交流：能读懂哪些？还有哪些不懂？教师相机进行指导。  </w:t>
      </w:r>
    </w:p>
    <w:p w14:paraId="73C9100F">
      <w:pPr>
        <w:pageBreakBefore w:val="0"/>
        <w:widowControl/>
        <w:shd w:val="clear" w:color="auto" w:fill="FFFFFF"/>
        <w:kinsoku/>
        <w:overflowPunct/>
        <w:topLinePunct w:val="0"/>
        <w:autoSpaceDE/>
        <w:autoSpaceDN/>
        <w:bidi w:val="0"/>
        <w:adjustRightInd/>
        <w:snapToGrid/>
        <w:spacing w:after="75" w:line="240" w:lineRule="auto"/>
        <w:ind w:right="0" w:firstLine="480" w:rightChars="0"/>
        <w:jc w:val="left"/>
        <w:textAlignment w:val="auto"/>
        <w:rPr>
          <w:rFonts w:ascii="仿宋" w:eastAsia="仿宋" w:hAnsi="仿宋" w:cs="仿宋" w:hint="eastAsia"/>
          <w:sz w:val="21"/>
          <w:szCs w:val="21"/>
        </w:rPr>
      </w:pPr>
      <w:r>
        <w:rPr>
          <w:rFonts w:ascii="仿宋" w:eastAsia="仿宋" w:hAnsi="仿宋" w:cs="仿宋" w:hint="eastAsia"/>
          <w:sz w:val="21"/>
          <w:szCs w:val="21"/>
        </w:rPr>
        <w:t>（1）乡亲们是怎样招待这位从远方来的客人呢？出示古诗的一二两句。（不要笑农家的腊酒浑浊，丰年待客的鸡肉猪肉够充足）</w:t>
      </w:r>
    </w:p>
    <w:p w14:paraId="70CF612E">
      <w:pPr>
        <w:pageBreakBefore w:val="0"/>
        <w:widowControl/>
        <w:shd w:val="clear" w:color="auto" w:fill="FFFFFF"/>
        <w:kinsoku/>
        <w:overflowPunct/>
        <w:topLinePunct w:val="0"/>
        <w:autoSpaceDE/>
        <w:autoSpaceDN/>
        <w:bidi w:val="0"/>
        <w:adjustRightInd/>
        <w:snapToGrid/>
        <w:spacing w:after="75" w:line="240" w:lineRule="auto"/>
        <w:ind w:right="0" w:firstLine="480" w:rightChars="0"/>
        <w:jc w:val="left"/>
        <w:textAlignment w:val="auto"/>
        <w:rPr>
          <w:rFonts w:ascii="仿宋" w:eastAsia="仿宋" w:hAnsi="仿宋" w:cs="仿宋" w:hint="eastAsia"/>
          <w:sz w:val="21"/>
          <w:szCs w:val="21"/>
        </w:rPr>
      </w:pPr>
      <w:r>
        <w:rPr>
          <w:rFonts w:ascii="仿宋" w:eastAsia="仿宋" w:hAnsi="仿宋" w:cs="仿宋" w:hint="eastAsia"/>
          <w:sz w:val="21"/>
          <w:szCs w:val="21"/>
        </w:rPr>
        <w:t>请同学们再去反复地读这两句诗，告诉老师你读到了什么？</w:t>
      </w:r>
    </w:p>
    <w:p w14:paraId="795A750E">
      <w:pPr>
        <w:pageBreakBefore w:val="0"/>
        <w:widowControl/>
        <w:shd w:val="clear" w:color="auto" w:fill="FFFFFF"/>
        <w:kinsoku/>
        <w:overflowPunct/>
        <w:topLinePunct w:val="0"/>
        <w:autoSpaceDE/>
        <w:autoSpaceDN/>
        <w:bidi w:val="0"/>
        <w:adjustRightInd/>
        <w:snapToGrid/>
        <w:spacing w:after="75" w:line="240" w:lineRule="auto"/>
        <w:ind w:right="0" w:firstLine="480" w:rightChars="0"/>
        <w:jc w:val="left"/>
        <w:textAlignment w:val="auto"/>
        <w:rPr>
          <w:rFonts w:ascii="仿宋" w:eastAsia="仿宋" w:hAnsi="仿宋" w:cs="仿宋" w:hint="eastAsia"/>
          <w:sz w:val="21"/>
          <w:szCs w:val="21"/>
        </w:rPr>
      </w:pPr>
      <w:r>
        <w:rPr>
          <w:rFonts w:ascii="仿宋" w:eastAsia="仿宋" w:hAnsi="仿宋" w:cs="仿宋" w:hint="eastAsia"/>
          <w:sz w:val="21"/>
          <w:szCs w:val="21"/>
        </w:rPr>
        <w:t>能抓住重点词进行品读吗？也就是说你从那些关键词中体会到了山民的热情。</w:t>
      </w:r>
    </w:p>
    <w:p w14:paraId="4F2B0A6F">
      <w:pPr>
        <w:pageBreakBefore w:val="0"/>
        <w:widowControl/>
        <w:shd w:val="clear" w:color="auto" w:fill="FFFFFF"/>
        <w:kinsoku/>
        <w:overflowPunct/>
        <w:topLinePunct w:val="0"/>
        <w:autoSpaceDE/>
        <w:autoSpaceDN/>
        <w:bidi w:val="0"/>
        <w:adjustRightInd/>
        <w:snapToGrid/>
        <w:spacing w:after="75" w:line="240" w:lineRule="auto"/>
        <w:ind w:right="0" w:firstLine="480" w:rightChars="0"/>
        <w:jc w:val="left"/>
        <w:textAlignment w:val="auto"/>
        <w:rPr>
          <w:rFonts w:ascii="仿宋" w:eastAsia="仿宋" w:hAnsi="仿宋" w:cs="仿宋" w:hint="eastAsia"/>
          <w:sz w:val="21"/>
          <w:szCs w:val="21"/>
        </w:rPr>
      </w:pPr>
      <w:r>
        <w:rPr>
          <w:rFonts w:ascii="仿宋" w:eastAsia="仿宋" w:hAnsi="仿宋" w:cs="仿宋" w:hint="eastAsia"/>
          <w:sz w:val="21"/>
          <w:szCs w:val="21"/>
        </w:rPr>
        <w:t>预设：“足”是什么意思？指什么足，想像一下，山民招待客人时会让客人怎样喝酒，要求客人怎样吃肉，对，这就是农家人，他们会尽其所有、想尽办法的去招待客人，唯恐自己不够客气。那同学们想一想，在作者眼里，这里的“足”难道单单指酒菜足吗？那还指什么足？你能把山民的这份淳朴、好客情感通过读不折不扣的，足足的表达出来吗？</w:t>
      </w:r>
    </w:p>
    <w:p w14:paraId="76B3FE15">
      <w:pPr>
        <w:pageBreakBefore w:val="0"/>
        <w:widowControl/>
        <w:shd w:val="clear" w:color="auto" w:fill="FFFFFF"/>
        <w:kinsoku/>
        <w:overflowPunct/>
        <w:topLinePunct w:val="0"/>
        <w:autoSpaceDE/>
        <w:autoSpaceDN/>
        <w:bidi w:val="0"/>
        <w:adjustRightInd/>
        <w:snapToGrid/>
        <w:spacing w:after="75" w:line="240" w:lineRule="auto"/>
        <w:ind w:right="0" w:firstLine="480" w:rightChars="0"/>
        <w:jc w:val="left"/>
        <w:textAlignment w:val="auto"/>
        <w:rPr>
          <w:rFonts w:ascii="仿宋" w:eastAsia="仿宋" w:hAnsi="仿宋" w:cs="仿宋" w:hint="eastAsia"/>
          <w:sz w:val="21"/>
          <w:szCs w:val="21"/>
        </w:rPr>
      </w:pPr>
      <w:r>
        <w:rPr>
          <w:rFonts w:ascii="仿宋" w:eastAsia="仿宋" w:hAnsi="仿宋" w:cs="仿宋" w:hint="eastAsia"/>
          <w:sz w:val="21"/>
          <w:szCs w:val="21"/>
        </w:rPr>
        <w:t>自由读——个人读_个人读——齐读。</w:t>
      </w:r>
    </w:p>
    <w:p w14:paraId="0F153AC1">
      <w:pPr>
        <w:pageBreakBefore w:val="0"/>
        <w:widowControl/>
        <w:shd w:val="clear" w:color="auto" w:fill="FFFFFF"/>
        <w:kinsoku/>
        <w:overflowPunct/>
        <w:topLinePunct w:val="0"/>
        <w:autoSpaceDE/>
        <w:autoSpaceDN/>
        <w:bidi w:val="0"/>
        <w:adjustRightInd/>
        <w:snapToGrid/>
        <w:spacing w:after="75" w:line="240" w:lineRule="auto"/>
        <w:ind w:right="0" w:firstLine="480" w:rightChars="0"/>
        <w:jc w:val="left"/>
        <w:textAlignment w:val="auto"/>
        <w:rPr>
          <w:rFonts w:ascii="仿宋" w:eastAsia="仿宋" w:hAnsi="仿宋" w:cs="仿宋" w:hint="eastAsia"/>
          <w:sz w:val="21"/>
          <w:szCs w:val="21"/>
        </w:rPr>
      </w:pPr>
      <w:r>
        <w:rPr>
          <w:rFonts w:ascii="仿宋" w:eastAsia="仿宋" w:hAnsi="仿宋" w:cs="仿宋" w:hint="eastAsia"/>
          <w:sz w:val="21"/>
          <w:szCs w:val="21"/>
        </w:rPr>
        <w:t>山民对待诗人是那样的热情、好客，而诗人对待山民又是怎样一份情感呢？你能继续抓住关键词来谈谈你的体会吗？莫笑是什么意思？诗人叫人不要笑什么呢？对，这里的酒菜肯定没有大酒店里的精致，由此可见，在诗人的眼里，他不看重什么，他看重是什么？，相信此刻诗人已被山民这份淳朴，这份热情深深的打动了，同学们，让我们通过朗读把诗人内心的这份感动表达出来吧！自由读——个人——齐读。</w:t>
      </w:r>
    </w:p>
    <w:p w14:paraId="2D282A58">
      <w:pPr>
        <w:pageBreakBefore w:val="0"/>
        <w:widowControl/>
        <w:shd w:val="clear" w:color="auto" w:fill="FFFFFF"/>
        <w:kinsoku/>
        <w:overflowPunct/>
        <w:topLinePunct w:val="0"/>
        <w:autoSpaceDE/>
        <w:autoSpaceDN/>
        <w:bidi w:val="0"/>
        <w:adjustRightInd/>
        <w:snapToGrid/>
        <w:spacing w:after="75" w:line="240" w:lineRule="auto"/>
        <w:ind w:right="0" w:firstLine="480" w:rightChars="0"/>
        <w:jc w:val="left"/>
        <w:textAlignment w:val="auto"/>
        <w:rPr>
          <w:rFonts w:ascii="仿宋" w:eastAsia="仿宋" w:hAnsi="仿宋" w:cs="仿宋" w:hint="eastAsia"/>
          <w:sz w:val="21"/>
          <w:szCs w:val="21"/>
        </w:rPr>
      </w:pPr>
      <w:r>
        <w:rPr>
          <w:rFonts w:ascii="仿宋" w:eastAsia="仿宋" w:hAnsi="仿宋" w:cs="仿宋" w:hint="eastAsia"/>
          <w:sz w:val="21"/>
          <w:szCs w:val="21"/>
        </w:rPr>
        <w:t>同学们此刻你眼前仿佛看见了山西村村民招待客人的怎样一个画面？又仿佛听见乡亲们和诗人说了些什么？同桌之间互相说说。汇报。</w:t>
      </w:r>
    </w:p>
    <w:p w14:paraId="465F24C6">
      <w:pPr>
        <w:pageBreakBefore w:val="0"/>
        <w:widowControl/>
        <w:shd w:val="clear" w:color="auto" w:fill="FFFFFF"/>
        <w:kinsoku/>
        <w:overflowPunct/>
        <w:topLinePunct w:val="0"/>
        <w:autoSpaceDE/>
        <w:autoSpaceDN/>
        <w:bidi w:val="0"/>
        <w:adjustRightInd/>
        <w:snapToGrid/>
        <w:spacing w:after="75" w:line="240" w:lineRule="auto"/>
        <w:ind w:right="0" w:firstLine="480" w:rightChars="0"/>
        <w:jc w:val="left"/>
        <w:textAlignment w:val="auto"/>
        <w:rPr>
          <w:rFonts w:ascii="仿宋" w:eastAsia="仿宋" w:hAnsi="仿宋" w:cs="仿宋" w:hint="eastAsia"/>
          <w:sz w:val="21"/>
          <w:szCs w:val="21"/>
        </w:rPr>
      </w:pPr>
      <w:r>
        <w:rPr>
          <w:rFonts w:ascii="仿宋" w:eastAsia="仿宋" w:hAnsi="仿宋" w:cs="仿宋" w:hint="eastAsia"/>
          <w:sz w:val="21"/>
          <w:szCs w:val="21"/>
        </w:rPr>
        <w:t>（2）受到乡亲们热情款待的陆游心情豁然开朗。他骑上毛驴，流连于山水之间。出示诗句，他看到了那些景物？山重水复、柳暗花明、山重水复指的是山峦重重，山一程，水一程。水道弯弯，柳暗花明又指的是什么？美丽的小山村。这里的疑是什么意思？能说说这两句诗的意思吗？个人说——同桌说。（山重水复真好像已无路可走，柳暗花明处又冒出一个村庄。）</w:t>
      </w:r>
    </w:p>
    <w:p w14:paraId="4B167E89">
      <w:pPr>
        <w:pageBreakBefore w:val="0"/>
        <w:widowControl/>
        <w:shd w:val="clear" w:color="auto" w:fill="FFFFFF"/>
        <w:kinsoku/>
        <w:overflowPunct/>
        <w:topLinePunct w:val="0"/>
        <w:autoSpaceDE/>
        <w:autoSpaceDN/>
        <w:bidi w:val="0"/>
        <w:adjustRightInd/>
        <w:snapToGrid/>
        <w:spacing w:after="75" w:line="240" w:lineRule="auto"/>
        <w:ind w:right="0" w:firstLine="480" w:rightChars="0"/>
        <w:jc w:val="left"/>
        <w:textAlignment w:val="auto"/>
        <w:rPr>
          <w:rFonts w:ascii="仿宋" w:eastAsia="仿宋" w:hAnsi="仿宋" w:cs="仿宋" w:hint="eastAsia"/>
          <w:sz w:val="21"/>
          <w:szCs w:val="21"/>
        </w:rPr>
      </w:pPr>
      <w:r>
        <w:rPr>
          <w:rFonts w:ascii="仿宋" w:eastAsia="仿宋" w:hAnsi="仿宋" w:cs="仿宋" w:hint="eastAsia"/>
          <w:sz w:val="21"/>
          <w:szCs w:val="21"/>
        </w:rPr>
        <w:t>是啊！即使走到了路的尽头，你也有可能欣赏到别样的美景。同样的道理，即使人生陷入了困境，你也可能会绝处逢生。</w:t>
      </w:r>
    </w:p>
    <w:p w14:paraId="63E33BE2">
      <w:pPr>
        <w:pageBreakBefore w:val="0"/>
        <w:widowControl/>
        <w:shd w:val="clear" w:color="auto" w:fill="FFFFFF"/>
        <w:kinsoku/>
        <w:overflowPunct/>
        <w:topLinePunct w:val="0"/>
        <w:autoSpaceDE/>
        <w:autoSpaceDN/>
        <w:bidi w:val="0"/>
        <w:adjustRightInd/>
        <w:snapToGrid/>
        <w:spacing w:after="75" w:line="240" w:lineRule="auto"/>
        <w:ind w:right="0" w:firstLine="480" w:rightChars="0"/>
        <w:jc w:val="left"/>
        <w:textAlignment w:val="auto"/>
        <w:rPr>
          <w:rFonts w:ascii="仿宋" w:eastAsia="仿宋" w:hAnsi="仿宋" w:cs="仿宋" w:hint="eastAsia"/>
          <w:sz w:val="21"/>
          <w:szCs w:val="21"/>
        </w:rPr>
      </w:pPr>
      <w:r>
        <w:rPr>
          <w:rFonts w:ascii="仿宋" w:eastAsia="仿宋" w:hAnsi="仿宋" w:cs="仿宋" w:hint="eastAsia"/>
          <w:sz w:val="21"/>
          <w:szCs w:val="21"/>
        </w:rPr>
        <w:t>诗人此时的心情肯定是非常的——那这份欣喜之情，你能把它读出来吗？（指导朗读）本来以为自己是陷入绝境，无路可走的，突然发现一片无限的风光，这前面一句该怎么读？后面一句又该怎么读？对，要先先抑后扬。个人读——齐读。</w:t>
      </w:r>
    </w:p>
    <w:p w14:paraId="62AFE5C8">
      <w:pPr>
        <w:pageBreakBefore w:val="0"/>
        <w:widowControl/>
        <w:shd w:val="clear" w:color="auto" w:fill="FFFFFF"/>
        <w:kinsoku/>
        <w:overflowPunct/>
        <w:topLinePunct w:val="0"/>
        <w:autoSpaceDE/>
        <w:autoSpaceDN/>
        <w:bidi w:val="0"/>
        <w:adjustRightInd/>
        <w:snapToGrid/>
        <w:spacing w:after="75" w:line="240" w:lineRule="auto"/>
        <w:ind w:right="0" w:firstLine="480" w:rightChars="0"/>
        <w:jc w:val="left"/>
        <w:textAlignment w:val="auto"/>
        <w:rPr>
          <w:rFonts w:ascii="仿宋" w:eastAsia="仿宋" w:hAnsi="仿宋" w:cs="仿宋" w:hint="eastAsia"/>
          <w:sz w:val="21"/>
          <w:szCs w:val="21"/>
        </w:rPr>
      </w:pPr>
      <w:r>
        <w:rPr>
          <w:rFonts w:ascii="仿宋" w:eastAsia="仿宋" w:hAnsi="仿宋" w:cs="仿宋" w:hint="eastAsia"/>
          <w:sz w:val="21"/>
          <w:szCs w:val="21"/>
        </w:rPr>
        <w:t>四、多诵读，悟诗情</w:t>
      </w:r>
    </w:p>
    <w:p w14:paraId="32B6B842">
      <w:pPr>
        <w:pageBreakBefore w:val="0"/>
        <w:widowControl/>
        <w:shd w:val="clear" w:color="auto" w:fill="FFFFFF"/>
        <w:kinsoku/>
        <w:overflowPunct/>
        <w:topLinePunct w:val="0"/>
        <w:autoSpaceDE/>
        <w:autoSpaceDN/>
        <w:bidi w:val="0"/>
        <w:adjustRightInd/>
        <w:snapToGrid/>
        <w:spacing w:after="75" w:line="240" w:lineRule="auto"/>
        <w:ind w:right="0" w:firstLine="480" w:rightChars="0"/>
        <w:jc w:val="left"/>
        <w:textAlignment w:val="auto"/>
        <w:rPr>
          <w:rFonts w:ascii="仿宋" w:eastAsia="仿宋" w:hAnsi="仿宋" w:cs="仿宋" w:hint="eastAsia"/>
          <w:sz w:val="21"/>
          <w:szCs w:val="21"/>
        </w:rPr>
      </w:pPr>
      <w:r>
        <w:rPr>
          <w:rFonts w:ascii="仿宋" w:eastAsia="仿宋" w:hAnsi="仿宋" w:cs="仿宋" w:hint="eastAsia"/>
          <w:sz w:val="21"/>
          <w:szCs w:val="21"/>
        </w:rPr>
        <w:t>1．大家有没有发现我们这首诗跟《题西林壁》有一个共同的地方，是什么呢？那就是既有美丽的景色描写，又蕴含着深刻的哲理。这首《游山西村》里的“山重水复疑无路，柳暗花明又一村”说明什么道理呢？看似简简单单的诗句却蕴含着深刻的道理，看来，这句诗句能成为千古绝唱绝对有它自己的理由，当然，我们就没有理由不记住他了。一起读读这句千古名句。</w:t>
      </w:r>
    </w:p>
    <w:p w14:paraId="3ADC12CF">
      <w:pPr>
        <w:pageBreakBefore w:val="0"/>
        <w:widowControl/>
        <w:shd w:val="clear" w:color="auto" w:fill="FFFFFF"/>
        <w:kinsoku/>
        <w:overflowPunct/>
        <w:topLinePunct w:val="0"/>
        <w:autoSpaceDE/>
        <w:autoSpaceDN/>
        <w:bidi w:val="0"/>
        <w:adjustRightInd/>
        <w:snapToGrid/>
        <w:spacing w:after="75" w:line="240" w:lineRule="auto"/>
        <w:ind w:right="0" w:firstLine="480" w:rightChars="0"/>
        <w:jc w:val="left"/>
        <w:textAlignment w:val="auto"/>
        <w:rPr>
          <w:rFonts w:ascii="仿宋" w:eastAsia="仿宋" w:hAnsi="仿宋" w:cs="仿宋" w:hint="eastAsia"/>
          <w:sz w:val="21"/>
          <w:szCs w:val="21"/>
        </w:rPr>
      </w:pPr>
      <w:r>
        <w:rPr>
          <w:rFonts w:ascii="仿宋" w:eastAsia="仿宋" w:hAnsi="仿宋" w:cs="仿宋" w:hint="eastAsia"/>
          <w:sz w:val="21"/>
          <w:szCs w:val="21"/>
        </w:rPr>
        <w:t>2．同学们，你愿意把这首千古流传的古诗永远留为自己的记忆吗？请赶快把它背下来。个人——集体。</w:t>
      </w:r>
    </w:p>
    <w:p w14:paraId="21E750BB">
      <w:pPr>
        <w:pageBreakBefore w:val="0"/>
        <w:widowControl/>
        <w:shd w:val="clear" w:color="auto" w:fill="FFFFFF"/>
        <w:kinsoku/>
        <w:overflowPunct/>
        <w:topLinePunct w:val="0"/>
        <w:autoSpaceDE/>
        <w:autoSpaceDN/>
        <w:bidi w:val="0"/>
        <w:adjustRightInd/>
        <w:snapToGrid/>
        <w:spacing w:after="75" w:line="240" w:lineRule="auto"/>
        <w:ind w:right="0" w:firstLine="480" w:rightChars="0"/>
        <w:jc w:val="left"/>
        <w:textAlignment w:val="auto"/>
        <w:rPr>
          <w:rFonts w:ascii="仿宋" w:eastAsia="仿宋" w:hAnsi="仿宋" w:cs="仿宋" w:hint="eastAsia"/>
          <w:sz w:val="21"/>
          <w:szCs w:val="21"/>
        </w:rPr>
      </w:pPr>
      <w:r>
        <w:rPr>
          <w:rFonts w:ascii="仿宋" w:eastAsia="仿宋" w:hAnsi="仿宋" w:cs="仿宋" w:hint="eastAsia"/>
          <w:sz w:val="21"/>
          <w:szCs w:val="21"/>
        </w:rPr>
        <w:t>3．对于古诗，我们不但要会背，还要有感情地朗诵，同学们自由试试看，个人——个人——集体。</w:t>
      </w:r>
    </w:p>
    <w:p w14:paraId="05B1E163">
      <w:pPr>
        <w:pageBreakBefore w:val="0"/>
        <w:widowControl/>
        <w:shd w:val="clear" w:color="auto" w:fill="FFFFFF"/>
        <w:kinsoku/>
        <w:overflowPunct/>
        <w:topLinePunct w:val="0"/>
        <w:autoSpaceDE/>
        <w:autoSpaceDN/>
        <w:bidi w:val="0"/>
        <w:adjustRightInd/>
        <w:snapToGrid/>
        <w:spacing w:line="240" w:lineRule="auto"/>
        <w:ind w:right="0" w:firstLine="480" w:rightChars="0"/>
        <w:jc w:val="left"/>
        <w:textAlignment w:val="auto"/>
        <w:rPr>
          <w:rFonts w:ascii="仿宋" w:eastAsia="仿宋" w:hAnsi="仿宋" w:cs="仿宋" w:hint="eastAsia"/>
          <w:sz w:val="21"/>
          <w:szCs w:val="21"/>
        </w:rPr>
      </w:pPr>
      <w:r>
        <w:rPr>
          <w:rFonts w:ascii="仿宋" w:eastAsia="仿宋" w:hAnsi="仿宋" w:cs="仿宋" w:hint="eastAsia"/>
          <w:sz w:val="21"/>
          <w:szCs w:val="21"/>
        </w:rPr>
        <w:t>五、课堂作业</w:t>
      </w:r>
    </w:p>
    <w:p w14:paraId="16548AC2">
      <w:pPr>
        <w:pageBreakBefore w:val="0"/>
        <w:widowControl/>
        <w:shd w:val="clear" w:color="auto" w:fill="FFFFFF"/>
        <w:kinsoku/>
        <w:overflowPunct/>
        <w:topLinePunct w:val="0"/>
        <w:autoSpaceDE/>
        <w:autoSpaceDN/>
        <w:bidi w:val="0"/>
        <w:adjustRightInd/>
        <w:snapToGrid/>
        <w:spacing w:line="240" w:lineRule="auto"/>
        <w:ind w:right="0" w:firstLine="480" w:rightChars="0"/>
        <w:jc w:val="left"/>
        <w:textAlignment w:val="auto"/>
        <w:rPr>
          <w:rFonts w:ascii="仿宋" w:eastAsia="仿宋" w:hAnsi="仿宋" w:cs="仿宋" w:hint="eastAsia"/>
          <w:sz w:val="21"/>
          <w:szCs w:val="21"/>
        </w:rPr>
      </w:pPr>
      <w:r>
        <w:rPr>
          <w:rFonts w:ascii="仿宋" w:eastAsia="仿宋" w:hAnsi="仿宋" w:cs="仿宋" w:hint="eastAsia"/>
          <w:sz w:val="21"/>
          <w:szCs w:val="21"/>
        </w:rPr>
        <w:t>1．背诵、默写《游山西村》。</w:t>
      </w:r>
    </w:p>
    <w:p w14:paraId="00298309">
      <w:pPr>
        <w:pageBreakBefore w:val="0"/>
        <w:widowControl/>
        <w:shd w:val="clear" w:color="auto" w:fill="FFFFFF"/>
        <w:kinsoku/>
        <w:overflowPunct/>
        <w:topLinePunct w:val="0"/>
        <w:autoSpaceDE/>
        <w:autoSpaceDN/>
        <w:bidi w:val="0"/>
        <w:adjustRightInd/>
        <w:snapToGrid/>
        <w:spacing w:line="240" w:lineRule="auto"/>
        <w:ind w:right="0" w:firstLine="480" w:rightChars="0"/>
        <w:jc w:val="left"/>
        <w:textAlignment w:val="auto"/>
        <w:rPr>
          <w:rFonts w:ascii="仿宋" w:eastAsia="仿宋" w:hAnsi="仿宋" w:cs="仿宋" w:hint="eastAsia"/>
          <w:sz w:val="21"/>
          <w:szCs w:val="21"/>
        </w:rPr>
      </w:pPr>
      <w:r>
        <w:rPr>
          <w:rFonts w:ascii="仿宋" w:eastAsia="仿宋" w:hAnsi="仿宋" w:cs="仿宋" w:hint="eastAsia"/>
          <w:sz w:val="21"/>
          <w:szCs w:val="21"/>
        </w:rPr>
        <w:t>2．结合生活事例，说说你是怎么理解“山重水复疑无路，柳暗花明又一村”这句诗的意思。</w:t>
      </w:r>
    </w:p>
    <w:p w14:paraId="43BBA632">
      <w:pPr>
        <w:pageBreakBefore w:val="0"/>
        <w:widowControl/>
        <w:shd w:val="clear" w:color="auto" w:fill="FFFFFF"/>
        <w:kinsoku/>
        <w:overflowPunct/>
        <w:topLinePunct w:val="0"/>
        <w:autoSpaceDE/>
        <w:autoSpaceDN/>
        <w:bidi w:val="0"/>
        <w:adjustRightInd/>
        <w:snapToGrid/>
        <w:spacing w:after="75" w:line="240" w:lineRule="auto"/>
        <w:ind w:right="0" w:firstLine="480" w:rightChars="0"/>
        <w:jc w:val="left"/>
        <w:textAlignment w:val="auto"/>
        <w:rPr>
          <w:rFonts w:ascii="仿宋" w:eastAsia="仿宋" w:hAnsi="仿宋" w:cs="仿宋" w:hint="eastAsia"/>
          <w:sz w:val="21"/>
          <w:szCs w:val="21"/>
        </w:rPr>
      </w:pPr>
      <w:r>
        <w:rPr>
          <w:rFonts w:ascii="仿宋" w:eastAsia="仿宋" w:hAnsi="仿宋" w:cs="仿宋" w:hint="eastAsia"/>
          <w:sz w:val="21"/>
          <w:szCs w:val="21"/>
        </w:rPr>
        <w:t>板书设计：</w:t>
      </w:r>
    </w:p>
    <w:p w14:paraId="40FEEBC1">
      <w:pPr>
        <w:pageBreakBefore w:val="0"/>
        <w:widowControl/>
        <w:shd w:val="clear" w:color="auto" w:fill="FFFFFF"/>
        <w:kinsoku/>
        <w:overflowPunct/>
        <w:topLinePunct w:val="0"/>
        <w:autoSpaceDE/>
        <w:autoSpaceDN/>
        <w:bidi w:val="0"/>
        <w:adjustRightInd/>
        <w:snapToGrid/>
        <w:spacing w:line="240" w:lineRule="auto"/>
        <w:ind w:right="0" w:firstLine="480" w:rightChars="0"/>
        <w:jc w:val="left"/>
        <w:textAlignment w:val="auto"/>
        <w:rPr>
          <w:rFonts w:ascii="仿宋" w:eastAsia="仿宋" w:hAnsi="仿宋" w:cs="仿宋" w:hint="eastAsia"/>
          <w:sz w:val="21"/>
          <w:szCs w:val="21"/>
        </w:rPr>
      </w:pPr>
      <w:r>
        <w:rPr>
          <w:rFonts w:ascii="仿宋" w:eastAsia="仿宋" w:hAnsi="仿宋" w:cs="仿宋" w:hint="eastAsia"/>
          <w:sz w:val="21"/>
          <w:szCs w:val="21"/>
        </w:rPr>
        <w:t>　　　　游山西村</w:t>
      </w:r>
    </w:p>
    <w:p w14:paraId="7506565C">
      <w:pPr>
        <w:pageBreakBefore w:val="0"/>
        <w:widowControl/>
        <w:shd w:val="clear" w:color="auto" w:fill="FFFFFF"/>
        <w:kinsoku/>
        <w:overflowPunct/>
        <w:topLinePunct w:val="0"/>
        <w:autoSpaceDE/>
        <w:autoSpaceDN/>
        <w:bidi w:val="0"/>
        <w:adjustRightInd/>
        <w:snapToGrid/>
        <w:spacing w:line="240" w:lineRule="auto"/>
        <w:ind w:right="0" w:firstLine="480" w:rightChars="0"/>
        <w:jc w:val="left"/>
        <w:textAlignment w:val="auto"/>
        <w:rPr>
          <w:rFonts w:ascii="仿宋" w:eastAsia="仿宋" w:hAnsi="仿宋" w:cs="仿宋" w:hint="eastAsia"/>
          <w:sz w:val="21"/>
          <w:szCs w:val="21"/>
        </w:rPr>
      </w:pPr>
      <w:r>
        <w:rPr>
          <w:rFonts w:ascii="仿宋" w:eastAsia="仿宋" w:hAnsi="仿宋" w:cs="仿宋" w:hint="eastAsia"/>
          <w:sz w:val="21"/>
          <w:szCs w:val="21"/>
        </w:rPr>
        <w:t>　　　　　　　　宋陆游</w:t>
      </w:r>
    </w:p>
    <w:p w14:paraId="46EF08DE">
      <w:pPr>
        <w:pageBreakBefore w:val="0"/>
        <w:widowControl/>
        <w:shd w:val="clear" w:color="auto" w:fill="FFFFFF"/>
        <w:kinsoku/>
        <w:overflowPunct/>
        <w:topLinePunct w:val="0"/>
        <w:autoSpaceDE/>
        <w:autoSpaceDN/>
        <w:bidi w:val="0"/>
        <w:adjustRightInd/>
        <w:snapToGrid/>
        <w:spacing w:line="240" w:lineRule="auto"/>
        <w:ind w:right="0" w:firstLine="480" w:rightChars="0"/>
        <w:jc w:val="left"/>
        <w:textAlignment w:val="auto"/>
        <w:rPr>
          <w:rFonts w:ascii="仿宋" w:eastAsia="仿宋" w:hAnsi="仿宋" w:cs="仿宋" w:hint="eastAsia"/>
          <w:sz w:val="21"/>
          <w:szCs w:val="21"/>
        </w:rPr>
      </w:pPr>
      <w:r>
        <w:rPr>
          <w:rFonts w:ascii="仿宋" w:eastAsia="仿宋" w:hAnsi="仿宋" w:cs="仿宋" w:hint="eastAsia"/>
          <w:sz w:val="21"/>
          <w:szCs w:val="21"/>
        </w:rPr>
        <w:t>莫笑/农家/腊酒浑，　　　　　　</w:t>
      </w:r>
    </w:p>
    <w:p w14:paraId="4569786A">
      <w:pPr>
        <w:pageBreakBefore w:val="0"/>
        <w:widowControl/>
        <w:shd w:val="clear" w:color="auto" w:fill="FFFFFF"/>
        <w:kinsoku/>
        <w:overflowPunct/>
        <w:topLinePunct w:val="0"/>
        <w:autoSpaceDE/>
        <w:autoSpaceDN/>
        <w:bidi w:val="0"/>
        <w:adjustRightInd/>
        <w:snapToGrid/>
        <w:spacing w:line="240" w:lineRule="auto"/>
        <w:ind w:right="0" w:firstLine="480" w:rightChars="0"/>
        <w:jc w:val="left"/>
        <w:textAlignment w:val="auto"/>
        <w:rPr>
          <w:rFonts w:ascii="仿宋" w:eastAsia="仿宋" w:hAnsi="仿宋" w:cs="仿宋" w:hint="eastAsia"/>
          <w:sz w:val="21"/>
          <w:szCs w:val="21"/>
        </w:rPr>
      </w:pPr>
      <w:r>
        <w:rPr>
          <w:rFonts w:ascii="仿宋" w:eastAsia="仿宋" w:hAnsi="仿宋" w:cs="仿宋" w:hint="eastAsia"/>
          <w:sz w:val="21"/>
          <w:szCs w:val="21"/>
        </w:rPr>
        <w:t>丰年/留客/足鸡豚。　叙事  盛情待客　　　</w:t>
      </w:r>
    </w:p>
    <w:p w14:paraId="218DBA49">
      <w:pPr>
        <w:pageBreakBefore w:val="0"/>
        <w:widowControl/>
        <w:shd w:val="clear" w:color="auto" w:fill="FFFFFF"/>
        <w:kinsoku/>
        <w:overflowPunct/>
        <w:topLinePunct w:val="0"/>
        <w:autoSpaceDE/>
        <w:autoSpaceDN/>
        <w:bidi w:val="0"/>
        <w:adjustRightInd/>
        <w:snapToGrid/>
        <w:spacing w:line="240" w:lineRule="auto"/>
        <w:ind w:right="0" w:firstLine="480" w:rightChars="0"/>
        <w:jc w:val="left"/>
        <w:textAlignment w:val="auto"/>
        <w:rPr>
          <w:rFonts w:ascii="仿宋" w:eastAsia="仿宋" w:hAnsi="仿宋" w:cs="仿宋" w:hint="eastAsia"/>
          <w:sz w:val="21"/>
          <w:szCs w:val="21"/>
        </w:rPr>
      </w:pPr>
      <w:r>
        <w:rPr>
          <w:rFonts w:ascii="仿宋" w:eastAsia="仿宋" w:hAnsi="仿宋" w:cs="仿宋" w:hint="eastAsia"/>
          <w:sz w:val="21"/>
          <w:szCs w:val="21"/>
        </w:rPr>
        <w:t>山重/水复 /疑无路，　　　　　　</w:t>
      </w:r>
    </w:p>
    <w:p w14:paraId="7647C150">
      <w:pPr>
        <w:pageBreakBefore w:val="0"/>
        <w:widowControl/>
        <w:shd w:val="clear" w:color="auto" w:fill="FFFFFF"/>
        <w:kinsoku/>
        <w:overflowPunct/>
        <w:topLinePunct w:val="0"/>
        <w:autoSpaceDE/>
        <w:autoSpaceDN/>
        <w:bidi w:val="0"/>
        <w:adjustRightInd/>
        <w:snapToGrid/>
        <w:spacing w:line="240" w:lineRule="auto"/>
        <w:ind w:right="0" w:firstLine="480" w:rightChars="0"/>
        <w:jc w:val="left"/>
        <w:textAlignment w:val="auto"/>
        <w:rPr>
          <w:rFonts w:ascii="仿宋" w:eastAsia="仿宋" w:hAnsi="仿宋" w:cs="仿宋" w:hint="eastAsia"/>
          <w:sz w:val="21"/>
          <w:szCs w:val="21"/>
        </w:rPr>
      </w:pPr>
      <w:r>
        <w:rPr>
          <w:rFonts w:ascii="仿宋" w:eastAsia="仿宋" w:hAnsi="仿宋" w:cs="仿宋" w:hint="eastAsia"/>
          <w:sz w:val="21"/>
          <w:szCs w:val="21"/>
        </w:rPr>
        <w:t>柳暗/ 花明/又一村。 写景抒情 景色迷人　　　</w:t>
      </w:r>
    </w:p>
    <w:p w14:paraId="6DECF604">
      <w:pPr>
        <w:pageBreakBefore w:val="0"/>
        <w:widowControl/>
        <w:shd w:val="clear" w:color="auto" w:fill="FFFFFF"/>
        <w:kinsoku/>
        <w:overflowPunct/>
        <w:topLinePunct w:val="0"/>
        <w:autoSpaceDE/>
        <w:autoSpaceDN/>
        <w:bidi w:val="0"/>
        <w:adjustRightInd/>
        <w:snapToGrid/>
        <w:spacing w:after="75" w:line="240" w:lineRule="auto"/>
        <w:ind w:right="0" w:firstLine="420" w:rightChars="0"/>
        <w:jc w:val="left"/>
        <w:textAlignment w:val="auto"/>
        <w:rPr>
          <w:rFonts w:ascii="仿宋" w:eastAsia="仿宋" w:hAnsi="仿宋" w:cs="仿宋" w:hint="eastAsia"/>
          <w:sz w:val="21"/>
          <w:szCs w:val="21"/>
        </w:rPr>
      </w:pPr>
      <w:r>
        <w:rPr>
          <w:rFonts w:ascii="仿宋" w:eastAsia="仿宋" w:hAnsi="仿宋" w:cs="仿宋" w:hint="eastAsia"/>
          <w:sz w:val="21"/>
          <w:szCs w:val="21"/>
        </w:rPr>
        <w:t>　　　　　　　　　　　　景美人更美</w:t>
      </w:r>
    </w:p>
    <w:p w14:paraId="2E074C3D">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6BA127EC">
      <w:pPr>
        <w:jc w:val="center"/>
        <w:rPr>
          <w:rFonts w:eastAsia="宋体" w:hint="eastAsia"/>
          <w:b/>
          <w:bCs/>
          <w:sz w:val="24"/>
          <w:szCs w:val="24"/>
          <w:lang w:val="en-US" w:eastAsia="zh-CN"/>
        </w:rPr>
      </w:pPr>
      <w:r>
        <w:rPr>
          <w:b/>
          <w:bCs/>
          <w:sz w:val="24"/>
          <w:szCs w:val="24"/>
        </w:rPr>
        <w:t>己亥杂诗</w:t>
      </w:r>
      <w:r>
        <w:rPr>
          <w:rFonts w:hint="eastAsia"/>
          <w:b/>
          <w:bCs/>
          <w:sz w:val="24"/>
          <w:szCs w:val="24"/>
          <w:lang w:eastAsia="zh-CN"/>
        </w:rPr>
        <w:t>教案（</w:t>
      </w:r>
      <w:r>
        <w:rPr>
          <w:rFonts w:hint="eastAsia"/>
          <w:b/>
          <w:bCs/>
          <w:sz w:val="24"/>
          <w:szCs w:val="24"/>
          <w:lang w:val="en-US" w:eastAsia="zh-CN"/>
        </w:rPr>
        <w:t>5</w:t>
      </w:r>
      <w:r>
        <w:rPr>
          <w:rFonts w:hint="eastAsia"/>
          <w:b/>
          <w:bCs/>
          <w:sz w:val="24"/>
          <w:szCs w:val="24"/>
          <w:lang w:eastAsia="zh-CN"/>
        </w:rPr>
        <w:t>）</w:t>
      </w:r>
    </w:p>
    <w:p w14:paraId="226FB965">
      <w:pPr>
        <w:spacing w:line="360" w:lineRule="auto"/>
        <w:rPr>
          <w:rFonts w:hint="eastAsia"/>
          <w:b/>
          <w:bCs/>
          <w:spacing w:val="-20"/>
        </w:rPr>
      </w:pPr>
      <w:r>
        <w:rPr>
          <w:rFonts w:hint="eastAsia"/>
          <w:b/>
          <w:bCs/>
          <w:spacing w:val="-20"/>
        </w:rPr>
        <w:t>教学目标</w:t>
      </w:r>
    </w:p>
    <w:p w14:paraId="10C264E3">
      <w:pPr>
        <w:spacing w:line="360" w:lineRule="auto"/>
        <w:rPr>
          <w:rFonts w:hint="eastAsia"/>
        </w:rPr>
      </w:pPr>
      <w:r>
        <w:rPr>
          <w:rFonts w:hint="eastAsia"/>
          <w:b/>
        </w:rPr>
        <w:t xml:space="preserve">  知识目标：</w:t>
      </w:r>
      <w:r>
        <w:rPr>
          <w:rFonts w:cs="Arial" w:hint="eastAsia"/>
        </w:rPr>
        <w:t>理解诗歌中的重点字词及主要内容。</w:t>
      </w:r>
    </w:p>
    <w:p w14:paraId="221A8980">
      <w:pPr>
        <w:spacing w:line="360" w:lineRule="auto"/>
        <w:rPr>
          <w:rFonts w:hint="eastAsia"/>
        </w:rPr>
      </w:pPr>
      <w:r>
        <w:rPr>
          <w:rFonts w:hint="eastAsia"/>
          <w:b/>
        </w:rPr>
        <w:t xml:space="preserve">  能力目标：</w:t>
      </w:r>
      <w:r>
        <w:rPr>
          <w:rFonts w:cs="Arial"/>
        </w:rPr>
        <w:t>品味语言，体会</w:t>
      </w:r>
      <w:r>
        <w:rPr>
          <w:rFonts w:cs="Arial" w:hint="eastAsia"/>
        </w:rPr>
        <w:t>诗歌的思想感情</w:t>
      </w:r>
      <w:r>
        <w:rPr>
          <w:rFonts w:cs="Arial"/>
        </w:rPr>
        <w:t>，诵读并背诵诗歌。</w:t>
      </w:r>
    </w:p>
    <w:p w14:paraId="78CA0C61">
      <w:pPr>
        <w:rPr>
          <w:rFonts w:hint="eastAsia"/>
        </w:rPr>
      </w:pPr>
      <w:r>
        <w:rPr>
          <w:rFonts w:hint="eastAsia"/>
          <w:b/>
        </w:rPr>
        <w:t xml:space="preserve">  情感目标：</w:t>
      </w:r>
      <w:r>
        <w:rPr>
          <w:rFonts w:hint="eastAsia"/>
        </w:rPr>
        <w:t>领会作者的拳拳爱国之心。</w:t>
      </w:r>
    </w:p>
    <w:p w14:paraId="56F0CF23">
      <w:pPr>
        <w:rPr>
          <w:rFonts w:hint="eastAsia"/>
        </w:rPr>
      </w:pPr>
    </w:p>
    <w:p w14:paraId="4EDF7F14">
      <w:pPr>
        <w:rPr>
          <w:rFonts w:cs="Arial"/>
        </w:rPr>
      </w:pPr>
      <w:r>
        <w:rPr>
          <w:rFonts w:hint="eastAsia"/>
          <w:b/>
        </w:rPr>
        <w:t xml:space="preserve">  重点：</w:t>
      </w:r>
      <w:r>
        <w:rPr>
          <w:rFonts w:cs="Arial"/>
        </w:rPr>
        <w:t>品味语言，体会</w:t>
      </w:r>
      <w:r>
        <w:rPr>
          <w:rFonts w:cs="Arial" w:hint="eastAsia"/>
        </w:rPr>
        <w:t>诗歌的思想感情</w:t>
      </w:r>
      <w:r>
        <w:rPr>
          <w:rFonts w:cs="Arial"/>
        </w:rPr>
        <w:t>，诵读并背诵诗歌。</w:t>
      </w:r>
    </w:p>
    <w:p w14:paraId="3AE93EB1">
      <w:pPr>
        <w:rPr>
          <w:rFonts w:hint="eastAsia"/>
        </w:rPr>
      </w:pPr>
      <w:r>
        <w:rPr>
          <w:rFonts w:hint="eastAsia"/>
          <w:b/>
        </w:rPr>
        <w:t xml:space="preserve">  难点：</w:t>
      </w:r>
      <w:r>
        <w:rPr>
          <w:rFonts w:hint="eastAsia"/>
        </w:rPr>
        <w:t>领会作者的拳拳爱国之心。</w:t>
      </w:r>
    </w:p>
    <w:p w14:paraId="70337BB6">
      <w:pPr>
        <w:rPr>
          <w:rFonts w:hint="eastAsia"/>
          <w:b/>
        </w:rPr>
      </w:pPr>
      <w:r>
        <w:rPr>
          <w:rFonts w:hint="eastAsia"/>
          <w:b/>
        </w:rPr>
        <w:t>教学过程</w:t>
      </w:r>
    </w:p>
    <w:p w14:paraId="0EDFE01F">
      <w:pPr>
        <w:tabs>
          <w:tab w:val="left" w:pos="3600"/>
        </w:tabs>
        <w:spacing w:line="360" w:lineRule="auto"/>
        <w:jc w:val="left"/>
        <w:rPr>
          <w:rFonts w:cs="隶书" w:hint="eastAsia"/>
          <w:b/>
          <w:bCs/>
          <w:szCs w:val="24"/>
        </w:rPr>
      </w:pPr>
      <w:r>
        <w:rPr>
          <w:rFonts w:cs="隶书" w:hint="eastAsia"/>
          <w:b/>
          <w:bCs/>
          <w:szCs w:val="24"/>
        </w:rPr>
        <w:t>一、导入</w:t>
      </w:r>
    </w:p>
    <w:p w14:paraId="0EA6ECC8">
      <w:pPr>
        <w:tabs>
          <w:tab w:val="left" w:pos="3600"/>
        </w:tabs>
        <w:spacing w:line="360" w:lineRule="auto"/>
        <w:ind w:firstLine="420" w:firstLineChars="200"/>
        <w:jc w:val="left"/>
        <w:rPr>
          <w:rFonts w:cs="隶书" w:hint="eastAsia"/>
          <w:szCs w:val="24"/>
        </w:rPr>
      </w:pPr>
      <w:r>
        <w:rPr>
          <w:rFonts w:cs="隶书" w:hint="eastAsia"/>
        </w:rPr>
        <w:t>这一年，是鸦片战争的前一年，曾经强大的清帝国行将没落；这一年，腐朽没落的清政府，对外卑躬屈膝，对内大肆打压，官吏贪污腐败，百姓民不聊生；这一年，力主改革时弊的龚自珍愤然辞官南下，将所见所闻、所思所想记录在了315首日记体组诗——《己亥杂诗》中；这一年，是1839年，道光十九年，农历己亥年。今天，我们就来学习龚自珍写于己亥年的杂诗当中的一首</w:t>
      </w:r>
      <w:r>
        <w:rPr>
          <w:rFonts w:cs="隶书" w:hint="eastAsia"/>
          <w:szCs w:val="24"/>
        </w:rPr>
        <w:t>。</w:t>
      </w:r>
    </w:p>
    <w:p w14:paraId="5420B7D3">
      <w:pPr>
        <w:spacing w:line="360" w:lineRule="auto"/>
        <w:jc w:val="left"/>
        <w:rPr>
          <w:rFonts w:hint="eastAsia"/>
          <w:b/>
          <w:bCs/>
          <w:szCs w:val="24"/>
        </w:rPr>
      </w:pPr>
      <w:r>
        <w:rPr>
          <w:rFonts w:hint="eastAsia"/>
          <w:b/>
          <w:bCs/>
          <w:szCs w:val="24"/>
        </w:rPr>
        <w:t>二、呈现目标</w:t>
      </w:r>
    </w:p>
    <w:p w14:paraId="0FEE5AB3">
      <w:pPr>
        <w:spacing w:line="360" w:lineRule="auto"/>
        <w:jc w:val="left"/>
        <w:rPr>
          <w:rFonts w:hint="eastAsia"/>
          <w:b/>
          <w:bCs/>
        </w:rPr>
      </w:pPr>
      <w:r>
        <w:rPr>
          <w:rFonts w:hint="eastAsia"/>
          <w:b/>
          <w:bCs/>
          <w:szCs w:val="24"/>
        </w:rPr>
        <w:t>三</w:t>
      </w:r>
      <w:r>
        <w:rPr>
          <w:b/>
          <w:bCs/>
          <w:szCs w:val="24"/>
        </w:rPr>
        <w:t>、解题</w:t>
      </w:r>
    </w:p>
    <w:p w14:paraId="1B2301A0">
      <w:pPr>
        <w:spacing w:line="360" w:lineRule="auto"/>
        <w:ind w:firstLine="420" w:firstLineChars="200"/>
        <w:jc w:val="left"/>
      </w:pPr>
      <w:r>
        <w:t>《己亥杂诗》共315首，多咏怀和讽喻之作。这一年作者愤然辞官南归，后又北上接迎眷属，往返途中将见闻感受写成</w:t>
      </w:r>
      <w:r>
        <w:rPr>
          <w:u w:val="double"/>
        </w:rPr>
        <w:t>三百一十五</w:t>
      </w:r>
      <w:r>
        <w:t>首杂诗，统名曰《己亥杂诗》。己亥指清道光19年（1839），鸦片战争的前一年。本文选自《己亥杂诗》的</w:t>
      </w:r>
      <w:r>
        <w:rPr>
          <w:u w:val="double"/>
        </w:rPr>
        <w:t>第五篇</w:t>
      </w:r>
      <w:r>
        <w:t>。</w:t>
      </w:r>
    </w:p>
    <w:p w14:paraId="531E8820">
      <w:pPr>
        <w:spacing w:line="360" w:lineRule="auto"/>
        <w:jc w:val="left"/>
        <w:rPr>
          <w:b/>
          <w:bCs/>
        </w:rPr>
      </w:pPr>
      <w:r>
        <w:rPr>
          <w:rFonts w:cs="隶书" w:hint="eastAsia"/>
          <w:b/>
          <w:bCs/>
          <w:szCs w:val="24"/>
        </w:rPr>
        <w:t>四</w:t>
      </w:r>
      <w:r>
        <w:rPr>
          <w:rFonts w:cs="隶书"/>
          <w:b/>
          <w:bCs/>
          <w:szCs w:val="24"/>
        </w:rPr>
        <w:t>、作者简介</w:t>
      </w:r>
    </w:p>
    <w:p w14:paraId="25657DD6">
      <w:pPr>
        <w:spacing w:line="360" w:lineRule="auto"/>
        <w:ind w:firstLine="420" w:firstLineChars="200"/>
        <w:jc w:val="left"/>
      </w:pPr>
      <w:r>
        <w:rPr>
          <w:rFonts w:hint="eastAsia"/>
        </w:rPr>
        <w:t xml:space="preserve"> </w:t>
      </w:r>
      <w:r>
        <w:t>龚自珍，号</w:t>
      </w:r>
      <w:r>
        <w:rPr>
          <w:u w:val="double"/>
        </w:rPr>
        <w:t>定庵</w:t>
      </w:r>
      <w:r>
        <w:t>，</w:t>
      </w:r>
      <w:r>
        <w:rPr>
          <w:u w:val="double"/>
        </w:rPr>
        <w:t>清</w:t>
      </w:r>
      <w:r>
        <w:t>代人，近代</w:t>
      </w:r>
      <w:r>
        <w:rPr>
          <w:u w:val="double"/>
        </w:rPr>
        <w:t>思想家</w:t>
      </w:r>
      <w:r>
        <w:t>、</w:t>
      </w:r>
      <w:r>
        <w:rPr>
          <w:u w:val="double"/>
        </w:rPr>
        <w:t>文学家</w:t>
      </w:r>
      <w:r>
        <w:t>。由于力主改革弊政，受当局排挤，48岁那年愤然辞官南归。他诗、文、词各体兼长，并精通经学、文字学和史地学。文章奥博纵横，自成一家。行文独具风格，于蕴藉中洋溢着激情，于客观描述中寄托着深意，诗歌瑰丽奇肆，成就尤大。有</w:t>
      </w:r>
      <w:r>
        <w:rPr>
          <w:u w:val="double"/>
        </w:rPr>
        <w:t>《龚定庵全集》</w:t>
      </w:r>
      <w:r>
        <w:t>。</w:t>
      </w:r>
    </w:p>
    <w:p w14:paraId="45E8C770">
      <w:pPr>
        <w:spacing w:line="360" w:lineRule="auto"/>
        <w:jc w:val="left"/>
        <w:rPr>
          <w:rFonts w:hint="eastAsia"/>
          <w:b/>
          <w:bCs/>
        </w:rPr>
      </w:pPr>
      <w:r>
        <w:rPr>
          <w:rFonts w:cs="隶书" w:hint="eastAsia"/>
          <w:b/>
          <w:bCs/>
          <w:szCs w:val="24"/>
        </w:rPr>
        <w:t>五</w:t>
      </w:r>
      <w:r>
        <w:rPr>
          <w:rFonts w:cs="隶书"/>
          <w:b/>
          <w:bCs/>
          <w:szCs w:val="24"/>
        </w:rPr>
        <w:t>、朗读</w:t>
      </w:r>
      <w:r>
        <w:rPr>
          <w:rFonts w:cs="隶书" w:hint="eastAsia"/>
          <w:b/>
          <w:bCs/>
          <w:szCs w:val="24"/>
        </w:rPr>
        <w:t>全</w:t>
      </w:r>
      <w:r>
        <w:rPr>
          <w:rFonts w:cs="隶书"/>
          <w:b/>
          <w:bCs/>
          <w:szCs w:val="24"/>
        </w:rPr>
        <w:t>诗</w:t>
      </w:r>
    </w:p>
    <w:p w14:paraId="7EF985DD">
      <w:pPr>
        <w:spacing w:line="360" w:lineRule="auto"/>
        <w:ind w:firstLine="420" w:firstLineChars="200"/>
        <w:jc w:val="left"/>
        <w:rPr>
          <w:rFonts w:hint="eastAsia"/>
        </w:rPr>
      </w:pPr>
      <w:r>
        <w:rPr>
          <w:rFonts w:hint="eastAsia"/>
        </w:rPr>
        <w:t>1.教师范读，学生轻吟。</w:t>
      </w:r>
    </w:p>
    <w:p w14:paraId="1E4600BF">
      <w:pPr>
        <w:spacing w:line="360" w:lineRule="auto"/>
        <w:ind w:firstLine="420" w:firstLineChars="200"/>
        <w:jc w:val="left"/>
        <w:rPr>
          <w:rFonts w:hint="eastAsia"/>
        </w:rPr>
      </w:pPr>
      <w:r>
        <w:rPr>
          <w:rFonts w:hint="eastAsia"/>
        </w:rPr>
        <w:t>2.全体学生齐读并背诵。</w:t>
      </w:r>
    </w:p>
    <w:p w14:paraId="412846C1">
      <w:pPr>
        <w:tabs>
          <w:tab w:val="left" w:pos="3120"/>
        </w:tabs>
        <w:spacing w:line="360" w:lineRule="auto"/>
        <w:jc w:val="left"/>
        <w:rPr>
          <w:b/>
          <w:bCs/>
        </w:rPr>
      </w:pPr>
      <w:r>
        <w:rPr>
          <w:rFonts w:cs="隶书" w:hint="eastAsia"/>
          <w:b/>
          <w:bCs/>
          <w:szCs w:val="24"/>
        </w:rPr>
        <w:t>六</w:t>
      </w:r>
      <w:r>
        <w:rPr>
          <w:rFonts w:cs="隶书"/>
          <w:b/>
          <w:bCs/>
          <w:szCs w:val="24"/>
        </w:rPr>
        <w:t>、理解诗句</w:t>
      </w:r>
      <w:r>
        <w:rPr>
          <w:b/>
          <w:bCs/>
        </w:rPr>
        <w:t> </w:t>
      </w:r>
    </w:p>
    <w:p w14:paraId="22395BFE">
      <w:pPr>
        <w:tabs>
          <w:tab w:val="left" w:pos="3120"/>
        </w:tabs>
        <w:spacing w:line="360" w:lineRule="auto"/>
        <w:jc w:val="left"/>
      </w:pPr>
      <w:r>
        <w:rPr>
          <w:rFonts w:hint="eastAsia"/>
        </w:rPr>
        <w:t>①</w:t>
      </w:r>
      <w:r>
        <w:t>句：在无边无际的离愁中，眼看夕阳又西下了。 </w:t>
      </w:r>
    </w:p>
    <w:p w14:paraId="3CFA4327">
      <w:pPr>
        <w:tabs>
          <w:tab w:val="left" w:pos="3120"/>
        </w:tabs>
        <w:spacing w:line="360" w:lineRule="auto"/>
        <w:jc w:val="left"/>
      </w:pPr>
      <w:r>
        <w:rPr>
          <w:rFonts w:hint="eastAsia"/>
        </w:rPr>
        <w:t>②</w:t>
      </w:r>
      <w:r>
        <w:t>句：自己离开京师回南方，马鞭东指，从此便同朝廷远隔了。 </w:t>
      </w:r>
    </w:p>
    <w:p w14:paraId="4CFFFC24">
      <w:pPr>
        <w:tabs>
          <w:tab w:val="left" w:pos="3120"/>
        </w:tabs>
        <w:spacing w:line="360" w:lineRule="auto"/>
        <w:jc w:val="left"/>
      </w:pPr>
      <w:r>
        <w:rPr>
          <w:rFonts w:hint="eastAsia"/>
        </w:rPr>
        <w:t>③④</w:t>
      </w:r>
      <w:r>
        <w:t>两句：落红并不是无情的东西，它怀恋大自然，即使委落尘埃，也要化作春泥，护有新花生长。</w:t>
      </w:r>
    </w:p>
    <w:p w14:paraId="40220346">
      <w:pPr>
        <w:tabs>
          <w:tab w:val="left" w:pos="3120"/>
        </w:tabs>
        <w:spacing w:line="360" w:lineRule="auto"/>
        <w:jc w:val="left"/>
        <w:rPr>
          <w:b/>
          <w:bCs/>
        </w:rPr>
      </w:pPr>
      <w:r>
        <w:rPr>
          <w:rFonts w:cs="隶书" w:hint="eastAsia"/>
          <w:b/>
          <w:bCs/>
          <w:szCs w:val="24"/>
        </w:rPr>
        <w:t>七</w:t>
      </w:r>
      <w:r>
        <w:rPr>
          <w:rFonts w:cs="隶书"/>
          <w:b/>
          <w:bCs/>
          <w:szCs w:val="24"/>
        </w:rPr>
        <w:t>、理解赏析</w:t>
      </w:r>
      <w:r>
        <w:rPr>
          <w:rFonts w:hint="eastAsia"/>
          <w:b/>
          <w:bCs/>
          <w:szCs w:val="24"/>
        </w:rPr>
        <w:t> </w:t>
      </w:r>
    </w:p>
    <w:p w14:paraId="218EAC41">
      <w:pPr>
        <w:tabs>
          <w:tab w:val="left" w:pos="3120"/>
        </w:tabs>
        <w:spacing w:line="360" w:lineRule="auto"/>
        <w:jc w:val="left"/>
      </w:pPr>
      <w:r>
        <w:rPr>
          <w:rFonts w:hint="eastAsia"/>
        </w:rPr>
        <w:t xml:space="preserve">    </w:t>
      </w:r>
      <w:r>
        <w:t>此诗前两句写景。望着夕阳西下，牵动了作者广阔无边的离愁别恨，这离别之愁，不仅是离别家眷，更是离别朝廷。诗人的马鞭所指，东即天涯海角，可见辞官的决心之大。但辞官不等于放弃理想，亦未割断自己与朝廷的感情牵连。</w:t>
      </w:r>
    </w:p>
    <w:p w14:paraId="6D15E5B2">
      <w:pPr>
        <w:tabs>
          <w:tab w:val="left" w:pos="3120"/>
        </w:tabs>
        <w:spacing w:line="360" w:lineRule="auto"/>
        <w:jc w:val="left"/>
        <w:rPr>
          <w:u w:val="single"/>
        </w:rPr>
      </w:pPr>
      <w:r>
        <w:rPr>
          <w:rFonts w:hint="eastAsia"/>
        </w:rPr>
        <w:t xml:space="preserve">    </w:t>
      </w:r>
      <w:r>
        <w:rPr>
          <w:u w:val="single"/>
        </w:rPr>
        <w:t>后两句抒情。落红并不是无情的东西，它怀恋大自然，即使委落尘埃，也要化作春泥，护育新花生长。作者以落红自比，言外之意是自己虽然辞官，但仍会关心国家的前途命运。景中寓情，情中有景，情景交融。诗后两句正是作者一片拳拳忠君爱民之心的形象体现。</w:t>
      </w:r>
    </w:p>
    <w:p w14:paraId="28D2134D">
      <w:pPr>
        <w:tabs>
          <w:tab w:val="left" w:pos="3120"/>
        </w:tabs>
        <w:spacing w:line="360" w:lineRule="auto"/>
        <w:jc w:val="left"/>
        <w:rPr>
          <w:b/>
          <w:bCs/>
        </w:rPr>
      </w:pPr>
      <w:r>
        <w:rPr>
          <w:rFonts w:cs="隶书" w:hint="eastAsia"/>
          <w:b/>
          <w:bCs/>
          <w:szCs w:val="24"/>
        </w:rPr>
        <w:t>八</w:t>
      </w:r>
      <w:r>
        <w:rPr>
          <w:rFonts w:cs="隶书"/>
          <w:b/>
          <w:bCs/>
          <w:szCs w:val="24"/>
        </w:rPr>
        <w:t>、小结全文</w:t>
      </w:r>
    </w:p>
    <w:p w14:paraId="6B7E3810">
      <w:pPr>
        <w:tabs>
          <w:tab w:val="left" w:pos="3120"/>
        </w:tabs>
        <w:spacing w:line="360" w:lineRule="auto"/>
        <w:jc w:val="left"/>
      </w:pPr>
      <w:r>
        <w:rPr>
          <w:rFonts w:hint="eastAsia"/>
        </w:rPr>
        <w:t xml:space="preserve">    </w:t>
      </w:r>
      <w:r>
        <w:t>这首诗写作者辞官离京，远去天涯的无边愁思，表达了诗人政治理想至死不变的执着态度。作者以“落红”自喻，含意深刻，耐人寻味。</w:t>
      </w:r>
    </w:p>
    <w:p w14:paraId="1AC67D45">
      <w:pPr>
        <w:tabs>
          <w:tab w:val="left" w:pos="3120"/>
        </w:tabs>
        <w:spacing w:line="360" w:lineRule="auto"/>
        <w:jc w:val="left"/>
        <w:rPr>
          <w:b/>
          <w:bCs/>
        </w:rPr>
      </w:pPr>
      <w:r>
        <w:rPr>
          <w:rFonts w:cs="隶书" w:hint="eastAsia"/>
          <w:b/>
          <w:bCs/>
          <w:szCs w:val="24"/>
        </w:rPr>
        <w:t>九</w:t>
      </w:r>
      <w:r>
        <w:rPr>
          <w:rFonts w:cs="隶书"/>
          <w:b/>
          <w:bCs/>
          <w:szCs w:val="24"/>
        </w:rPr>
        <w:t>、布置作业</w:t>
      </w:r>
    </w:p>
    <w:p w14:paraId="088E622E">
      <w:pPr>
        <w:tabs>
          <w:tab w:val="left" w:pos="3120"/>
        </w:tabs>
        <w:spacing w:line="360" w:lineRule="auto"/>
        <w:jc w:val="left"/>
      </w:pPr>
      <w:r>
        <w:t>1</w:t>
      </w:r>
      <w:r>
        <w:rPr>
          <w:rFonts w:hint="eastAsia"/>
        </w:rPr>
        <w:t>.</w:t>
      </w:r>
      <w:r>
        <w:t>背诵并默写这首诗。</w:t>
      </w:r>
    </w:p>
    <w:p w14:paraId="27825690">
      <w:r>
        <w:t>2</w:t>
      </w:r>
      <w:r>
        <w:rPr>
          <w:rFonts w:hint="eastAsia"/>
        </w:rPr>
        <w:t>.</w:t>
      </w:r>
      <w:r>
        <w:t>完成</w:t>
      </w:r>
      <w:r>
        <w:rPr>
          <w:rFonts w:hint="eastAsia"/>
        </w:rPr>
        <w:t>练习册</w:t>
      </w:r>
      <w:r>
        <w:t>。</w:t>
      </w:r>
    </w:p>
    <w:p w14:paraId="6717D984">
      <w:pPr>
        <w:pageBreakBefore w:val="0"/>
        <w:tabs>
          <w:tab w:val="left" w:pos="3070"/>
        </w:tabs>
        <w:kinsoku/>
        <w:overflowPunct/>
        <w:topLinePunct w:val="0"/>
        <w:autoSpaceDE/>
        <w:autoSpaceDN/>
        <w:bidi w:val="0"/>
        <w:adjustRightInd/>
        <w:snapToGrid/>
        <w:spacing w:line="240" w:lineRule="auto"/>
        <w:ind w:left="141" w:right="0" w:leftChars="67" w:rightChars="0"/>
        <w:textAlignment w:val="auto"/>
        <w:rPr>
          <w:rFonts w:ascii="仿宋" w:eastAsia="仿宋" w:hAnsi="仿宋" w:cs="仿宋" w:hint="eastAsia"/>
          <w:color w:val="FF5050"/>
          <w:sz w:val="21"/>
          <w:szCs w:val="21"/>
        </w:rPr>
      </w:pPr>
    </w:p>
    <w:p w14:paraId="071E5628">
      <w:pPr>
        <w:pageBreakBefore w:val="0"/>
        <w:tabs>
          <w:tab w:val="left" w:pos="3070"/>
        </w:tabs>
        <w:kinsoku/>
        <w:overflowPunct/>
        <w:topLinePunct w:val="0"/>
        <w:autoSpaceDE/>
        <w:autoSpaceDN/>
        <w:bidi w:val="0"/>
        <w:adjustRightInd/>
        <w:snapToGrid/>
        <w:spacing w:line="240" w:lineRule="auto"/>
        <w:ind w:left="141" w:right="0" w:leftChars="67" w:rightChars="0"/>
        <w:textAlignment w:val="auto"/>
        <w:rPr>
          <w:rFonts w:ascii="仿宋" w:eastAsia="仿宋" w:hAnsi="仿宋" w:cs="仿宋" w:hint="eastAsia"/>
          <w:color w:val="FF5050"/>
          <w:sz w:val="21"/>
          <w:szCs w:val="21"/>
        </w:rPr>
      </w:pPr>
    </w:p>
    <w:p w14:paraId="6E6B8A61">
      <w:pPr>
        <w:pageBreakBefore w:val="0"/>
        <w:tabs>
          <w:tab w:val="left" w:pos="3070"/>
        </w:tabs>
        <w:kinsoku/>
        <w:overflowPunct/>
        <w:topLinePunct w:val="0"/>
        <w:autoSpaceDE/>
        <w:autoSpaceDN/>
        <w:bidi w:val="0"/>
        <w:adjustRightInd/>
        <w:snapToGrid/>
        <w:spacing w:line="240" w:lineRule="auto"/>
        <w:ind w:left="141" w:right="0" w:leftChars="67" w:rightChars="0"/>
        <w:textAlignment w:val="auto"/>
        <w:rPr>
          <w:rFonts w:ascii="仿宋" w:eastAsia="仿宋" w:hAnsi="仿宋" w:cs="仿宋" w:hint="eastAsia"/>
          <w:color w:val="FF5050"/>
          <w:sz w:val="21"/>
          <w:szCs w:val="21"/>
        </w:rPr>
      </w:pPr>
    </w:p>
    <w:p w14:paraId="4822FF21">
      <w:pPr>
        <w:pageBreakBefore w:val="0"/>
        <w:tabs>
          <w:tab w:val="left" w:pos="3070"/>
        </w:tabs>
        <w:kinsoku/>
        <w:overflowPunct/>
        <w:topLinePunct w:val="0"/>
        <w:autoSpaceDE/>
        <w:autoSpaceDN/>
        <w:bidi w:val="0"/>
        <w:adjustRightInd/>
        <w:snapToGrid/>
        <w:spacing w:line="240" w:lineRule="auto"/>
        <w:ind w:left="141" w:right="0" w:leftChars="67" w:rightChars="0"/>
        <w:textAlignment w:val="auto"/>
        <w:rPr>
          <w:rFonts w:ascii="仿宋" w:eastAsia="仿宋" w:hAnsi="仿宋" w:cs="仿宋" w:hint="eastAsia"/>
          <w:color w:val="FF5050"/>
          <w:sz w:val="21"/>
          <w:szCs w:val="21"/>
        </w:rPr>
      </w:pPr>
    </w:p>
    <w:p w14:paraId="196C9172">
      <w:pPr>
        <w:pageBreakBefore w:val="0"/>
        <w:tabs>
          <w:tab w:val="left" w:pos="3070"/>
        </w:tabs>
        <w:kinsoku/>
        <w:overflowPunct/>
        <w:topLinePunct w:val="0"/>
        <w:autoSpaceDE/>
        <w:autoSpaceDN/>
        <w:bidi w:val="0"/>
        <w:adjustRightInd/>
        <w:snapToGrid/>
        <w:spacing w:line="240" w:lineRule="auto"/>
        <w:ind w:left="141" w:right="0" w:leftChars="67" w:rightChars="0"/>
        <w:textAlignment w:val="auto"/>
        <w:rPr>
          <w:rFonts w:ascii="仿宋" w:eastAsia="仿宋" w:hAnsi="仿宋" w:cs="仿宋" w:hint="eastAsia"/>
          <w:color w:val="FF5050"/>
          <w:sz w:val="21"/>
          <w:szCs w:val="21"/>
        </w:rPr>
      </w:pPr>
    </w:p>
    <w:p w14:paraId="1C7F7B40">
      <w:pPr>
        <w:pageBreakBefore w:val="0"/>
        <w:tabs>
          <w:tab w:val="left" w:pos="3070"/>
        </w:tabs>
        <w:kinsoku/>
        <w:overflowPunct/>
        <w:topLinePunct w:val="0"/>
        <w:autoSpaceDE/>
        <w:autoSpaceDN/>
        <w:bidi w:val="0"/>
        <w:adjustRightInd/>
        <w:snapToGrid/>
        <w:spacing w:line="240" w:lineRule="auto"/>
        <w:ind w:left="141" w:right="0" w:leftChars="67" w:rightChars="0"/>
        <w:textAlignment w:val="auto"/>
        <w:rPr>
          <w:rFonts w:ascii="仿宋" w:eastAsia="仿宋" w:hAnsi="仿宋" w:cs="仿宋" w:hint="eastAsia"/>
          <w:color w:val="FF5050"/>
          <w:sz w:val="21"/>
          <w:szCs w:val="21"/>
        </w:rPr>
      </w:pPr>
      <w:r>
        <w:rPr>
          <w:rFonts w:ascii="仿宋" w:eastAsia="仿宋" w:hAnsi="仿宋" w:cs="仿宋" w:hint="eastAsia"/>
          <w:color w:val="FF5050"/>
          <w:sz w:val="21"/>
          <w:szCs w:val="21"/>
        </w:rPr>
        <w:tab/>
      </w:r>
    </w:p>
    <w:p w14:paraId="1AAD7CC5">
      <w:pPr>
        <w:spacing w:line="336" w:lineRule="atLeast"/>
        <w:jc w:val="center"/>
        <w:rPr>
          <w:rFonts w:ascii="宋体" w:hAnsi="宋体" w:cs="Tahoma"/>
          <w:color w:val="333333"/>
          <w:szCs w:val="21"/>
        </w:rPr>
      </w:pPr>
      <w:r>
        <w:rPr>
          <w:rFonts w:ascii="宋体" w:hAnsi="宋体" w:cs="Tahoma" w:hint="eastAsia"/>
          <w:b/>
          <w:bCs/>
          <w:color w:val="333333"/>
          <w:sz w:val="32"/>
          <w:szCs w:val="32"/>
        </w:rPr>
        <w:t>第22课 </w:t>
      </w:r>
      <w:r>
        <w:rPr>
          <w:rStyle w:val="apple-converted-space"/>
          <w:rFonts w:ascii="宋体" w:hAnsi="宋体" w:cs="Tahoma" w:hint="eastAsia"/>
          <w:b/>
          <w:bCs/>
          <w:color w:val="333333"/>
          <w:sz w:val="32"/>
          <w:szCs w:val="32"/>
        </w:rPr>
        <w:t> </w:t>
      </w:r>
      <w:r>
        <w:rPr>
          <w:rFonts w:ascii="宋体" w:hAnsi="宋体" w:cs="Tahoma" w:hint="eastAsia"/>
          <w:b/>
          <w:bCs/>
          <w:color w:val="333333"/>
          <w:sz w:val="32"/>
          <w:szCs w:val="32"/>
        </w:rPr>
        <w:t>太空一日</w:t>
      </w:r>
    </w:p>
    <w:p w14:paraId="0C4FF207">
      <w:pPr>
        <w:spacing w:line="336" w:lineRule="atLeast"/>
        <w:rPr>
          <w:rFonts w:ascii="Tahoma" w:hAnsi="Tahoma" w:cs="Tahoma"/>
          <w:color w:val="333333"/>
          <w:szCs w:val="21"/>
        </w:rPr>
      </w:pPr>
      <w:r>
        <w:rPr>
          <w:rFonts w:cs="Tahoma" w:hint="eastAsia"/>
          <w:b/>
          <w:bCs/>
          <w:color w:val="333333"/>
          <w:szCs w:val="21"/>
        </w:rPr>
        <w:t>教学目的：</w:t>
      </w:r>
    </w:p>
    <w:p w14:paraId="20090FB4">
      <w:pPr>
        <w:spacing w:line="336" w:lineRule="atLeast"/>
        <w:ind w:firstLine="405"/>
        <w:rPr>
          <w:rFonts w:ascii="Tahoma" w:hAnsi="Tahoma" w:cs="Tahoma"/>
          <w:color w:val="333333"/>
          <w:szCs w:val="21"/>
        </w:rPr>
      </w:pPr>
      <w:r>
        <w:rPr>
          <w:rFonts w:cs="Tahoma" w:hint="eastAsia"/>
          <w:color w:val="333333"/>
          <w:szCs w:val="21"/>
        </w:rPr>
        <w:t>1．了解作者，积累相关语言。</w:t>
      </w:r>
    </w:p>
    <w:p w14:paraId="16C46C0F">
      <w:pPr>
        <w:spacing w:line="336" w:lineRule="atLeast"/>
        <w:ind w:firstLine="405"/>
        <w:rPr>
          <w:rFonts w:ascii="Tahoma" w:hAnsi="Tahoma" w:cs="Tahoma"/>
          <w:color w:val="333333"/>
          <w:szCs w:val="21"/>
        </w:rPr>
      </w:pPr>
      <w:r>
        <w:rPr>
          <w:rFonts w:cs="Tahoma" w:hint="eastAsia"/>
          <w:color w:val="333333"/>
          <w:szCs w:val="21"/>
        </w:rPr>
        <w:t>2．学习与运用浏览的方式，快速提取文章的主要信息，并在阅读中提出自己的思考与质疑。</w:t>
      </w:r>
    </w:p>
    <w:p w14:paraId="56CCAC9E">
      <w:pPr>
        <w:spacing w:line="336" w:lineRule="atLeast"/>
        <w:ind w:firstLine="405"/>
        <w:rPr>
          <w:rFonts w:ascii="Tahoma" w:hAnsi="Tahoma" w:cs="Tahoma"/>
          <w:color w:val="333333"/>
          <w:szCs w:val="21"/>
        </w:rPr>
      </w:pPr>
      <w:r>
        <w:rPr>
          <w:rFonts w:cs="Tahoma" w:hint="eastAsia"/>
          <w:color w:val="333333"/>
          <w:szCs w:val="21"/>
        </w:rPr>
        <w:t>3．理解作者的科学精神与探险精神。</w:t>
      </w:r>
    </w:p>
    <w:p w14:paraId="74CD2E88">
      <w:pPr>
        <w:spacing w:line="336" w:lineRule="atLeast"/>
        <w:rPr>
          <w:rFonts w:ascii="Tahoma" w:hAnsi="Tahoma" w:cs="Tahoma"/>
          <w:color w:val="333333"/>
          <w:szCs w:val="21"/>
        </w:rPr>
      </w:pPr>
      <w:r>
        <w:rPr>
          <w:rFonts w:cs="Tahoma" w:hint="eastAsia"/>
          <w:b/>
          <w:bCs/>
          <w:color w:val="333333"/>
          <w:szCs w:val="21"/>
        </w:rPr>
        <w:t>教学时间：</w:t>
      </w:r>
      <w:r>
        <w:rPr>
          <w:rFonts w:cs="Tahoma" w:hint="eastAsia"/>
          <w:color w:val="333333"/>
          <w:szCs w:val="21"/>
        </w:rPr>
        <w:t>1课时</w:t>
      </w:r>
    </w:p>
    <w:p w14:paraId="19DDF6CD">
      <w:pPr>
        <w:spacing w:line="336" w:lineRule="atLeast"/>
        <w:rPr>
          <w:rFonts w:ascii="Tahoma" w:hAnsi="Tahoma" w:cs="Tahoma"/>
          <w:color w:val="333333"/>
          <w:szCs w:val="21"/>
        </w:rPr>
      </w:pPr>
      <w:r>
        <w:rPr>
          <w:rFonts w:cs="Tahoma" w:hint="eastAsia"/>
          <w:b/>
          <w:bCs/>
          <w:color w:val="333333"/>
          <w:szCs w:val="21"/>
        </w:rPr>
        <w:t>教学内容与步骤</w:t>
      </w:r>
    </w:p>
    <w:p w14:paraId="502C6975">
      <w:pPr>
        <w:spacing w:line="336" w:lineRule="atLeast"/>
        <w:ind w:firstLine="405"/>
        <w:rPr>
          <w:rFonts w:ascii="Tahoma" w:hAnsi="Tahoma" w:cs="Tahoma"/>
          <w:color w:val="333333"/>
          <w:szCs w:val="21"/>
        </w:rPr>
      </w:pPr>
      <w:r>
        <w:rPr>
          <w:rFonts w:cs="Tahoma" w:hint="eastAsia"/>
          <w:b/>
          <w:bCs/>
          <w:color w:val="333333"/>
          <w:szCs w:val="21"/>
        </w:rPr>
        <w:t>情景激趣：</w:t>
      </w:r>
    </w:p>
    <w:p w14:paraId="7834CB30">
      <w:pPr>
        <w:pStyle w:val="NoSpacing"/>
        <w:spacing w:line="336" w:lineRule="atLeast"/>
        <w:ind w:firstLine="420"/>
        <w:rPr>
          <w:rFonts w:ascii="Tahoma" w:hAnsi="Tahoma" w:cs="Tahoma"/>
          <w:color w:val="333333"/>
          <w:sz w:val="21"/>
          <w:szCs w:val="21"/>
        </w:rPr>
      </w:pPr>
      <w:r>
        <w:rPr>
          <w:rFonts w:cs="Tahoma" w:hint="eastAsia"/>
          <w:color w:val="000000"/>
          <w:sz w:val="21"/>
          <w:szCs w:val="21"/>
        </w:rPr>
        <w:t>杨利伟是中国进入太空的第一人</w:t>
      </w:r>
      <w:hyperlink r:id="rId34" w:history="1">
        <w:r>
          <w:rPr>
            <w:rStyle w:val="Hyperlink"/>
            <w:rFonts w:cs="Tahoma" w:hint="eastAsia"/>
            <w:color w:val="000000"/>
            <w:sz w:val="21"/>
            <w:szCs w:val="21"/>
            <w:u w:val="none"/>
          </w:rPr>
          <w:t>。他在200</w:t>
        </w:r>
      </w:hyperlink>
      <w:r>
        <w:rPr>
          <w:rFonts w:cs="Tahoma" w:hint="eastAsia"/>
          <w:color w:val="000000"/>
          <w:sz w:val="21"/>
          <w:szCs w:val="21"/>
        </w:rPr>
        <w:t>3年10月15日北京时间9时，乘由长征二号F火箭运载的神舟五号飞船首次进入太空，他和技术专家的创举使得中国成为第三个掌握载人航天技术的国家。杨利伟也因此成为了全国人民心目中的民族英雄。</w:t>
      </w:r>
    </w:p>
    <w:p w14:paraId="6B270BB3">
      <w:pPr>
        <w:spacing w:line="336" w:lineRule="atLeast"/>
        <w:ind w:firstLine="405"/>
        <w:rPr>
          <w:rFonts w:ascii="Tahoma" w:hAnsi="Tahoma" w:cs="Tahoma"/>
          <w:color w:val="333333"/>
          <w:szCs w:val="21"/>
        </w:rPr>
      </w:pPr>
      <w:r>
        <w:rPr>
          <w:rFonts w:cs="Tahoma" w:hint="eastAsia"/>
          <w:color w:val="333333"/>
          <w:szCs w:val="21"/>
        </w:rPr>
        <w:t>课文写他自己在太空一日的亲身经历，既惊险又真切动人。今天我们学习课文，看看我们能从中获得哪些重要信息，又能感知作者怎样的精神情操呢？</w:t>
      </w:r>
    </w:p>
    <w:p w14:paraId="32C46057">
      <w:pPr>
        <w:spacing w:line="336" w:lineRule="atLeast"/>
        <w:ind w:firstLine="405"/>
        <w:rPr>
          <w:rFonts w:ascii="Tahoma" w:hAnsi="Tahoma" w:cs="Tahoma"/>
          <w:color w:val="333333"/>
          <w:szCs w:val="21"/>
        </w:rPr>
      </w:pPr>
      <w:r>
        <w:rPr>
          <w:rFonts w:cs="Tahoma" w:hint="eastAsia"/>
          <w:b/>
          <w:bCs/>
          <w:color w:val="333333"/>
          <w:szCs w:val="21"/>
        </w:rPr>
        <w:t>探究生趣</w:t>
      </w:r>
    </w:p>
    <w:p w14:paraId="04B2B8F3">
      <w:pPr>
        <w:spacing w:line="336" w:lineRule="atLeast"/>
        <w:ind w:firstLine="422"/>
        <w:rPr>
          <w:rFonts w:ascii="Tahoma" w:hAnsi="Tahoma" w:cs="Tahoma"/>
          <w:color w:val="333333"/>
          <w:szCs w:val="21"/>
        </w:rPr>
      </w:pPr>
      <w:r>
        <w:rPr>
          <w:rFonts w:cs="Tahoma" w:hint="eastAsia"/>
          <w:b/>
          <w:bCs/>
          <w:color w:val="333333"/>
          <w:szCs w:val="21"/>
        </w:rPr>
        <w:t>第一步，浏览课文。</w:t>
      </w:r>
      <w:r>
        <w:rPr>
          <w:rFonts w:cs="Tahoma" w:hint="eastAsia"/>
          <w:color w:val="333333"/>
          <w:szCs w:val="21"/>
        </w:rPr>
        <w:t>指导学生阅读时，要求用横线划出重要信息，用着重号标出表现作者心理变化的词语，用波浪线标出表现作者科学精神的语句。</w:t>
      </w:r>
    </w:p>
    <w:p w14:paraId="1135DDB3">
      <w:pPr>
        <w:spacing w:line="336" w:lineRule="atLeast"/>
        <w:ind w:firstLine="422"/>
        <w:rPr>
          <w:rFonts w:ascii="Tahoma" w:hAnsi="Tahoma" w:cs="Tahoma"/>
          <w:color w:val="333333"/>
          <w:szCs w:val="21"/>
        </w:rPr>
      </w:pPr>
      <w:r>
        <w:rPr>
          <w:rFonts w:cs="Tahoma" w:hint="eastAsia"/>
          <w:b/>
          <w:bCs/>
          <w:color w:val="333333"/>
          <w:szCs w:val="21"/>
        </w:rPr>
        <w:t>一、在阅读的过程中，校正读音，积累语言：</w:t>
      </w:r>
    </w:p>
    <w:p w14:paraId="7E6A01E3">
      <w:pPr>
        <w:pStyle w:val="NoSpacing"/>
        <w:spacing w:line="336" w:lineRule="atLeast"/>
        <w:ind w:firstLine="420"/>
        <w:rPr>
          <w:rFonts w:ascii="Tahoma" w:hAnsi="Tahoma" w:cs="Tahoma"/>
          <w:color w:val="333333"/>
          <w:sz w:val="21"/>
          <w:szCs w:val="21"/>
        </w:rPr>
      </w:pPr>
      <w:r>
        <w:rPr>
          <w:rFonts w:cs="Tahoma" w:hint="eastAsia"/>
          <w:color w:val="333333"/>
          <w:sz w:val="21"/>
          <w:szCs w:val="21"/>
        </w:rPr>
        <w:t>炽热（</w:t>
      </w:r>
      <w:r>
        <w:rPr>
          <w:rFonts w:cs="Tahoma"/>
          <w:color w:val="333333"/>
          <w:sz w:val="21"/>
          <w:szCs w:val="21"/>
        </w:rPr>
        <w:t>chì rè]</w:t>
      </w:r>
      <w:r>
        <w:rPr>
          <w:rFonts w:cs="Tahoma" w:hint="eastAsia"/>
          <w:color w:val="333333"/>
          <w:sz w:val="21"/>
          <w:szCs w:val="21"/>
        </w:rPr>
        <w:t>）：①温度极高，极热</w:t>
      </w:r>
      <w:r>
        <w:rPr>
          <w:rStyle w:val="apple-converted-space"/>
          <w:rFonts w:cs="Tahoma"/>
          <w:color w:val="333333"/>
          <w:sz w:val="21"/>
          <w:szCs w:val="21"/>
        </w:rPr>
        <w:t> </w:t>
      </w:r>
      <w:r>
        <w:rPr>
          <w:rFonts w:cs="Tahoma" w:hint="eastAsia"/>
          <w:color w:val="333333"/>
          <w:sz w:val="21"/>
          <w:szCs w:val="21"/>
        </w:rPr>
        <w:t>②感情和情绪热烈。</w:t>
      </w:r>
    </w:p>
    <w:p w14:paraId="690FDF5F">
      <w:pPr>
        <w:pStyle w:val="NoSpacing"/>
        <w:spacing w:line="336" w:lineRule="atLeast"/>
        <w:ind w:firstLine="420"/>
        <w:rPr>
          <w:rFonts w:ascii="Tahoma" w:hAnsi="Tahoma" w:cs="Tahoma"/>
          <w:color w:val="333333"/>
          <w:sz w:val="21"/>
          <w:szCs w:val="21"/>
        </w:rPr>
      </w:pPr>
      <w:r>
        <w:rPr>
          <w:rFonts w:cs="Tahoma" w:hint="eastAsia"/>
          <w:color w:val="333333"/>
          <w:sz w:val="21"/>
          <w:szCs w:val="21"/>
        </w:rPr>
        <w:t>释然（</w:t>
      </w:r>
      <w:r>
        <w:rPr>
          <w:rFonts w:cs="Tahoma"/>
          <w:color w:val="333333"/>
          <w:sz w:val="21"/>
          <w:szCs w:val="21"/>
        </w:rPr>
        <w:t>shì rán</w:t>
      </w:r>
      <w:r>
        <w:rPr>
          <w:rFonts w:cs="Tahoma" w:hint="eastAsia"/>
          <w:color w:val="333333"/>
          <w:sz w:val="21"/>
          <w:szCs w:val="21"/>
        </w:rPr>
        <w:t>）：疑虑消除</w:t>
      </w:r>
    </w:p>
    <w:p w14:paraId="250F5757">
      <w:pPr>
        <w:pStyle w:val="NoSpacing"/>
        <w:spacing w:line="336" w:lineRule="atLeast"/>
        <w:ind w:firstLine="420"/>
        <w:rPr>
          <w:rFonts w:ascii="Tahoma" w:hAnsi="Tahoma" w:cs="Tahoma"/>
          <w:color w:val="333333"/>
          <w:sz w:val="21"/>
          <w:szCs w:val="21"/>
        </w:rPr>
      </w:pPr>
      <w:r>
        <w:rPr>
          <w:rFonts w:cs="Tahoma" w:hint="eastAsia"/>
          <w:color w:val="333333"/>
          <w:sz w:val="21"/>
          <w:szCs w:val="21"/>
        </w:rPr>
        <w:t>幅度（</w:t>
      </w:r>
      <w:r>
        <w:rPr>
          <w:rFonts w:cs="Tahoma"/>
          <w:color w:val="333333"/>
          <w:sz w:val="21"/>
          <w:szCs w:val="21"/>
        </w:rPr>
        <w:t>fú dù</w:t>
      </w:r>
      <w:r>
        <w:rPr>
          <w:rFonts w:cs="Tahoma" w:hint="eastAsia"/>
          <w:color w:val="333333"/>
          <w:sz w:val="21"/>
          <w:szCs w:val="21"/>
        </w:rPr>
        <w:t>）：①振动过程中振动的物理量偏离平衡位置的最大值。②两个可能极限之间的距离或长度。</w:t>
      </w:r>
    </w:p>
    <w:p w14:paraId="149E0C8F">
      <w:pPr>
        <w:pStyle w:val="NoSpacing"/>
        <w:spacing w:line="336" w:lineRule="atLeast"/>
        <w:ind w:firstLine="420"/>
        <w:rPr>
          <w:rFonts w:ascii="Tahoma" w:hAnsi="Tahoma" w:cs="Tahoma"/>
          <w:color w:val="333333"/>
          <w:sz w:val="21"/>
          <w:szCs w:val="21"/>
        </w:rPr>
      </w:pPr>
      <w:r>
        <w:rPr>
          <w:rFonts w:cs="Tahoma" w:hint="eastAsia"/>
          <w:color w:val="000000"/>
          <w:sz w:val="21"/>
          <w:szCs w:val="21"/>
        </w:rPr>
        <w:t>急剧（jí jù）：快而剧烈;急速</w:t>
      </w:r>
    </w:p>
    <w:p w14:paraId="6F75F092">
      <w:pPr>
        <w:pStyle w:val="NoSpacing"/>
        <w:spacing w:line="336" w:lineRule="atLeast"/>
        <w:ind w:firstLine="420"/>
        <w:rPr>
          <w:rFonts w:ascii="Tahoma" w:hAnsi="Tahoma" w:cs="Tahoma"/>
          <w:color w:val="333333"/>
          <w:sz w:val="21"/>
          <w:szCs w:val="21"/>
        </w:rPr>
      </w:pPr>
      <w:r>
        <w:rPr>
          <w:rFonts w:cs="Tahoma" w:hint="eastAsia"/>
          <w:color w:val="000000"/>
          <w:sz w:val="21"/>
          <w:szCs w:val="21"/>
        </w:rPr>
        <w:t>抖动（dǒu dòng）①用手有力地振动物体。②颤动。</w:t>
      </w:r>
    </w:p>
    <w:p w14:paraId="7BC30397">
      <w:pPr>
        <w:pStyle w:val="NoSpacing"/>
        <w:spacing w:line="336" w:lineRule="atLeast"/>
        <w:ind w:firstLine="420"/>
        <w:rPr>
          <w:rFonts w:ascii="Tahoma" w:hAnsi="Tahoma" w:cs="Tahoma"/>
          <w:color w:val="333333"/>
          <w:sz w:val="21"/>
          <w:szCs w:val="21"/>
        </w:rPr>
      </w:pPr>
      <w:r>
        <w:rPr>
          <w:rFonts w:cs="Tahoma" w:hint="eastAsia"/>
          <w:color w:val="000000"/>
          <w:sz w:val="21"/>
          <w:szCs w:val="21"/>
        </w:rPr>
        <w:t>共振</w:t>
      </w:r>
      <w:r>
        <w:rPr>
          <w:rStyle w:val="text8"/>
          <w:rFonts w:cs="Tahoma" w:hint="eastAsia"/>
          <w:color w:val="000000"/>
          <w:sz w:val="21"/>
          <w:szCs w:val="21"/>
        </w:rPr>
        <w:t>（gòng zhèn）：</w:t>
      </w:r>
      <w:r>
        <w:rPr>
          <w:rFonts w:cs="Tahoma" w:hint="eastAsia"/>
          <w:color w:val="000000"/>
          <w:sz w:val="21"/>
          <w:szCs w:val="21"/>
        </w:rPr>
        <w:t>物</w:t>
      </w:r>
      <w:hyperlink r:id="rId34" w:history="1">
        <w:r>
          <w:rPr>
            <w:rStyle w:val="Hyperlink"/>
            <w:rFonts w:cs="Tahoma" w:hint="eastAsia"/>
            <w:color w:val="000000"/>
            <w:sz w:val="21"/>
            <w:szCs w:val="21"/>
            <w:u w:val="none"/>
          </w:rPr>
          <w:t>理学上的一个</w:t>
        </w:r>
      </w:hyperlink>
      <w:r>
        <w:rPr>
          <w:rFonts w:cs="Tahoma" w:hint="eastAsia"/>
          <w:color w:val="000000"/>
          <w:sz w:val="21"/>
          <w:szCs w:val="21"/>
        </w:rPr>
        <w:t>运用频率非常高的专业术语，是指一物理系统在特定频率下，比其他频率以更大的振幅做振动的情形；这些特定频率称之为共振频率。</w:t>
      </w:r>
    </w:p>
    <w:p w14:paraId="6F1674C8">
      <w:pPr>
        <w:pStyle w:val="NoSpacing"/>
        <w:spacing w:line="336" w:lineRule="atLeast"/>
        <w:ind w:firstLine="420"/>
        <w:rPr>
          <w:rFonts w:ascii="Tahoma" w:hAnsi="Tahoma" w:cs="Tahoma"/>
          <w:color w:val="333333"/>
          <w:sz w:val="21"/>
          <w:szCs w:val="21"/>
        </w:rPr>
      </w:pPr>
      <w:r>
        <w:rPr>
          <w:rFonts w:cs="Tahoma" w:hint="eastAsia"/>
          <w:color w:val="000000"/>
          <w:sz w:val="21"/>
          <w:szCs w:val="21"/>
        </w:rPr>
        <w:t>敏感</w:t>
      </w:r>
      <w:r>
        <w:rPr>
          <w:rStyle w:val="text8"/>
          <w:rFonts w:cs="Tahoma" w:hint="eastAsia"/>
          <w:color w:val="000000"/>
          <w:sz w:val="21"/>
          <w:szCs w:val="21"/>
        </w:rPr>
        <w:t>（mǐn gǎn）：①</w:t>
      </w:r>
      <w:r>
        <w:rPr>
          <w:rFonts w:cs="Tahoma" w:hint="eastAsia"/>
          <w:color w:val="000000"/>
          <w:sz w:val="21"/>
          <w:szCs w:val="21"/>
        </w:rPr>
        <w:t>感觉</w:t>
      </w:r>
      <w:hyperlink r:id="rId34" w:history="1">
        <w:r>
          <w:rPr>
            <w:rStyle w:val="Hyperlink"/>
            <w:rFonts w:cs="Tahoma" w:hint="eastAsia"/>
            <w:color w:val="000000"/>
            <w:sz w:val="21"/>
            <w:szCs w:val="21"/>
            <w:u w:val="none"/>
          </w:rPr>
          <w:t>敏锐；对外界</w:t>
        </w:r>
      </w:hyperlink>
      <w:r>
        <w:rPr>
          <w:rFonts w:cs="Tahoma" w:hint="eastAsia"/>
          <w:color w:val="000000"/>
          <w:sz w:val="21"/>
          <w:szCs w:val="21"/>
        </w:rPr>
        <w:t>事物反应很快，皮肤或神经上比较敏感的部分。②反应很快速，对一件事或某种东西非常敏锐，察觉快速，可很快判断或反应过来。</w:t>
      </w:r>
    </w:p>
    <w:p w14:paraId="56234553">
      <w:pPr>
        <w:pStyle w:val="NoSpacing"/>
        <w:spacing w:line="336" w:lineRule="atLeast"/>
        <w:ind w:firstLine="420"/>
        <w:rPr>
          <w:rFonts w:ascii="Tahoma" w:hAnsi="Tahoma" w:cs="Tahoma"/>
          <w:color w:val="333333"/>
          <w:sz w:val="21"/>
          <w:szCs w:val="21"/>
        </w:rPr>
      </w:pPr>
      <w:r>
        <w:rPr>
          <w:rFonts w:cs="Tahoma" w:hint="eastAsia"/>
          <w:color w:val="000000"/>
          <w:sz w:val="21"/>
          <w:szCs w:val="21"/>
        </w:rPr>
        <w:t>五脏六腑</w:t>
      </w:r>
      <w:r>
        <w:rPr>
          <w:rStyle w:val="text8"/>
          <w:rFonts w:cs="Tahoma" w:hint="eastAsia"/>
          <w:color w:val="000000"/>
          <w:sz w:val="21"/>
          <w:szCs w:val="21"/>
        </w:rPr>
        <w:t>（wǔ</w:t>
      </w:r>
      <w:hyperlink r:id="rId34" w:history="1">
        <w:r>
          <w:rPr>
            <w:rStyle w:val="Hyperlink"/>
            <w:rFonts w:cs="Tahoma" w:hint="eastAsia"/>
            <w:color w:val="000000"/>
            <w:sz w:val="21"/>
            <w:szCs w:val="21"/>
            <w:u w:val="none"/>
          </w:rPr>
          <w:t xml:space="preserve"> zàng </w:t>
        </w:r>
      </w:hyperlink>
      <w:r>
        <w:rPr>
          <w:rStyle w:val="text8"/>
          <w:rFonts w:cs="Tahoma" w:hint="eastAsia"/>
          <w:color w:val="000000"/>
          <w:sz w:val="21"/>
          <w:szCs w:val="21"/>
        </w:rPr>
        <w:t>liù fǔ）：</w:t>
      </w:r>
      <w:r>
        <w:rPr>
          <w:rFonts w:cs="Tahoma" w:hint="eastAsia"/>
          <w:color w:val="000000"/>
          <w:sz w:val="21"/>
          <w:szCs w:val="21"/>
        </w:rPr>
        <w:t>五脏：心、肝、脾、肺、肾；六腑：胃、大肠、小肠、三焦、膀胱、胆。人体内脏器官的统称。也比喻事物的内部情况。</w:t>
      </w:r>
      <w:r>
        <w:rPr>
          <w:rFonts w:cs="Tahoma" w:hint="eastAsia"/>
          <w:color w:val="FFFFFF"/>
          <w:sz w:val="12"/>
          <w:szCs w:val="21"/>
        </w:rPr>
        <w:t>【来源：21·世纪·教育·网】</w:t>
      </w:r>
    </w:p>
    <w:p w14:paraId="0C06522E">
      <w:pPr>
        <w:pStyle w:val="NoSpacing"/>
        <w:spacing w:line="336" w:lineRule="atLeast"/>
        <w:ind w:firstLine="420"/>
        <w:rPr>
          <w:rFonts w:ascii="Tahoma" w:hAnsi="Tahoma" w:cs="Tahoma"/>
          <w:color w:val="333333"/>
          <w:sz w:val="21"/>
          <w:szCs w:val="21"/>
        </w:rPr>
      </w:pPr>
      <w:r>
        <w:rPr>
          <w:rFonts w:cs="Tahoma" w:hint="eastAsia"/>
          <w:color w:val="000000"/>
          <w:sz w:val="21"/>
          <w:szCs w:val="21"/>
        </w:rPr>
        <w:t>耐人寻味（nài rén xún wèi）：耐：禁得起；味：意味。寻味：探索体味。形容值得让人仔细体会，琢磨。</w:t>
      </w:r>
    </w:p>
    <w:p w14:paraId="5EA92B71">
      <w:pPr>
        <w:pStyle w:val="NoSpacing"/>
        <w:spacing w:line="336" w:lineRule="atLeast"/>
        <w:ind w:firstLine="420"/>
        <w:rPr>
          <w:rFonts w:ascii="Tahoma" w:hAnsi="Tahoma" w:cs="Tahoma"/>
          <w:color w:val="333333"/>
          <w:sz w:val="21"/>
          <w:szCs w:val="21"/>
        </w:rPr>
      </w:pPr>
      <w:r>
        <w:rPr>
          <w:rFonts w:cs="Tahoma" w:hint="eastAsia"/>
          <w:color w:val="000000"/>
          <w:sz w:val="21"/>
          <w:szCs w:val="21"/>
        </w:rPr>
        <w:t>预定（yù dìng）：意为：在事前筹错。</w:t>
      </w:r>
    </w:p>
    <w:p w14:paraId="13B04BA4">
      <w:pPr>
        <w:pStyle w:val="NoSpacing"/>
        <w:spacing w:line="336" w:lineRule="atLeast"/>
        <w:ind w:firstLine="420"/>
        <w:rPr>
          <w:rFonts w:ascii="Tahoma" w:hAnsi="Tahoma" w:cs="Tahoma"/>
          <w:color w:val="333333"/>
          <w:sz w:val="21"/>
          <w:szCs w:val="21"/>
        </w:rPr>
      </w:pPr>
      <w:r>
        <w:rPr>
          <w:rFonts w:cs="Tahoma" w:hint="eastAsia"/>
          <w:color w:val="000000"/>
          <w:sz w:val="21"/>
          <w:szCs w:val="21"/>
        </w:rPr>
        <w:t>一目了然</w:t>
      </w:r>
      <w:r>
        <w:rPr>
          <w:rStyle w:val="text8"/>
          <w:rFonts w:cs="Tahoma" w:hint="eastAsia"/>
          <w:color w:val="000000"/>
          <w:sz w:val="21"/>
          <w:szCs w:val="21"/>
        </w:rPr>
        <w:t>（yī mù liǎo rán）：</w:t>
      </w:r>
      <w:r>
        <w:rPr>
          <w:rFonts w:cs="Tahoma" w:hint="eastAsia"/>
          <w:color w:val="000000"/>
          <w:sz w:val="21"/>
          <w:szCs w:val="21"/>
        </w:rPr>
        <w:t>一眼就看得很清楚。形容事物、事情原委很清晰，一看就知道是怎么回事。</w:t>
      </w:r>
    </w:p>
    <w:p w14:paraId="20021956">
      <w:pPr>
        <w:pStyle w:val="NoSpacing"/>
        <w:spacing w:line="336" w:lineRule="atLeast"/>
        <w:ind w:firstLine="420"/>
        <w:rPr>
          <w:rFonts w:ascii="Tahoma" w:hAnsi="Tahoma" w:cs="Tahoma"/>
          <w:color w:val="333333"/>
          <w:sz w:val="21"/>
          <w:szCs w:val="21"/>
        </w:rPr>
      </w:pPr>
      <w:r>
        <w:rPr>
          <w:rFonts w:cs="Tahoma" w:hint="eastAsia"/>
          <w:color w:val="000000"/>
          <w:sz w:val="21"/>
          <w:szCs w:val="21"/>
        </w:rPr>
        <w:t>轮廓</w:t>
      </w:r>
      <w:r>
        <w:rPr>
          <w:rStyle w:val="text8"/>
          <w:rFonts w:cs="Tahoma" w:hint="eastAsia"/>
          <w:color w:val="000000"/>
          <w:sz w:val="21"/>
          <w:szCs w:val="21"/>
        </w:rPr>
        <w:t>（lún kuò）：</w:t>
      </w:r>
      <w:r>
        <w:rPr>
          <w:rFonts w:cs="Tahoma" w:hint="eastAsia"/>
          <w:color w:val="000000"/>
          <w:sz w:val="21"/>
          <w:szCs w:val="21"/>
        </w:rPr>
        <w:t>轮廓，指边缘；物体的外周或图形的外框。引申为事情的概略。</w:t>
      </w:r>
    </w:p>
    <w:p w14:paraId="639B2D4F">
      <w:pPr>
        <w:pStyle w:val="NoSpacing"/>
        <w:spacing w:line="336" w:lineRule="atLeast"/>
        <w:ind w:firstLine="420"/>
        <w:rPr>
          <w:rFonts w:ascii="Tahoma" w:hAnsi="Tahoma" w:cs="Tahoma"/>
          <w:color w:val="333333"/>
          <w:sz w:val="21"/>
          <w:szCs w:val="21"/>
        </w:rPr>
      </w:pPr>
      <w:r>
        <w:rPr>
          <w:rFonts w:cs="Tahoma" w:hint="eastAsia"/>
          <w:color w:val="000000"/>
          <w:sz w:val="21"/>
          <w:szCs w:val="21"/>
        </w:rPr>
        <w:t>辨别（biàn bié）指对不同的事物在认识上加以区别。</w:t>
      </w:r>
    </w:p>
    <w:p w14:paraId="53510513">
      <w:pPr>
        <w:pStyle w:val="NoSpacing"/>
        <w:spacing w:line="336" w:lineRule="atLeast"/>
        <w:ind w:firstLine="420"/>
        <w:rPr>
          <w:rFonts w:ascii="Tahoma" w:hAnsi="Tahoma" w:cs="Tahoma"/>
          <w:color w:val="333333"/>
          <w:sz w:val="21"/>
          <w:szCs w:val="21"/>
        </w:rPr>
      </w:pPr>
      <w:r>
        <w:rPr>
          <w:rFonts w:cs="Tahoma" w:hint="eastAsia"/>
          <w:color w:val="000000"/>
          <w:sz w:val="21"/>
          <w:szCs w:val="21"/>
        </w:rPr>
        <w:t>期待（qī dài）：期盼，等待。</w:t>
      </w:r>
    </w:p>
    <w:p w14:paraId="16D9117C">
      <w:pPr>
        <w:pStyle w:val="NoSpacing"/>
        <w:spacing w:line="336" w:lineRule="atLeast"/>
        <w:ind w:firstLine="420"/>
        <w:rPr>
          <w:rFonts w:ascii="Tahoma" w:hAnsi="Tahoma" w:cs="Tahoma"/>
          <w:color w:val="333333"/>
          <w:sz w:val="21"/>
          <w:szCs w:val="21"/>
        </w:rPr>
      </w:pPr>
      <w:r>
        <w:rPr>
          <w:rFonts w:cs="Tahoma" w:hint="eastAsia"/>
          <w:color w:val="000000"/>
          <w:sz w:val="21"/>
          <w:szCs w:val="21"/>
        </w:rPr>
        <w:t>俯瞰</w:t>
      </w:r>
      <w:r>
        <w:rPr>
          <w:rStyle w:val="text8"/>
          <w:rFonts w:cs="Tahoma" w:hint="eastAsia"/>
          <w:color w:val="000000"/>
          <w:sz w:val="21"/>
          <w:szCs w:val="21"/>
        </w:rPr>
        <w:t>（fǔ kàn）：</w:t>
      </w:r>
      <w:r>
        <w:rPr>
          <w:rFonts w:cs="Tahoma" w:hint="eastAsia"/>
          <w:color w:val="000000"/>
          <w:sz w:val="21"/>
          <w:szCs w:val="21"/>
        </w:rPr>
        <w:t>指俯视，从高处往下看。</w:t>
      </w:r>
    </w:p>
    <w:p w14:paraId="5D6D4061">
      <w:pPr>
        <w:pStyle w:val="NoSpacing"/>
        <w:spacing w:line="336" w:lineRule="atLeast"/>
        <w:ind w:firstLine="420"/>
        <w:rPr>
          <w:rFonts w:ascii="Tahoma" w:hAnsi="Tahoma" w:cs="Tahoma"/>
          <w:color w:val="333333"/>
          <w:sz w:val="21"/>
          <w:szCs w:val="21"/>
        </w:rPr>
      </w:pPr>
      <w:r>
        <w:rPr>
          <w:rFonts w:cs="Tahoma" w:hint="eastAsia"/>
          <w:color w:val="000000"/>
          <w:sz w:val="21"/>
          <w:szCs w:val="21"/>
        </w:rPr>
        <w:t>分辨（fēn biàn）：区分辨别。</w:t>
      </w:r>
    </w:p>
    <w:p w14:paraId="528B92EB">
      <w:pPr>
        <w:pStyle w:val="NoSpacing"/>
        <w:spacing w:line="336" w:lineRule="atLeast"/>
        <w:ind w:firstLine="420"/>
        <w:rPr>
          <w:rFonts w:ascii="Tahoma" w:hAnsi="Tahoma" w:cs="Tahoma"/>
          <w:color w:val="333333"/>
          <w:sz w:val="21"/>
          <w:szCs w:val="21"/>
        </w:rPr>
      </w:pPr>
      <w:r>
        <w:rPr>
          <w:rFonts w:cs="Tahoma" w:hint="eastAsia"/>
          <w:color w:val="333333"/>
          <w:sz w:val="21"/>
          <w:szCs w:val="21"/>
        </w:rPr>
        <w:t>呈现（</w:t>
      </w:r>
      <w:r>
        <w:rPr>
          <w:rFonts w:cs="Tahoma"/>
          <w:color w:val="333333"/>
          <w:sz w:val="21"/>
          <w:szCs w:val="21"/>
        </w:rPr>
        <w:t>chéng xiàn</w:t>
      </w:r>
      <w:r>
        <w:rPr>
          <w:rFonts w:cs="Tahoma" w:hint="eastAsia"/>
          <w:color w:val="333333"/>
          <w:sz w:val="21"/>
          <w:szCs w:val="21"/>
        </w:rPr>
        <w:t>）：展示出。</w:t>
      </w:r>
    </w:p>
    <w:p w14:paraId="0D89D215">
      <w:pPr>
        <w:pStyle w:val="NoSpacing"/>
        <w:spacing w:line="336" w:lineRule="atLeast"/>
        <w:ind w:firstLine="420"/>
        <w:rPr>
          <w:rFonts w:ascii="Tahoma" w:hAnsi="Tahoma" w:cs="Tahoma"/>
          <w:color w:val="333333"/>
          <w:sz w:val="21"/>
          <w:szCs w:val="21"/>
        </w:rPr>
      </w:pPr>
      <w:r>
        <w:rPr>
          <w:rFonts w:cs="Tahoma" w:hint="eastAsia"/>
          <w:color w:val="333333"/>
          <w:sz w:val="21"/>
          <w:szCs w:val="21"/>
        </w:rPr>
        <w:t>视野（</w:t>
      </w:r>
      <w:r>
        <w:rPr>
          <w:rFonts w:cs="Tahoma"/>
          <w:color w:val="333333"/>
          <w:sz w:val="21"/>
          <w:szCs w:val="21"/>
        </w:rPr>
        <w:t>shì yě</w:t>
      </w:r>
      <w:r>
        <w:rPr>
          <w:rFonts w:cs="Tahoma" w:hint="eastAsia"/>
          <w:color w:val="333333"/>
          <w:sz w:val="21"/>
          <w:szCs w:val="21"/>
        </w:rPr>
        <w:t>）：空间范围或见识</w:t>
      </w:r>
      <w:r>
        <w:rPr>
          <w:rStyle w:val="apple-converted-space"/>
          <w:rFonts w:cs="Tahoma"/>
          <w:color w:val="333333"/>
          <w:sz w:val="21"/>
          <w:szCs w:val="21"/>
        </w:rPr>
        <w:t> </w:t>
      </w:r>
      <w:r>
        <w:rPr>
          <w:rFonts w:cs="Tahoma" w:hint="eastAsia"/>
          <w:color w:val="333333"/>
          <w:sz w:val="21"/>
          <w:szCs w:val="21"/>
        </w:rPr>
        <w:t>。</w:t>
      </w:r>
    </w:p>
    <w:p w14:paraId="1C1435EE">
      <w:pPr>
        <w:pStyle w:val="NoSpacing"/>
        <w:spacing w:line="336" w:lineRule="atLeast"/>
        <w:ind w:firstLine="420"/>
        <w:rPr>
          <w:rFonts w:ascii="Tahoma" w:hAnsi="Tahoma" w:cs="Tahoma"/>
          <w:color w:val="333333"/>
          <w:sz w:val="21"/>
          <w:szCs w:val="21"/>
        </w:rPr>
      </w:pPr>
      <w:r>
        <w:rPr>
          <w:rFonts w:cs="Tahoma" w:hint="eastAsia"/>
          <w:color w:val="333333"/>
          <w:sz w:val="21"/>
          <w:szCs w:val="21"/>
        </w:rPr>
        <w:t>验证（</w:t>
      </w:r>
      <w:r>
        <w:rPr>
          <w:rFonts w:cs="Tahoma"/>
          <w:color w:val="333333"/>
          <w:sz w:val="21"/>
          <w:szCs w:val="21"/>
        </w:rPr>
        <w:t>yàn zhèng</w:t>
      </w:r>
      <w:r>
        <w:rPr>
          <w:rFonts w:cs="Tahoma" w:hint="eastAsia"/>
          <w:color w:val="333333"/>
          <w:sz w:val="21"/>
          <w:szCs w:val="21"/>
        </w:rPr>
        <w:t>）：检验或测验精确性或准确性</w:t>
      </w:r>
    </w:p>
    <w:p w14:paraId="7A733AB4">
      <w:pPr>
        <w:pStyle w:val="NoSpacing"/>
        <w:spacing w:line="336" w:lineRule="atLeast"/>
        <w:ind w:firstLine="420"/>
        <w:rPr>
          <w:rFonts w:ascii="Tahoma" w:hAnsi="Tahoma" w:cs="Tahoma"/>
          <w:color w:val="333333"/>
          <w:sz w:val="21"/>
          <w:szCs w:val="21"/>
        </w:rPr>
      </w:pPr>
      <w:r>
        <w:rPr>
          <w:rFonts w:cs="Tahoma" w:hint="eastAsia"/>
          <w:color w:val="000000"/>
          <w:sz w:val="21"/>
          <w:szCs w:val="21"/>
        </w:rPr>
        <w:t>确凿（què záo）：真实，确实。</w:t>
      </w:r>
    </w:p>
    <w:p w14:paraId="29FE95B5">
      <w:pPr>
        <w:pStyle w:val="NoSpacing"/>
        <w:spacing w:line="336" w:lineRule="atLeast"/>
        <w:ind w:firstLine="420"/>
        <w:rPr>
          <w:rFonts w:ascii="Tahoma" w:hAnsi="Tahoma" w:cs="Tahoma"/>
          <w:color w:val="333333"/>
          <w:sz w:val="21"/>
          <w:szCs w:val="21"/>
        </w:rPr>
      </w:pPr>
      <w:r>
        <w:rPr>
          <w:rFonts w:cs="Tahoma" w:hint="eastAsia"/>
          <w:color w:val="000000"/>
          <w:sz w:val="21"/>
          <w:szCs w:val="21"/>
        </w:rPr>
        <w:t>纯净（chún jìng）：①无搀合物的;不含添加、替代物质或杂质的。②无污染的;单纯洁净的。</w:t>
      </w:r>
    </w:p>
    <w:p w14:paraId="24652AD5">
      <w:pPr>
        <w:pStyle w:val="NoSpacing"/>
        <w:spacing w:line="336" w:lineRule="atLeast"/>
        <w:ind w:firstLine="420"/>
        <w:rPr>
          <w:rFonts w:ascii="Tahoma" w:hAnsi="Tahoma" w:cs="Tahoma"/>
          <w:color w:val="333333"/>
          <w:sz w:val="21"/>
          <w:szCs w:val="21"/>
        </w:rPr>
      </w:pPr>
      <w:r>
        <w:rPr>
          <w:rFonts w:cs="Tahoma" w:hint="eastAsia"/>
          <w:color w:val="000000"/>
          <w:sz w:val="21"/>
          <w:szCs w:val="21"/>
        </w:rPr>
        <w:t>轨道</w:t>
      </w:r>
      <w:r>
        <w:rPr>
          <w:rStyle w:val="text8"/>
          <w:rFonts w:cs="Tahoma" w:hint="eastAsia"/>
          <w:color w:val="000000"/>
          <w:sz w:val="21"/>
          <w:szCs w:val="21"/>
        </w:rPr>
        <w:t>（guǐ dào）</w:t>
      </w:r>
      <w:r>
        <w:rPr>
          <w:rFonts w:cs="Tahoma" w:hint="eastAsia"/>
          <w:color w:val="000000"/>
          <w:sz w:val="21"/>
          <w:szCs w:val="21"/>
        </w:rPr>
        <w:t>：①</w:t>
      </w:r>
      <w:hyperlink r:id="rId34" w:history="1">
        <w:r>
          <w:rPr>
            <w:rStyle w:val="Hyperlink"/>
            <w:rFonts w:cs="Tahoma" w:hint="eastAsia"/>
            <w:color w:val="000000"/>
            <w:sz w:val="21"/>
            <w:szCs w:val="21"/>
            <w:u w:val="none"/>
          </w:rPr>
          <w:t>轨道指用条形</w:t>
        </w:r>
      </w:hyperlink>
      <w:r>
        <w:rPr>
          <w:rFonts w:cs="Tahoma" w:hint="eastAsia"/>
          <w:color w:val="000000"/>
          <w:sz w:val="21"/>
          <w:szCs w:val="21"/>
        </w:rPr>
        <w:t>的钢材铺成的供火车、电车等行驶的路线。②天体在宇宙间运行的路线。也叫轨迹。③物体运动的路线，更多的是指有一定规则的，如原子内电子的运动和人造卫星的运行都有一定的轨道。④行动应遵循的规则、程序或范围：生产已经走上轨道。</w:t>
      </w:r>
    </w:p>
    <w:p w14:paraId="5D06999D">
      <w:pPr>
        <w:pStyle w:val="NoSpacing"/>
        <w:spacing w:line="336" w:lineRule="atLeast"/>
        <w:ind w:firstLine="420"/>
        <w:rPr>
          <w:rFonts w:ascii="Tahoma" w:hAnsi="Tahoma" w:cs="Tahoma"/>
          <w:color w:val="333333"/>
          <w:sz w:val="21"/>
          <w:szCs w:val="21"/>
        </w:rPr>
      </w:pPr>
      <w:r>
        <w:rPr>
          <w:rFonts w:cs="Tahoma" w:hint="eastAsia"/>
          <w:color w:val="000000"/>
          <w:sz w:val="21"/>
          <w:szCs w:val="21"/>
        </w:rPr>
        <w:t>本末倒置（běn mò dào zhì）：本：树根；末：树梢；置：放。比喻把主次、轻重的位置弄颠倒了。</w:t>
      </w:r>
    </w:p>
    <w:p w14:paraId="59A90885">
      <w:pPr>
        <w:pStyle w:val="NoSpacing"/>
        <w:spacing w:line="336" w:lineRule="atLeast"/>
        <w:ind w:firstLine="420"/>
        <w:rPr>
          <w:rFonts w:ascii="Tahoma" w:hAnsi="Tahoma" w:cs="Tahoma"/>
          <w:color w:val="333333"/>
          <w:sz w:val="21"/>
          <w:szCs w:val="21"/>
        </w:rPr>
      </w:pPr>
      <w:r>
        <w:rPr>
          <w:rFonts w:cs="Tahoma" w:hint="eastAsia"/>
          <w:color w:val="000000"/>
          <w:sz w:val="21"/>
          <w:szCs w:val="21"/>
        </w:rPr>
        <w:t>倒悬（dào xuán）：意思是头向下、脚向上悬挂着比喻极其艰难、危险的困境。常用在民意、军事、政治等方面重大变化上。</w:t>
      </w:r>
    </w:p>
    <w:p w14:paraId="3A3A3DA9">
      <w:pPr>
        <w:pStyle w:val="NoSpacing"/>
        <w:spacing w:line="336" w:lineRule="atLeast"/>
        <w:ind w:firstLine="420"/>
        <w:rPr>
          <w:rFonts w:ascii="Tahoma" w:hAnsi="Tahoma" w:cs="Tahoma"/>
          <w:color w:val="333333"/>
          <w:sz w:val="21"/>
          <w:szCs w:val="21"/>
        </w:rPr>
      </w:pPr>
      <w:r>
        <w:rPr>
          <w:rFonts w:cs="Tahoma" w:hint="eastAsia"/>
          <w:color w:val="000000"/>
          <w:sz w:val="21"/>
          <w:szCs w:val="21"/>
        </w:rPr>
        <w:t>错觉</w:t>
      </w:r>
      <w:r>
        <w:rPr>
          <w:rStyle w:val="text8"/>
          <w:rFonts w:cs="Tahoma" w:hint="eastAsia"/>
          <w:color w:val="000000"/>
          <w:sz w:val="21"/>
          <w:szCs w:val="21"/>
        </w:rPr>
        <w:t>（cuò jué）</w:t>
      </w:r>
      <w:hyperlink r:id="rId34" w:history="1">
        <w:r>
          <w:rPr>
            <w:rStyle w:val="Hyperlink"/>
            <w:rFonts w:cs="Tahoma" w:hint="eastAsia"/>
            <w:color w:val="000000"/>
            <w:sz w:val="21"/>
            <w:szCs w:val="21"/>
            <w:u w:val="none"/>
          </w:rPr>
          <w:t>：错觉是人们</w:t>
        </w:r>
      </w:hyperlink>
      <w:r>
        <w:rPr>
          <w:rFonts w:cs="Tahoma" w:hint="eastAsia"/>
          <w:color w:val="000000"/>
          <w:sz w:val="21"/>
          <w:szCs w:val="21"/>
        </w:rPr>
        <w:t>观察物体时，由于物体受到形、光、色的干扰，加上人们的生理、心理原因而误认物象，会产生与实际不符的判断性的视觉误差。</w:t>
      </w:r>
    </w:p>
    <w:p w14:paraId="56B0C280">
      <w:pPr>
        <w:pStyle w:val="NoSpacing"/>
        <w:spacing w:line="336" w:lineRule="atLeast"/>
        <w:ind w:firstLine="420"/>
        <w:rPr>
          <w:rFonts w:ascii="Tahoma" w:hAnsi="Tahoma" w:cs="Tahoma"/>
          <w:color w:val="333333"/>
          <w:sz w:val="21"/>
          <w:szCs w:val="21"/>
        </w:rPr>
      </w:pPr>
      <w:r>
        <w:rPr>
          <w:rFonts w:cs="Tahoma" w:hint="eastAsia"/>
          <w:color w:val="333333"/>
          <w:sz w:val="21"/>
          <w:szCs w:val="21"/>
        </w:rPr>
        <w:t>模拟（</w:t>
      </w:r>
      <w:r>
        <w:rPr>
          <w:rFonts w:cs="Tahoma"/>
          <w:color w:val="333333"/>
          <w:sz w:val="21"/>
          <w:szCs w:val="21"/>
        </w:rPr>
        <w:t>mó n</w:t>
      </w:r>
      <w:r>
        <w:rPr>
          <w:rFonts w:cs="Tahoma" w:hint="eastAsia"/>
          <w:color w:val="333333"/>
          <w:sz w:val="21"/>
          <w:szCs w:val="21"/>
        </w:rPr>
        <w:t>ǐ）：模仿，仿效。</w:t>
      </w:r>
    </w:p>
    <w:p w14:paraId="2E032F1E">
      <w:pPr>
        <w:pStyle w:val="NoSpacing"/>
        <w:spacing w:line="336" w:lineRule="atLeast"/>
        <w:ind w:firstLine="420"/>
        <w:rPr>
          <w:rFonts w:ascii="Tahoma" w:hAnsi="Tahoma" w:cs="Tahoma"/>
          <w:color w:val="333333"/>
          <w:sz w:val="21"/>
          <w:szCs w:val="21"/>
        </w:rPr>
      </w:pPr>
      <w:r>
        <w:rPr>
          <w:rFonts w:cs="Tahoma" w:hint="eastAsia"/>
          <w:color w:val="333333"/>
          <w:sz w:val="21"/>
          <w:szCs w:val="21"/>
        </w:rPr>
        <w:t>遨游（</w:t>
      </w:r>
      <w:r>
        <w:rPr>
          <w:rFonts w:cs="Tahoma"/>
          <w:color w:val="333333"/>
          <w:sz w:val="21"/>
          <w:szCs w:val="21"/>
        </w:rPr>
        <w:t>áo yóu]</w:t>
      </w:r>
      <w:r>
        <w:rPr>
          <w:rFonts w:cs="Tahoma" w:hint="eastAsia"/>
          <w:color w:val="333333"/>
          <w:sz w:val="21"/>
          <w:szCs w:val="21"/>
        </w:rPr>
        <w:t>）：远游，漫游。</w:t>
      </w:r>
    </w:p>
    <w:p w14:paraId="265BB337">
      <w:pPr>
        <w:pStyle w:val="NoSpacing"/>
        <w:spacing w:line="336" w:lineRule="atLeast"/>
        <w:ind w:firstLine="420"/>
        <w:rPr>
          <w:rFonts w:ascii="Tahoma" w:hAnsi="Tahoma" w:cs="Tahoma"/>
          <w:color w:val="333333"/>
          <w:sz w:val="21"/>
          <w:szCs w:val="21"/>
        </w:rPr>
      </w:pPr>
      <w:r>
        <w:rPr>
          <w:rFonts w:cs="Tahoma" w:hint="eastAsia"/>
          <w:color w:val="333333"/>
          <w:sz w:val="21"/>
          <w:szCs w:val="21"/>
        </w:rPr>
        <w:t>鉴于（</w:t>
      </w:r>
      <w:r>
        <w:rPr>
          <w:rFonts w:cs="Tahoma"/>
          <w:color w:val="333333"/>
          <w:sz w:val="21"/>
          <w:szCs w:val="21"/>
        </w:rPr>
        <w:t>jiàn yú</w:t>
      </w:r>
      <w:r>
        <w:rPr>
          <w:rFonts w:cs="Tahoma" w:hint="eastAsia"/>
          <w:color w:val="333333"/>
          <w:sz w:val="21"/>
          <w:szCs w:val="21"/>
        </w:rPr>
        <w:t>）：①关于</w:t>
      </w:r>
      <w:r>
        <w:rPr>
          <w:rFonts w:cs="Tahoma"/>
          <w:color w:val="333333"/>
          <w:sz w:val="21"/>
          <w:szCs w:val="21"/>
        </w:rPr>
        <w:t>;</w:t>
      </w:r>
      <w:r>
        <w:rPr>
          <w:rFonts w:cs="Tahoma" w:hint="eastAsia"/>
          <w:color w:val="333333"/>
          <w:sz w:val="21"/>
          <w:szCs w:val="21"/>
        </w:rPr>
        <w:t>考虑到②由于，按照，根据。</w:t>
      </w:r>
    </w:p>
    <w:p w14:paraId="60879E45">
      <w:pPr>
        <w:pStyle w:val="NoSpacing"/>
        <w:spacing w:line="336" w:lineRule="atLeast"/>
        <w:ind w:firstLine="420"/>
        <w:rPr>
          <w:rFonts w:ascii="Tahoma" w:hAnsi="Tahoma" w:cs="Tahoma"/>
          <w:color w:val="333333"/>
          <w:sz w:val="21"/>
          <w:szCs w:val="21"/>
        </w:rPr>
      </w:pPr>
      <w:r>
        <w:rPr>
          <w:rFonts w:cs="Tahoma" w:hint="eastAsia"/>
          <w:color w:val="333333"/>
          <w:sz w:val="21"/>
          <w:szCs w:val="21"/>
        </w:rPr>
        <w:t>严谨（</w:t>
      </w:r>
      <w:r>
        <w:rPr>
          <w:rFonts w:cs="Tahoma"/>
          <w:color w:val="333333"/>
          <w:sz w:val="21"/>
          <w:szCs w:val="21"/>
        </w:rPr>
        <w:t>yán j</w:t>
      </w:r>
      <w:r>
        <w:rPr>
          <w:rFonts w:cs="Tahoma" w:hint="eastAsia"/>
          <w:color w:val="333333"/>
          <w:sz w:val="21"/>
          <w:szCs w:val="21"/>
        </w:rPr>
        <w:t>ǐ</w:t>
      </w:r>
      <w:r>
        <w:rPr>
          <w:rFonts w:cs="Tahoma"/>
          <w:color w:val="333333"/>
          <w:sz w:val="21"/>
          <w:szCs w:val="21"/>
        </w:rPr>
        <w:t>n</w:t>
      </w:r>
      <w:r>
        <w:rPr>
          <w:rFonts w:cs="Tahoma" w:hint="eastAsia"/>
          <w:color w:val="333333"/>
          <w:sz w:val="21"/>
          <w:szCs w:val="21"/>
        </w:rPr>
        <w:t>）：①严肃谨慎。②（结构）严密。</w:t>
      </w:r>
    </w:p>
    <w:p w14:paraId="746B5BD2">
      <w:pPr>
        <w:pStyle w:val="NoSpacing"/>
        <w:spacing w:line="336" w:lineRule="atLeast"/>
        <w:ind w:firstLine="420"/>
        <w:rPr>
          <w:rFonts w:ascii="Tahoma" w:hAnsi="Tahoma" w:cs="Tahoma"/>
          <w:color w:val="333333"/>
          <w:sz w:val="21"/>
          <w:szCs w:val="21"/>
        </w:rPr>
      </w:pPr>
      <w:r>
        <w:rPr>
          <w:rFonts w:cs="Tahoma" w:hint="eastAsia"/>
          <w:color w:val="333333"/>
          <w:sz w:val="21"/>
          <w:szCs w:val="21"/>
        </w:rPr>
        <w:t>惊心动魄（</w:t>
      </w:r>
      <w:r>
        <w:rPr>
          <w:rFonts w:cs="Tahoma"/>
          <w:color w:val="333333"/>
          <w:sz w:val="21"/>
          <w:szCs w:val="21"/>
        </w:rPr>
        <w:t>jīng x</w:t>
      </w:r>
      <w:hyperlink r:id="rId34" w:history="1">
        <w:r>
          <w:rPr>
            <w:rStyle w:val="Hyperlink"/>
            <w:rFonts w:cs="Tahoma"/>
            <w:color w:val="000000"/>
            <w:sz w:val="21"/>
            <w:szCs w:val="21"/>
            <w:u w:val="none"/>
          </w:rPr>
          <w:t>īn dòn</w:t>
        </w:r>
      </w:hyperlink>
      <w:r>
        <w:rPr>
          <w:rFonts w:cs="Tahoma"/>
          <w:color w:val="333333"/>
          <w:sz w:val="21"/>
          <w:szCs w:val="21"/>
        </w:rPr>
        <w:t>g pò</w:t>
      </w:r>
      <w:r>
        <w:rPr>
          <w:rFonts w:cs="Tahoma" w:hint="eastAsia"/>
          <w:color w:val="333333"/>
          <w:sz w:val="21"/>
          <w:szCs w:val="21"/>
        </w:rPr>
        <w:t>）：使人神魂震惊。原指文辞优美，意境深远，使人感受极深，震动极大。后常形容使人十分惊骇紧张到极点。</w:t>
      </w:r>
    </w:p>
    <w:p w14:paraId="7D762188">
      <w:pPr>
        <w:pStyle w:val="NoSpacing"/>
        <w:spacing w:line="336" w:lineRule="atLeast"/>
        <w:ind w:firstLine="420"/>
        <w:rPr>
          <w:rFonts w:ascii="Tahoma" w:hAnsi="Tahoma" w:cs="Tahoma"/>
          <w:color w:val="333333"/>
          <w:sz w:val="21"/>
          <w:szCs w:val="21"/>
        </w:rPr>
      </w:pPr>
      <w:r>
        <w:rPr>
          <w:rFonts w:cs="Tahoma" w:hint="eastAsia"/>
          <w:color w:val="333333"/>
          <w:sz w:val="21"/>
          <w:szCs w:val="21"/>
        </w:rPr>
        <w:t>稠密（</w:t>
      </w:r>
      <w:r>
        <w:rPr>
          <w:rFonts w:cs="Tahoma"/>
          <w:color w:val="333333"/>
          <w:sz w:val="21"/>
          <w:szCs w:val="21"/>
        </w:rPr>
        <w:t>chóu mì</w:t>
      </w:r>
      <w:r>
        <w:rPr>
          <w:rFonts w:cs="Tahoma" w:hint="eastAsia"/>
          <w:color w:val="333333"/>
          <w:sz w:val="21"/>
          <w:szCs w:val="21"/>
        </w:rPr>
        <w:t>）：</w:t>
      </w:r>
      <w:r>
        <w:rPr>
          <w:rStyle w:val="apple-converted-space"/>
          <w:rFonts w:cs="Tahoma"/>
          <w:color w:val="333333"/>
          <w:sz w:val="21"/>
          <w:szCs w:val="21"/>
        </w:rPr>
        <w:t> </w:t>
      </w:r>
      <w:r>
        <w:rPr>
          <w:rFonts w:cs="Tahoma" w:hint="eastAsia"/>
          <w:color w:val="333333"/>
          <w:sz w:val="21"/>
          <w:szCs w:val="21"/>
        </w:rPr>
        <w:t>①亲切，密切。②又多又密。</w:t>
      </w:r>
    </w:p>
    <w:p w14:paraId="35F72547">
      <w:pPr>
        <w:pStyle w:val="NoSpacing"/>
        <w:spacing w:line="336" w:lineRule="atLeast"/>
        <w:ind w:firstLine="420"/>
        <w:rPr>
          <w:rFonts w:ascii="Tahoma" w:hAnsi="Tahoma" w:cs="Tahoma"/>
          <w:color w:val="333333"/>
          <w:sz w:val="21"/>
          <w:szCs w:val="21"/>
        </w:rPr>
      </w:pPr>
      <w:r>
        <w:rPr>
          <w:rFonts w:cs="Tahoma" w:hint="eastAsia"/>
          <w:color w:val="333333"/>
          <w:sz w:val="21"/>
          <w:szCs w:val="21"/>
        </w:rPr>
        <w:t>摩擦（</w:t>
      </w:r>
      <w:r>
        <w:rPr>
          <w:rFonts w:cs="Tahoma"/>
          <w:color w:val="333333"/>
          <w:sz w:val="21"/>
          <w:szCs w:val="21"/>
        </w:rPr>
        <w:t>mó cā</w:t>
      </w:r>
      <w:r>
        <w:rPr>
          <w:rFonts w:cs="Tahoma" w:hint="eastAsia"/>
          <w:color w:val="333333"/>
          <w:sz w:val="21"/>
          <w:szCs w:val="21"/>
        </w:rPr>
        <w:t>）：①使用压力在一物体表面上摩动。</w:t>
      </w:r>
      <w:r>
        <w:rPr>
          <w:rStyle w:val="apple-converted-space"/>
          <w:rFonts w:cs="Tahoma"/>
          <w:color w:val="333333"/>
          <w:sz w:val="21"/>
          <w:szCs w:val="21"/>
        </w:rPr>
        <w:t> </w:t>
      </w:r>
      <w:r>
        <w:rPr>
          <w:rFonts w:cs="Tahoma" w:hint="eastAsia"/>
          <w:color w:val="333333"/>
          <w:sz w:val="21"/>
          <w:szCs w:val="21"/>
        </w:rPr>
        <w:t>②物体间擦动时有阻力的情况。③观点相反者之间的冲突</w:t>
      </w:r>
    </w:p>
    <w:p w14:paraId="3CD23737">
      <w:pPr>
        <w:pStyle w:val="NoSpacing"/>
        <w:spacing w:line="336" w:lineRule="atLeast"/>
        <w:ind w:firstLine="420"/>
        <w:rPr>
          <w:rFonts w:ascii="Tahoma" w:hAnsi="Tahoma" w:cs="Tahoma"/>
          <w:color w:val="333333"/>
          <w:sz w:val="21"/>
          <w:szCs w:val="21"/>
        </w:rPr>
      </w:pPr>
      <w:r>
        <w:rPr>
          <w:rFonts w:cs="Tahoma" w:hint="eastAsia"/>
          <w:color w:val="333333"/>
          <w:sz w:val="21"/>
          <w:szCs w:val="21"/>
        </w:rPr>
        <w:t>瞬间（</w:t>
      </w:r>
      <w:r>
        <w:rPr>
          <w:rFonts w:cs="Tahoma"/>
          <w:color w:val="333333"/>
          <w:sz w:val="21"/>
          <w:szCs w:val="21"/>
        </w:rPr>
        <w:t>shùn jiān]</w:t>
      </w:r>
      <w:r>
        <w:rPr>
          <w:rFonts w:cs="Tahoma" w:hint="eastAsia"/>
          <w:color w:val="333333"/>
          <w:sz w:val="21"/>
          <w:szCs w:val="21"/>
        </w:rPr>
        <w:t>）：一眨眼的工夫，转瞬之间。</w:t>
      </w:r>
    </w:p>
    <w:p w14:paraId="347065FE">
      <w:pPr>
        <w:pStyle w:val="NoSpacing"/>
        <w:spacing w:line="336" w:lineRule="atLeast"/>
        <w:ind w:firstLine="420"/>
        <w:rPr>
          <w:rFonts w:ascii="Tahoma" w:hAnsi="Tahoma" w:cs="Tahoma"/>
          <w:color w:val="333333"/>
          <w:sz w:val="21"/>
          <w:szCs w:val="21"/>
        </w:rPr>
      </w:pPr>
      <w:r>
        <w:rPr>
          <w:rFonts w:cs="Tahoma" w:hint="eastAsia"/>
          <w:color w:val="333333"/>
          <w:sz w:val="21"/>
          <w:szCs w:val="21"/>
        </w:rPr>
        <w:t>呼啸（</w:t>
      </w:r>
      <w:r>
        <w:rPr>
          <w:rFonts w:cs="Tahoma"/>
          <w:color w:val="333333"/>
          <w:sz w:val="21"/>
          <w:szCs w:val="21"/>
        </w:rPr>
        <w:t>hū xiào</w:t>
      </w:r>
      <w:r>
        <w:rPr>
          <w:rFonts w:cs="Tahoma" w:hint="eastAsia"/>
          <w:color w:val="333333"/>
          <w:sz w:val="21"/>
          <w:szCs w:val="21"/>
        </w:rPr>
        <w:t>）：①发出吹口哨的声音。尤指由于迅速运动而产生的声音。②发出的具有像笛子一样的尖脆声音。</w:t>
      </w:r>
      <w:r>
        <w:rPr>
          <w:rFonts w:cs="Tahoma" w:hint="eastAsia"/>
          <w:color w:val="FFFFFF"/>
          <w:sz w:val="12"/>
          <w:szCs w:val="21"/>
        </w:rPr>
        <w:t>【来源：21cnj*y.co*m】</w:t>
      </w:r>
    </w:p>
    <w:p w14:paraId="79798F98">
      <w:pPr>
        <w:pStyle w:val="NoSpacing"/>
        <w:spacing w:line="336" w:lineRule="atLeast"/>
        <w:ind w:firstLine="420"/>
        <w:rPr>
          <w:rFonts w:ascii="Tahoma" w:hAnsi="Tahoma" w:cs="Tahoma"/>
          <w:color w:val="333333"/>
          <w:sz w:val="21"/>
          <w:szCs w:val="21"/>
        </w:rPr>
      </w:pPr>
      <w:r>
        <w:rPr>
          <w:rFonts w:cs="Tahoma" w:hint="eastAsia"/>
          <w:color w:val="333333"/>
          <w:sz w:val="21"/>
          <w:szCs w:val="21"/>
        </w:rPr>
        <w:t>裂缝（</w:t>
      </w:r>
      <w:r>
        <w:rPr>
          <w:rFonts w:cs="Tahoma"/>
          <w:color w:val="333333"/>
          <w:sz w:val="21"/>
          <w:szCs w:val="21"/>
        </w:rPr>
        <w:t>liè fèng</w:t>
      </w:r>
      <w:r>
        <w:rPr>
          <w:rFonts w:cs="Tahoma" w:hint="eastAsia"/>
          <w:color w:val="333333"/>
          <w:sz w:val="21"/>
          <w:szCs w:val="21"/>
        </w:rPr>
        <w:t>）：一条细长的开口，细隙缝。</w:t>
      </w:r>
    </w:p>
    <w:p w14:paraId="0A06E3A4">
      <w:pPr>
        <w:pStyle w:val="NoSpacing"/>
        <w:spacing w:line="336" w:lineRule="atLeast"/>
        <w:ind w:firstLine="420"/>
        <w:rPr>
          <w:rFonts w:ascii="Tahoma" w:hAnsi="Tahoma" w:cs="Tahoma"/>
          <w:color w:val="333333"/>
          <w:sz w:val="21"/>
          <w:szCs w:val="21"/>
        </w:rPr>
      </w:pPr>
      <w:r>
        <w:rPr>
          <w:rFonts w:cs="Tahoma" w:hint="eastAsia"/>
          <w:color w:val="333333"/>
          <w:sz w:val="21"/>
          <w:szCs w:val="21"/>
        </w:rPr>
        <w:t>故障（</w:t>
      </w:r>
      <w:r>
        <w:rPr>
          <w:rFonts w:cs="Tahoma"/>
          <w:color w:val="333333"/>
          <w:sz w:val="21"/>
          <w:szCs w:val="21"/>
        </w:rPr>
        <w:t>gù zhàng</w:t>
      </w:r>
      <w:r>
        <w:rPr>
          <w:rFonts w:cs="Tahoma" w:hint="eastAsia"/>
          <w:color w:val="333333"/>
          <w:sz w:val="21"/>
          <w:szCs w:val="21"/>
        </w:rPr>
        <w:t>）：①发生障碍或出了毛病。②阻碍进展或影响效率的紊乱状况。</w:t>
      </w:r>
    </w:p>
    <w:p w14:paraId="1885D706">
      <w:pPr>
        <w:pStyle w:val="NoSpacing"/>
        <w:spacing w:line="336" w:lineRule="atLeast"/>
        <w:ind w:firstLine="420"/>
        <w:rPr>
          <w:rFonts w:ascii="Tahoma" w:hAnsi="Tahoma" w:cs="Tahoma"/>
          <w:color w:val="333333"/>
          <w:sz w:val="21"/>
          <w:szCs w:val="21"/>
        </w:rPr>
      </w:pPr>
      <w:r>
        <w:rPr>
          <w:rFonts w:cs="Tahoma" w:hint="eastAsia"/>
          <w:color w:val="333333"/>
          <w:sz w:val="21"/>
          <w:szCs w:val="21"/>
        </w:rPr>
        <w:t>屏息凝神（</w:t>
      </w:r>
      <w:r>
        <w:rPr>
          <w:rFonts w:cs="Tahoma"/>
          <w:color w:val="333333"/>
          <w:sz w:val="21"/>
          <w:szCs w:val="21"/>
        </w:rPr>
        <w:t>b</w:t>
      </w:r>
      <w:r>
        <w:rPr>
          <w:rFonts w:cs="Tahoma" w:hint="eastAsia"/>
          <w:color w:val="333333"/>
          <w:sz w:val="21"/>
          <w:szCs w:val="21"/>
        </w:rPr>
        <w:t>ǐ</w:t>
      </w:r>
      <w:r>
        <w:rPr>
          <w:rFonts w:cs="Tahoma"/>
          <w:color w:val="333333"/>
          <w:sz w:val="21"/>
          <w:szCs w:val="21"/>
        </w:rPr>
        <w:t>ng xī níng shén</w:t>
      </w:r>
      <w:r>
        <w:rPr>
          <w:rFonts w:cs="Tahoma" w:hint="eastAsia"/>
          <w:color w:val="333333"/>
          <w:sz w:val="21"/>
          <w:szCs w:val="21"/>
        </w:rPr>
        <w:t>）：聚精会神，屏住呼吸。形容要干一件要紧的事情前专心致志，惟恐不能完成的神态。</w:t>
      </w:r>
    </w:p>
    <w:p w14:paraId="5481EF79">
      <w:pPr>
        <w:pStyle w:val="NoSpacing"/>
        <w:spacing w:line="336" w:lineRule="atLeast"/>
        <w:ind w:firstLine="420"/>
        <w:rPr>
          <w:rFonts w:ascii="Tahoma" w:hAnsi="Tahoma" w:cs="Tahoma"/>
          <w:color w:val="333333"/>
          <w:sz w:val="21"/>
          <w:szCs w:val="21"/>
        </w:rPr>
      </w:pPr>
      <w:r>
        <w:rPr>
          <w:rFonts w:cs="Tahoma" w:hint="eastAsia"/>
          <w:color w:val="000000"/>
          <w:sz w:val="21"/>
          <w:szCs w:val="21"/>
        </w:rPr>
        <w:t>无虞</w:t>
      </w:r>
      <w:r>
        <w:rPr>
          <w:rStyle w:val="text8"/>
          <w:rFonts w:cs="Tahoma" w:hint="eastAsia"/>
          <w:color w:val="000000"/>
          <w:sz w:val="21"/>
          <w:szCs w:val="21"/>
        </w:rPr>
        <w:t>（wú yú）：</w:t>
      </w:r>
      <w:r>
        <w:rPr>
          <w:rFonts w:cs="Tahoma" w:hint="eastAsia"/>
          <w:color w:val="000000"/>
          <w:sz w:val="21"/>
          <w:szCs w:val="21"/>
        </w:rPr>
        <w:t>没有忧患，太平无事。</w:t>
      </w:r>
    </w:p>
    <w:p w14:paraId="7F47A03D">
      <w:pPr>
        <w:pStyle w:val="NoSpacing"/>
        <w:spacing w:line="336" w:lineRule="atLeast"/>
        <w:ind w:firstLine="420"/>
        <w:rPr>
          <w:rFonts w:ascii="Tahoma" w:hAnsi="Tahoma" w:cs="Tahoma"/>
          <w:color w:val="333333"/>
          <w:sz w:val="21"/>
          <w:szCs w:val="21"/>
        </w:rPr>
      </w:pPr>
      <w:r>
        <w:rPr>
          <w:rFonts w:cs="Tahoma" w:hint="eastAsia"/>
          <w:color w:val="000000"/>
          <w:sz w:val="21"/>
          <w:szCs w:val="21"/>
        </w:rPr>
        <w:t>寂静无声：安静的没有声音。容非常安静。一般用来形容夜晚。</w:t>
      </w:r>
    </w:p>
    <w:p w14:paraId="02BC7B7B">
      <w:pPr>
        <w:pStyle w:val="NoSpacing"/>
        <w:spacing w:line="336" w:lineRule="atLeast"/>
        <w:ind w:firstLine="420"/>
        <w:rPr>
          <w:rFonts w:ascii="Tahoma" w:hAnsi="Tahoma" w:cs="Tahoma"/>
          <w:color w:val="333333"/>
          <w:sz w:val="21"/>
          <w:szCs w:val="21"/>
        </w:rPr>
      </w:pPr>
      <w:r>
        <w:rPr>
          <w:rFonts w:cs="Tahoma" w:hint="eastAsia"/>
          <w:color w:val="333333"/>
          <w:sz w:val="21"/>
          <w:szCs w:val="21"/>
        </w:rPr>
        <w:t>隐约（</w:t>
      </w:r>
      <w:r>
        <w:rPr>
          <w:rFonts w:cs="Tahoma"/>
          <w:color w:val="333333"/>
          <w:sz w:val="21"/>
          <w:szCs w:val="21"/>
        </w:rPr>
        <w:t>y</w:t>
      </w:r>
      <w:r>
        <w:rPr>
          <w:rFonts w:cs="Tahoma" w:hint="eastAsia"/>
          <w:color w:val="333333"/>
          <w:sz w:val="21"/>
          <w:szCs w:val="21"/>
        </w:rPr>
        <w:t>ǐ</w:t>
      </w:r>
      <w:r>
        <w:rPr>
          <w:rFonts w:cs="Tahoma"/>
          <w:color w:val="333333"/>
          <w:sz w:val="21"/>
          <w:szCs w:val="21"/>
        </w:rPr>
        <w:t>n yuē</w:t>
      </w:r>
      <w:r>
        <w:rPr>
          <w:rFonts w:cs="Tahoma" w:hint="eastAsia"/>
          <w:color w:val="333333"/>
          <w:sz w:val="21"/>
          <w:szCs w:val="21"/>
        </w:rPr>
        <w:t>）：①</w:t>
      </w:r>
      <w:r>
        <w:rPr>
          <w:rFonts w:cs="Tahoma" w:hint="eastAsia"/>
          <w:color w:val="000000"/>
          <w:sz w:val="21"/>
          <w:szCs w:val="21"/>
        </w:rPr>
        <w:t>困厄；俭约。②谓义深而言简。③依稀不明貌。</w:t>
      </w:r>
    </w:p>
    <w:p w14:paraId="6BD4554E">
      <w:pPr>
        <w:pStyle w:val="NoSpacing"/>
        <w:spacing w:line="336" w:lineRule="atLeast"/>
        <w:ind w:firstLine="420"/>
        <w:rPr>
          <w:rFonts w:ascii="Tahoma" w:hAnsi="Tahoma" w:cs="Tahoma"/>
          <w:color w:val="333333"/>
          <w:sz w:val="21"/>
          <w:szCs w:val="21"/>
        </w:rPr>
      </w:pPr>
      <w:r>
        <w:rPr>
          <w:rFonts w:cs="Tahoma" w:hint="eastAsia"/>
          <w:color w:val="000000"/>
          <w:sz w:val="21"/>
          <w:szCs w:val="21"/>
        </w:rPr>
        <w:t>模糊（mó hu）：不分明，不清楚</w:t>
      </w:r>
    </w:p>
    <w:p w14:paraId="4207DCF8">
      <w:pPr>
        <w:spacing w:line="336" w:lineRule="atLeast"/>
        <w:ind w:firstLine="422"/>
        <w:rPr>
          <w:rFonts w:ascii="Tahoma" w:hAnsi="Tahoma" w:cs="Tahoma"/>
          <w:color w:val="333333"/>
          <w:szCs w:val="21"/>
        </w:rPr>
      </w:pPr>
      <w:r>
        <w:rPr>
          <w:rFonts w:cs="Tahoma" w:hint="eastAsia"/>
          <w:b/>
          <w:bCs/>
          <w:color w:val="333333"/>
          <w:szCs w:val="21"/>
        </w:rPr>
        <w:t>二、指导学生根据小标题梳理重要信息：</w:t>
      </w:r>
    </w:p>
    <w:p w14:paraId="3DD4CAC4">
      <w:pPr>
        <w:spacing w:line="336" w:lineRule="atLeast"/>
        <w:ind w:firstLine="422"/>
        <w:rPr>
          <w:rFonts w:ascii="Tahoma" w:hAnsi="Tahoma" w:cs="Tahoma"/>
          <w:color w:val="333333"/>
          <w:szCs w:val="21"/>
        </w:rPr>
      </w:pPr>
      <w:r>
        <w:rPr>
          <w:rFonts w:cs="Tahoma" w:hint="eastAsia"/>
          <w:b/>
          <w:bCs/>
          <w:color w:val="333333"/>
          <w:szCs w:val="21"/>
        </w:rPr>
        <w:t>以小组为单位梳理文中的重要信息，然后抽代表交流梳理成果：</w:t>
      </w:r>
    </w:p>
    <w:p w14:paraId="0D404BBF">
      <w:pPr>
        <w:pStyle w:val="NoSpacing"/>
        <w:spacing w:line="336" w:lineRule="atLeast"/>
        <w:ind w:firstLine="420"/>
        <w:rPr>
          <w:rFonts w:ascii="Tahoma" w:hAnsi="Tahoma" w:cs="Tahoma"/>
          <w:color w:val="333333"/>
          <w:sz w:val="21"/>
          <w:szCs w:val="21"/>
        </w:rPr>
      </w:pPr>
      <w:r>
        <w:rPr>
          <w:rFonts w:cs="Tahoma" w:hint="eastAsia"/>
          <w:color w:val="333333"/>
          <w:sz w:val="21"/>
          <w:szCs w:val="21"/>
        </w:rPr>
        <w:t> </w:t>
      </w:r>
    </w:p>
    <w:p w14:paraId="44728EEE">
      <w:pPr>
        <w:spacing w:line="336" w:lineRule="atLeast"/>
        <w:ind w:firstLine="422"/>
        <w:rPr>
          <w:rFonts w:ascii="Tahoma" w:hAnsi="Tahoma" w:cs="Tahoma"/>
          <w:color w:val="333333"/>
          <w:szCs w:val="21"/>
        </w:rPr>
      </w:pPr>
      <w:r>
        <w:rPr>
          <w:rFonts w:cs="Tahoma" w:hint="eastAsia"/>
          <w:b/>
          <w:bCs/>
          <w:color w:val="333333"/>
          <w:szCs w:val="21"/>
        </w:rPr>
        <w:t>第二步，精读课文，深入理解文意，感受作者的探险精神与科学精神。</w:t>
      </w:r>
    </w:p>
    <w:p w14:paraId="2CC1151D">
      <w:pPr>
        <w:spacing w:line="336" w:lineRule="atLeast"/>
        <w:ind w:firstLine="422"/>
        <w:rPr>
          <w:rFonts w:ascii="Tahoma" w:hAnsi="Tahoma" w:cs="Tahoma"/>
          <w:color w:val="333333"/>
          <w:szCs w:val="21"/>
        </w:rPr>
      </w:pPr>
      <w:r>
        <w:rPr>
          <w:rFonts w:cs="Tahoma" w:hint="eastAsia"/>
          <w:b/>
          <w:bCs/>
          <w:color w:val="333333"/>
          <w:szCs w:val="21"/>
        </w:rPr>
        <w:t>一、阅读课文第一部分，然后探究</w:t>
      </w:r>
    </w:p>
    <w:p w14:paraId="3291496B">
      <w:pPr>
        <w:spacing w:line="336" w:lineRule="atLeast"/>
        <w:ind w:firstLine="413"/>
        <w:rPr>
          <w:rFonts w:ascii="Tahoma" w:hAnsi="Tahoma" w:cs="Tahoma"/>
          <w:color w:val="333333"/>
          <w:szCs w:val="21"/>
        </w:rPr>
      </w:pPr>
      <w:r>
        <w:rPr>
          <w:rFonts w:ascii="Calibri" w:hAnsi="Calibri" w:cs="Tahoma"/>
          <w:b/>
          <w:bCs/>
          <w:color w:val="333333"/>
          <w:szCs w:val="21"/>
        </w:rPr>
        <w:t>1</w:t>
      </w:r>
      <w:r>
        <w:rPr>
          <w:rFonts w:cs="Tahoma" w:hint="eastAsia"/>
          <w:b/>
          <w:bCs/>
          <w:color w:val="333333"/>
          <w:szCs w:val="21"/>
        </w:rPr>
        <w:t>．“几秒钟就把发射台下的上千吨水化为蒸汽”，表达了怎样的内容有怎样的表达作用？</w:t>
      </w:r>
    </w:p>
    <w:p w14:paraId="2E403B08">
      <w:pPr>
        <w:spacing w:line="336" w:lineRule="atLeast"/>
        <w:rPr>
          <w:rFonts w:ascii="Tahoma" w:hAnsi="Tahoma" w:cs="Tahoma"/>
          <w:color w:val="333333"/>
          <w:szCs w:val="21"/>
        </w:rPr>
      </w:pPr>
      <w:r>
        <w:rPr>
          <w:rFonts w:ascii="Calibri" w:hAnsi="Calibri" w:cs="Tahoma"/>
          <w:color w:val="333333"/>
          <w:szCs w:val="21"/>
        </w:rPr>
        <w:t>   </w:t>
      </w:r>
      <w:r>
        <w:rPr>
          <w:rStyle w:val="apple-converted-space"/>
          <w:rFonts w:ascii="Calibri" w:hAnsi="Calibri" w:cs="Tahoma"/>
          <w:color w:val="333333"/>
          <w:szCs w:val="21"/>
        </w:rPr>
        <w:t> </w:t>
      </w:r>
      <w:r>
        <w:rPr>
          <w:rFonts w:cs="Tahoma" w:hint="eastAsia"/>
          <w:b/>
          <w:bCs/>
          <w:color w:val="333333"/>
          <w:szCs w:val="21"/>
        </w:rPr>
        <w:t>明确：</w:t>
      </w:r>
      <w:r>
        <w:rPr>
          <w:rFonts w:cs="Tahoma" w:hint="eastAsia"/>
          <w:color w:val="333333"/>
          <w:szCs w:val="21"/>
        </w:rPr>
        <w:t>突出了火箭发射时温度极高，为下文写作者的紧张作铺垫。</w:t>
      </w:r>
    </w:p>
    <w:p w14:paraId="5026EB7E">
      <w:pPr>
        <w:spacing w:line="336" w:lineRule="atLeast"/>
        <w:ind w:firstLine="413"/>
        <w:rPr>
          <w:rFonts w:ascii="Tahoma" w:hAnsi="Tahoma" w:cs="Tahoma"/>
          <w:color w:val="333333"/>
          <w:szCs w:val="21"/>
        </w:rPr>
      </w:pPr>
      <w:r>
        <w:rPr>
          <w:rFonts w:ascii="Calibri" w:hAnsi="Calibri" w:cs="Tahoma"/>
          <w:b/>
          <w:bCs/>
          <w:color w:val="333333"/>
          <w:szCs w:val="21"/>
        </w:rPr>
        <w:t>2</w:t>
      </w:r>
      <w:r>
        <w:rPr>
          <w:rFonts w:cs="Tahoma" w:hint="eastAsia"/>
          <w:b/>
          <w:bCs/>
          <w:color w:val="333333"/>
          <w:szCs w:val="21"/>
        </w:rPr>
        <w:t>．“整个人收缩得像一块铁”，运用了哪些修辞手法？有怎样的表达效果？</w:t>
      </w:r>
    </w:p>
    <w:p w14:paraId="6FDE8A58">
      <w:pPr>
        <w:spacing w:line="336" w:lineRule="atLeast"/>
        <w:rPr>
          <w:rFonts w:ascii="Tahoma" w:hAnsi="Tahoma" w:cs="Tahoma"/>
          <w:color w:val="333333"/>
          <w:szCs w:val="21"/>
        </w:rPr>
      </w:pPr>
      <w:r>
        <w:rPr>
          <w:rFonts w:ascii="Calibri" w:hAnsi="Calibri" w:cs="Tahoma"/>
          <w:b/>
          <w:bCs/>
          <w:color w:val="333333"/>
          <w:szCs w:val="21"/>
        </w:rPr>
        <w:t>   </w:t>
      </w:r>
      <w:r>
        <w:rPr>
          <w:rStyle w:val="apple-converted-space"/>
          <w:rFonts w:ascii="Calibri" w:hAnsi="Calibri" w:cs="Tahoma"/>
          <w:b/>
          <w:bCs/>
          <w:color w:val="333333"/>
          <w:szCs w:val="21"/>
        </w:rPr>
        <w:t> </w:t>
      </w:r>
      <w:r>
        <w:rPr>
          <w:rFonts w:cs="Tahoma" w:hint="eastAsia"/>
          <w:b/>
          <w:bCs/>
          <w:color w:val="333333"/>
          <w:szCs w:val="21"/>
        </w:rPr>
        <w:t>明确：</w:t>
      </w:r>
      <w:r>
        <w:rPr>
          <w:rFonts w:cs="Tahoma" w:hint="eastAsia"/>
          <w:color w:val="333333"/>
          <w:szCs w:val="21"/>
        </w:rPr>
        <w:t>比喻，夸张。突出地表现了杨利伟的高度紧张。</w:t>
      </w:r>
    </w:p>
    <w:p w14:paraId="5BE20398">
      <w:pPr>
        <w:spacing w:line="336" w:lineRule="atLeast"/>
        <w:ind w:firstLine="413"/>
        <w:rPr>
          <w:rFonts w:ascii="Tahoma" w:hAnsi="Tahoma" w:cs="Tahoma"/>
          <w:color w:val="333333"/>
          <w:szCs w:val="21"/>
        </w:rPr>
      </w:pPr>
      <w:r>
        <w:rPr>
          <w:rFonts w:ascii="Calibri" w:hAnsi="Calibri" w:cs="Tahoma"/>
          <w:b/>
          <w:bCs/>
          <w:color w:val="333333"/>
          <w:szCs w:val="21"/>
        </w:rPr>
        <w:t>3</w:t>
      </w:r>
      <w:r>
        <w:rPr>
          <w:rFonts w:cs="Tahoma" w:hint="eastAsia"/>
          <w:b/>
          <w:bCs/>
          <w:color w:val="333333"/>
          <w:szCs w:val="21"/>
        </w:rPr>
        <w:t>．请用简练的语言概括作者情感的变化：</w:t>
      </w:r>
    </w:p>
    <w:p w14:paraId="3680C05F">
      <w:pPr>
        <w:pStyle w:val="NoSpacing"/>
        <w:spacing w:line="336" w:lineRule="atLeast"/>
        <w:ind w:firstLine="422"/>
        <w:rPr>
          <w:rFonts w:ascii="Tahoma" w:hAnsi="Tahoma" w:cs="Tahoma"/>
          <w:color w:val="333333"/>
          <w:sz w:val="21"/>
          <w:szCs w:val="21"/>
        </w:rPr>
      </w:pPr>
      <w:r>
        <w:rPr>
          <w:rFonts w:cs="Tahoma" w:hint="eastAsia"/>
          <w:b/>
          <w:bCs/>
          <w:color w:val="333333"/>
          <w:sz w:val="21"/>
          <w:szCs w:val="21"/>
        </w:rPr>
        <w:t>明确</w:t>
      </w:r>
      <w:r>
        <w:rPr>
          <w:rFonts w:cs="Tahoma" w:hint="eastAsia"/>
          <w:color w:val="333333"/>
          <w:sz w:val="21"/>
          <w:szCs w:val="21"/>
        </w:rPr>
        <w:t>：紧张——放松——非常痛苦——难以承受——解脱痛苦——轻松和舒服——激动得说不出任何话来。</w:t>
      </w:r>
    </w:p>
    <w:p w14:paraId="314A5095">
      <w:pPr>
        <w:spacing w:line="336" w:lineRule="atLeast"/>
        <w:ind w:firstLine="413"/>
        <w:rPr>
          <w:rFonts w:ascii="Tahoma" w:hAnsi="Tahoma" w:cs="Tahoma"/>
          <w:color w:val="333333"/>
          <w:szCs w:val="21"/>
        </w:rPr>
      </w:pPr>
      <w:r>
        <w:rPr>
          <w:rFonts w:ascii="Calibri" w:hAnsi="Calibri" w:cs="Tahoma"/>
          <w:b/>
          <w:bCs/>
          <w:color w:val="333333"/>
          <w:szCs w:val="21"/>
        </w:rPr>
        <w:t>4</w:t>
      </w:r>
      <w:r>
        <w:rPr>
          <w:rFonts w:cs="Tahoma" w:hint="eastAsia"/>
          <w:b/>
          <w:bCs/>
          <w:color w:val="333333"/>
          <w:szCs w:val="21"/>
        </w:rPr>
        <w:t>．“意外出现了”，“意外”指什么？这句话有怎样的表达作用？</w:t>
      </w:r>
    </w:p>
    <w:p w14:paraId="064E28F0">
      <w:pPr>
        <w:spacing w:line="336" w:lineRule="atLeast"/>
        <w:ind w:firstLine="405"/>
        <w:rPr>
          <w:rFonts w:ascii="Tahoma" w:hAnsi="Tahoma" w:cs="Tahoma"/>
          <w:color w:val="333333"/>
          <w:szCs w:val="21"/>
        </w:rPr>
      </w:pPr>
      <w:r>
        <w:rPr>
          <w:rFonts w:cs="Tahoma" w:hint="eastAsia"/>
          <w:b/>
          <w:bCs/>
          <w:color w:val="333333"/>
          <w:szCs w:val="21"/>
        </w:rPr>
        <w:t>明确：“意外”指</w:t>
      </w:r>
      <w:r>
        <w:rPr>
          <w:rFonts w:cs="Tahoma" w:hint="eastAsia"/>
          <w:color w:val="333333"/>
          <w:szCs w:val="21"/>
        </w:rPr>
        <w:t>：共振以曲线形式变化着，读杨利伟痛苦的感觉越来越强烈</w:t>
      </w:r>
    </w:p>
    <w:p w14:paraId="271894CB">
      <w:pPr>
        <w:spacing w:line="336" w:lineRule="atLeast"/>
        <w:ind w:firstLine="405"/>
        <w:rPr>
          <w:rFonts w:ascii="Tahoma" w:hAnsi="Tahoma" w:cs="Tahoma"/>
          <w:color w:val="333333"/>
          <w:szCs w:val="21"/>
        </w:rPr>
      </w:pPr>
      <w:r>
        <w:rPr>
          <w:rFonts w:cs="Tahoma" w:hint="eastAsia"/>
          <w:b/>
          <w:bCs/>
          <w:color w:val="333333"/>
          <w:szCs w:val="21"/>
        </w:rPr>
        <w:t>表达作用：</w:t>
      </w:r>
      <w:r>
        <w:rPr>
          <w:rFonts w:cs="Tahoma" w:hint="eastAsia"/>
          <w:color w:val="333333"/>
          <w:szCs w:val="21"/>
        </w:rPr>
        <w:t>引起下文，吸引读者注意。</w:t>
      </w:r>
    </w:p>
    <w:p w14:paraId="59A80552">
      <w:pPr>
        <w:spacing w:line="336" w:lineRule="atLeast"/>
        <w:ind w:firstLine="413"/>
        <w:rPr>
          <w:rFonts w:ascii="Tahoma" w:hAnsi="Tahoma" w:cs="Tahoma"/>
          <w:color w:val="333333"/>
          <w:szCs w:val="21"/>
        </w:rPr>
      </w:pPr>
      <w:r>
        <w:rPr>
          <w:rFonts w:ascii="Calibri" w:hAnsi="Calibri" w:cs="Tahoma"/>
          <w:b/>
          <w:bCs/>
          <w:color w:val="333333"/>
          <w:szCs w:val="21"/>
        </w:rPr>
        <w:t>5</w:t>
      </w:r>
      <w:r>
        <w:rPr>
          <w:rFonts w:cs="Tahoma" w:hint="eastAsia"/>
          <w:b/>
          <w:bCs/>
          <w:color w:val="333333"/>
          <w:szCs w:val="21"/>
        </w:rPr>
        <w:t>．“地面的工作人员也陷入了空前的紧张中”的原因是什么？</w:t>
      </w:r>
    </w:p>
    <w:p w14:paraId="03B958A0">
      <w:pPr>
        <w:spacing w:line="336" w:lineRule="atLeast"/>
        <w:ind w:firstLine="420"/>
        <w:rPr>
          <w:rFonts w:ascii="Tahoma" w:hAnsi="Tahoma" w:cs="Tahoma"/>
          <w:color w:val="333333"/>
          <w:szCs w:val="21"/>
        </w:rPr>
      </w:pPr>
      <w:r>
        <w:rPr>
          <w:rFonts w:cs="Tahoma" w:hint="eastAsia"/>
          <w:b/>
          <w:bCs/>
          <w:color w:val="333333"/>
          <w:szCs w:val="21"/>
        </w:rPr>
        <w:t>明确：</w:t>
      </w:r>
      <w:r>
        <w:rPr>
          <w:rFonts w:cs="Tahoma" w:hint="eastAsia"/>
          <w:color w:val="333333"/>
          <w:szCs w:val="21"/>
        </w:rPr>
        <w:t>由于飞船传回来的画面是定格的，杨利伟整个人一动不动，眼眼也不眨，大家都担心他是不是出了什么事故。</w:t>
      </w:r>
      <w:r>
        <w:rPr>
          <w:rFonts w:cs="Tahoma"/>
          <w:color w:val="FFFFFF"/>
          <w:sz w:val="12"/>
          <w:szCs w:val="21"/>
        </w:rPr>
        <w:t>www.21-cn-jy.com</w:t>
      </w:r>
    </w:p>
    <w:p w14:paraId="7EA14036">
      <w:pPr>
        <w:spacing w:line="336" w:lineRule="atLeast"/>
        <w:ind w:firstLine="422"/>
        <w:rPr>
          <w:rFonts w:ascii="Tahoma" w:hAnsi="Tahoma" w:cs="Tahoma"/>
          <w:color w:val="333333"/>
          <w:szCs w:val="21"/>
        </w:rPr>
      </w:pPr>
      <w:r>
        <w:rPr>
          <w:rFonts w:cs="Tahoma" w:hint="eastAsia"/>
          <w:b/>
          <w:bCs/>
          <w:color w:val="333333"/>
          <w:szCs w:val="21"/>
        </w:rPr>
        <w:t>二、阅读课文第二部分，然后探究：</w:t>
      </w:r>
    </w:p>
    <w:p w14:paraId="6A65670A">
      <w:pPr>
        <w:spacing w:line="336" w:lineRule="atLeast"/>
        <w:ind w:firstLine="422"/>
        <w:rPr>
          <w:rFonts w:ascii="Tahoma" w:hAnsi="Tahoma" w:cs="Tahoma"/>
          <w:color w:val="333333"/>
          <w:szCs w:val="21"/>
        </w:rPr>
      </w:pPr>
      <w:r>
        <w:rPr>
          <w:rFonts w:cs="Tahoma" w:hint="eastAsia"/>
          <w:b/>
          <w:bCs/>
          <w:color w:val="333333"/>
          <w:szCs w:val="21"/>
        </w:rPr>
        <w:t>1．“飞船飞行的速度比较快，经过某省、某地乃至中国上空的时间都很短，每一次飞过后，我的内心都期待着下一次。”作者为什么期望着下一次？</w:t>
      </w:r>
      <w:r>
        <w:rPr>
          <w:rFonts w:cs="Tahoma" w:hint="eastAsia"/>
          <w:b/>
          <w:bCs/>
          <w:color w:val="FFFFFF"/>
          <w:sz w:val="12"/>
          <w:szCs w:val="21"/>
        </w:rPr>
        <w:t>【出处：</w:t>
      </w:r>
      <w:r>
        <w:rPr>
          <w:rFonts w:cs="Tahoma" w:hint="eastAsia"/>
          <w:b/>
          <w:bCs/>
          <w:color w:val="FFFFFF"/>
          <w:sz w:val="12"/>
          <w:szCs w:val="21"/>
        </w:rPr>
        <w:t>】</w:t>
      </w:r>
    </w:p>
    <w:p w14:paraId="7C42FE40">
      <w:pPr>
        <w:spacing w:line="336" w:lineRule="atLeast"/>
        <w:ind w:firstLine="422"/>
        <w:rPr>
          <w:rFonts w:ascii="Tahoma" w:hAnsi="Tahoma" w:cs="Tahoma"/>
          <w:color w:val="333333"/>
          <w:szCs w:val="21"/>
        </w:rPr>
      </w:pPr>
      <w:r>
        <w:rPr>
          <w:rFonts w:cs="Tahoma" w:hint="eastAsia"/>
          <w:b/>
          <w:bCs/>
          <w:color w:val="333333"/>
          <w:szCs w:val="21"/>
        </w:rPr>
        <w:t>明确：</w:t>
      </w:r>
      <w:r>
        <w:rPr>
          <w:rFonts w:cs="Tahoma" w:hint="eastAsia"/>
          <w:color w:val="333333"/>
          <w:szCs w:val="21"/>
        </w:rPr>
        <w:t>作者热爱祖国，期望下一次能将祖国看得更清楚一些。</w:t>
      </w:r>
    </w:p>
    <w:p w14:paraId="4375798E">
      <w:pPr>
        <w:pStyle w:val="NoSpacing"/>
        <w:spacing w:line="336" w:lineRule="atLeast"/>
        <w:ind w:firstLine="422"/>
        <w:rPr>
          <w:rFonts w:ascii="Tahoma" w:hAnsi="Tahoma" w:cs="Tahoma"/>
          <w:color w:val="333333"/>
          <w:sz w:val="21"/>
          <w:szCs w:val="21"/>
        </w:rPr>
      </w:pPr>
      <w:r>
        <w:rPr>
          <w:rFonts w:cs="Tahoma" w:hint="eastAsia"/>
          <w:b/>
          <w:bCs/>
          <w:color w:val="333333"/>
          <w:sz w:val="21"/>
          <w:szCs w:val="21"/>
        </w:rPr>
        <w:t>2．“但是，我没有看到长城。”这句话表达了作者怎样的心情？表现了作者怎样的精神？</w:t>
      </w:r>
    </w:p>
    <w:p w14:paraId="1BDD0B81">
      <w:pPr>
        <w:spacing w:line="336" w:lineRule="atLeast"/>
        <w:ind w:firstLine="422"/>
        <w:rPr>
          <w:rFonts w:ascii="Tahoma" w:hAnsi="Tahoma" w:cs="Tahoma"/>
          <w:color w:val="333333"/>
          <w:szCs w:val="21"/>
        </w:rPr>
      </w:pPr>
      <w:r>
        <w:rPr>
          <w:rFonts w:cs="Tahoma" w:hint="eastAsia"/>
          <w:b/>
          <w:bCs/>
          <w:color w:val="333333"/>
          <w:szCs w:val="21"/>
        </w:rPr>
        <w:t>明确：心情：</w:t>
      </w:r>
      <w:r>
        <w:rPr>
          <w:rFonts w:cs="Tahoma" w:hint="eastAsia"/>
          <w:color w:val="333333"/>
          <w:szCs w:val="21"/>
        </w:rPr>
        <w:t>希望看到长城但没有看到的遗憾心情。</w:t>
      </w:r>
    </w:p>
    <w:p w14:paraId="69C5FD91">
      <w:pPr>
        <w:spacing w:line="336" w:lineRule="atLeast"/>
        <w:ind w:firstLine="422"/>
        <w:rPr>
          <w:rFonts w:ascii="Tahoma" w:hAnsi="Tahoma" w:cs="Tahoma"/>
          <w:color w:val="333333"/>
          <w:szCs w:val="21"/>
        </w:rPr>
      </w:pPr>
      <w:r>
        <w:rPr>
          <w:rFonts w:cs="Tahoma" w:hint="eastAsia"/>
          <w:b/>
          <w:bCs/>
          <w:color w:val="333333"/>
          <w:szCs w:val="21"/>
        </w:rPr>
        <w:t>精神：</w:t>
      </w:r>
      <w:r>
        <w:rPr>
          <w:rFonts w:cs="Tahoma" w:hint="eastAsia"/>
          <w:color w:val="333333"/>
          <w:szCs w:val="21"/>
        </w:rPr>
        <w:t>实事求是的科学精神。</w:t>
      </w:r>
    </w:p>
    <w:p w14:paraId="48BC7355">
      <w:pPr>
        <w:spacing w:line="336" w:lineRule="atLeast"/>
        <w:ind w:firstLine="422"/>
        <w:rPr>
          <w:rFonts w:ascii="Tahoma" w:hAnsi="Tahoma" w:cs="Tahoma"/>
          <w:color w:val="333333"/>
          <w:szCs w:val="21"/>
        </w:rPr>
      </w:pPr>
      <w:r>
        <w:rPr>
          <w:rFonts w:cs="Tahoma" w:hint="eastAsia"/>
          <w:b/>
          <w:bCs/>
          <w:color w:val="333333"/>
          <w:szCs w:val="21"/>
        </w:rPr>
        <w:t>三、阅读课文第三部分，然后探究：</w:t>
      </w:r>
    </w:p>
    <w:p w14:paraId="0ED3F300">
      <w:pPr>
        <w:pStyle w:val="NoSpacing"/>
        <w:spacing w:line="336" w:lineRule="atLeast"/>
        <w:ind w:firstLine="422"/>
        <w:rPr>
          <w:rFonts w:ascii="Tahoma" w:hAnsi="Tahoma" w:cs="Tahoma"/>
          <w:color w:val="333333"/>
          <w:sz w:val="21"/>
          <w:szCs w:val="21"/>
        </w:rPr>
      </w:pPr>
      <w:r>
        <w:rPr>
          <w:rFonts w:cs="Tahoma" w:hint="eastAsia"/>
          <w:b/>
          <w:bCs/>
          <w:color w:val="333333"/>
          <w:sz w:val="21"/>
          <w:szCs w:val="21"/>
        </w:rPr>
        <w:t>1．“作为首飞的航天员，出了一些小难题，其他突发的、原因不明的、没有预案的情况还有许多。”这句话有怎样的表达作用？</w:t>
      </w:r>
    </w:p>
    <w:p w14:paraId="364A1289">
      <w:pPr>
        <w:pStyle w:val="NoSpacing"/>
        <w:spacing w:line="336" w:lineRule="atLeast"/>
        <w:ind w:firstLine="422"/>
        <w:rPr>
          <w:rFonts w:ascii="Tahoma" w:hAnsi="Tahoma" w:cs="Tahoma"/>
          <w:color w:val="333333"/>
          <w:sz w:val="21"/>
          <w:szCs w:val="21"/>
        </w:rPr>
      </w:pPr>
      <w:r>
        <w:rPr>
          <w:rFonts w:cs="Tahoma" w:hint="eastAsia"/>
          <w:b/>
          <w:bCs/>
          <w:color w:val="333333"/>
          <w:sz w:val="21"/>
          <w:szCs w:val="21"/>
        </w:rPr>
        <w:t>明确：</w:t>
      </w:r>
      <w:r>
        <w:rPr>
          <w:rFonts w:cs="Tahoma" w:hint="eastAsia"/>
          <w:color w:val="333333"/>
          <w:sz w:val="21"/>
          <w:szCs w:val="21"/>
        </w:rPr>
        <w:t>从结构来说总领下文内容，从内容来说，表达了首飞的航天员会遇到许多没有预料到的危险。</w:t>
      </w:r>
    </w:p>
    <w:p w14:paraId="775429EB">
      <w:pPr>
        <w:spacing w:line="336" w:lineRule="atLeast"/>
        <w:ind w:firstLine="422"/>
        <w:rPr>
          <w:rFonts w:ascii="Tahoma" w:hAnsi="Tahoma" w:cs="Tahoma"/>
          <w:color w:val="333333"/>
          <w:szCs w:val="21"/>
        </w:rPr>
      </w:pPr>
      <w:r>
        <w:rPr>
          <w:rFonts w:cs="Tahoma" w:hint="eastAsia"/>
          <w:b/>
          <w:bCs/>
          <w:color w:val="333333"/>
          <w:szCs w:val="21"/>
        </w:rPr>
        <w:t>2．“对航天员的最基本要求是严谨”，在本部分哪些地方表达了杨利伟的严谨？</w:t>
      </w:r>
    </w:p>
    <w:p w14:paraId="7C9C66B2">
      <w:pPr>
        <w:spacing w:line="336" w:lineRule="atLeast"/>
        <w:ind w:firstLine="422"/>
        <w:rPr>
          <w:rFonts w:ascii="Tahoma" w:hAnsi="Tahoma" w:cs="Tahoma"/>
          <w:color w:val="333333"/>
          <w:szCs w:val="21"/>
        </w:rPr>
      </w:pPr>
      <w:r>
        <w:rPr>
          <w:rFonts w:cs="Tahoma" w:hint="eastAsia"/>
          <w:b/>
          <w:bCs/>
          <w:color w:val="333333"/>
          <w:szCs w:val="21"/>
        </w:rPr>
        <w:t>明确：</w:t>
      </w:r>
      <w:r>
        <w:rPr>
          <w:rFonts w:cs="Tahoma" w:hint="eastAsia"/>
          <w:color w:val="333333"/>
          <w:szCs w:val="21"/>
        </w:rPr>
        <w:t>靠意志力克服“本末倒置”的</w:t>
      </w:r>
      <w:hyperlink r:id="rId34" w:history="1">
        <w:r>
          <w:rPr>
            <w:rStyle w:val="Hyperlink"/>
            <w:rFonts w:cs="Tahoma" w:hint="eastAsia"/>
            <w:color w:val="000000"/>
            <w:szCs w:val="21"/>
            <w:u w:val="none"/>
          </w:rPr>
          <w:t>错觉。想像自</w:t>
        </w:r>
      </w:hyperlink>
      <w:r>
        <w:rPr>
          <w:rFonts w:cs="Tahoma" w:hint="eastAsia"/>
          <w:color w:val="333333"/>
          <w:szCs w:val="21"/>
        </w:rPr>
        <w:t>己在地面训练的情景，眼睛闭着猛想，不停地想，给身体一个适应过程。给“神舟六号”和“神舟七号”的航天员讲会产生怎样的错觉和怎样克服这种错觉。</w:t>
      </w:r>
    </w:p>
    <w:p w14:paraId="7E19AA4D">
      <w:pPr>
        <w:spacing w:line="336" w:lineRule="atLeast"/>
        <w:ind w:firstLine="420"/>
        <w:rPr>
          <w:rFonts w:ascii="Tahoma" w:hAnsi="Tahoma" w:cs="Tahoma"/>
          <w:color w:val="333333"/>
          <w:szCs w:val="21"/>
        </w:rPr>
      </w:pPr>
      <w:r>
        <w:rPr>
          <w:rFonts w:cs="Tahoma" w:hint="eastAsia"/>
          <w:color w:val="333333"/>
          <w:szCs w:val="21"/>
        </w:rPr>
        <w:t>对于神秘的敲击声采取实事求是的态度。</w:t>
      </w:r>
    </w:p>
    <w:p w14:paraId="168EF49C">
      <w:pPr>
        <w:spacing w:line="336" w:lineRule="atLeast"/>
        <w:ind w:firstLine="422"/>
        <w:rPr>
          <w:rFonts w:ascii="Tahoma" w:hAnsi="Tahoma" w:cs="Tahoma"/>
          <w:color w:val="333333"/>
          <w:szCs w:val="21"/>
        </w:rPr>
      </w:pPr>
      <w:r>
        <w:rPr>
          <w:rFonts w:cs="Tahoma" w:hint="eastAsia"/>
          <w:b/>
          <w:bCs/>
          <w:color w:val="333333"/>
          <w:szCs w:val="21"/>
        </w:rPr>
        <w:t>四、阅读课文第四部分，然后探究：</w:t>
      </w:r>
    </w:p>
    <w:p w14:paraId="3F38BF63">
      <w:pPr>
        <w:spacing w:line="336" w:lineRule="atLeast"/>
        <w:ind w:firstLine="422"/>
        <w:rPr>
          <w:rFonts w:ascii="Tahoma" w:hAnsi="Tahoma" w:cs="Tahoma"/>
          <w:color w:val="333333"/>
          <w:szCs w:val="21"/>
        </w:rPr>
      </w:pPr>
      <w:r>
        <w:rPr>
          <w:rFonts w:cs="Tahoma" w:hint="eastAsia"/>
          <w:b/>
          <w:bCs/>
          <w:color w:val="333333"/>
          <w:szCs w:val="21"/>
        </w:rPr>
        <w:t>1．“让我紧张以致惊慌的另有原因”，这个原因是什么？</w:t>
      </w:r>
    </w:p>
    <w:p w14:paraId="1BB071EE">
      <w:pPr>
        <w:spacing w:line="336" w:lineRule="atLeast"/>
        <w:ind w:firstLine="422"/>
        <w:rPr>
          <w:rFonts w:ascii="Tahoma" w:hAnsi="Tahoma" w:cs="Tahoma"/>
          <w:color w:val="333333"/>
          <w:szCs w:val="21"/>
        </w:rPr>
      </w:pPr>
      <w:r>
        <w:rPr>
          <w:rFonts w:cs="Tahoma" w:hint="eastAsia"/>
          <w:b/>
          <w:bCs/>
          <w:color w:val="333333"/>
          <w:szCs w:val="21"/>
        </w:rPr>
        <w:t>明确：</w:t>
      </w:r>
      <w:r>
        <w:rPr>
          <w:rFonts w:cs="Tahoma" w:hint="eastAsia"/>
          <w:color w:val="333333"/>
          <w:szCs w:val="21"/>
        </w:rPr>
        <w:t>误认为舷窗的玻璃窗开始出现裂纹。</w:t>
      </w:r>
    </w:p>
    <w:p w14:paraId="15695907">
      <w:pPr>
        <w:spacing w:line="336" w:lineRule="atLeast"/>
        <w:ind w:firstLine="422"/>
        <w:rPr>
          <w:rFonts w:ascii="Tahoma" w:hAnsi="Tahoma" w:cs="Tahoma"/>
          <w:color w:val="333333"/>
          <w:szCs w:val="21"/>
        </w:rPr>
      </w:pPr>
      <w:r>
        <w:rPr>
          <w:rFonts w:cs="Tahoma" w:hint="eastAsia"/>
          <w:b/>
          <w:bCs/>
          <w:color w:val="333333"/>
          <w:szCs w:val="21"/>
        </w:rPr>
        <w:t>2．“其实最折磨人的就是这段过程了”，“这段过程”指的是什么？</w:t>
      </w:r>
    </w:p>
    <w:p w14:paraId="4371042F">
      <w:pPr>
        <w:spacing w:line="336" w:lineRule="atLeast"/>
        <w:ind w:firstLine="422"/>
        <w:rPr>
          <w:rFonts w:ascii="Tahoma" w:hAnsi="Tahoma" w:cs="Tahoma"/>
          <w:color w:val="333333"/>
          <w:szCs w:val="21"/>
        </w:rPr>
      </w:pPr>
      <w:r>
        <w:rPr>
          <w:rFonts w:cs="Tahoma" w:hint="eastAsia"/>
          <w:b/>
          <w:bCs/>
          <w:color w:val="333333"/>
          <w:szCs w:val="21"/>
        </w:rPr>
        <w:t>明确：</w:t>
      </w:r>
      <w:r>
        <w:rPr>
          <w:rFonts w:cs="Tahoma" w:hint="eastAsia"/>
          <w:color w:val="333333"/>
          <w:szCs w:val="21"/>
        </w:rPr>
        <w:t>抛开降落伞盖，并迅速带出引导伞。</w:t>
      </w:r>
    </w:p>
    <w:p w14:paraId="12E23AE1">
      <w:pPr>
        <w:spacing w:line="336" w:lineRule="atLeast"/>
        <w:ind w:firstLine="422"/>
        <w:rPr>
          <w:rFonts w:ascii="Tahoma" w:hAnsi="Tahoma" w:cs="Tahoma"/>
          <w:color w:val="333333"/>
          <w:szCs w:val="21"/>
        </w:rPr>
      </w:pPr>
      <w:r>
        <w:rPr>
          <w:rFonts w:cs="Tahoma" w:hint="eastAsia"/>
          <w:b/>
          <w:bCs/>
          <w:color w:val="333333"/>
          <w:szCs w:val="21"/>
        </w:rPr>
        <w:t>3．“外面来人了”，这句话有怎样的表达作用？</w:t>
      </w:r>
    </w:p>
    <w:p w14:paraId="69CA34E6">
      <w:pPr>
        <w:spacing w:line="336" w:lineRule="atLeast"/>
        <w:ind w:firstLine="422"/>
        <w:rPr>
          <w:rFonts w:ascii="Tahoma" w:hAnsi="Tahoma" w:cs="Tahoma"/>
          <w:color w:val="333333"/>
          <w:szCs w:val="21"/>
        </w:rPr>
      </w:pPr>
      <w:r>
        <w:rPr>
          <w:rFonts w:cs="Tahoma" w:hint="eastAsia"/>
          <w:b/>
          <w:bCs/>
          <w:color w:val="333333"/>
          <w:szCs w:val="21"/>
        </w:rPr>
        <w:t>明确：</w:t>
      </w:r>
      <w:r>
        <w:rPr>
          <w:rFonts w:cs="Tahoma" w:hint="eastAsia"/>
          <w:color w:val="333333"/>
          <w:szCs w:val="21"/>
        </w:rPr>
        <w:t>以之结尾，嘎然而止，令人回味；写出了“神五”飞天取得成功，写出了作者放松的心情。</w:t>
      </w:r>
    </w:p>
    <w:p w14:paraId="6F1A0D76">
      <w:pPr>
        <w:spacing w:line="336" w:lineRule="atLeast"/>
        <w:ind w:firstLine="422"/>
        <w:rPr>
          <w:rFonts w:ascii="Tahoma" w:hAnsi="Tahoma" w:cs="Tahoma"/>
          <w:color w:val="333333"/>
          <w:szCs w:val="21"/>
        </w:rPr>
      </w:pPr>
      <w:r>
        <w:rPr>
          <w:rFonts w:cs="Tahoma" w:hint="eastAsia"/>
          <w:b/>
          <w:bCs/>
          <w:color w:val="333333"/>
          <w:szCs w:val="21"/>
        </w:rPr>
        <w:t>五、理解课文表达的中心</w:t>
      </w:r>
    </w:p>
    <w:p w14:paraId="11381AB2">
      <w:pPr>
        <w:spacing w:line="336" w:lineRule="atLeast"/>
        <w:ind w:firstLine="422"/>
        <w:rPr>
          <w:rFonts w:ascii="Tahoma" w:hAnsi="Tahoma" w:cs="Tahoma"/>
          <w:color w:val="333333"/>
          <w:szCs w:val="21"/>
        </w:rPr>
      </w:pPr>
      <w:r>
        <w:rPr>
          <w:rFonts w:cs="Tahoma" w:hint="eastAsia"/>
          <w:b/>
          <w:bCs/>
          <w:color w:val="333333"/>
          <w:szCs w:val="21"/>
        </w:rPr>
        <w:t>学法指导：</w:t>
      </w:r>
      <w:r>
        <w:rPr>
          <w:rFonts w:cs="Tahoma" w:hint="eastAsia"/>
          <w:color w:val="333333"/>
          <w:szCs w:val="21"/>
        </w:rPr>
        <w:t>理解</w:t>
      </w:r>
      <w:hyperlink r:id="rId34" w:history="1">
        <w:r>
          <w:rPr>
            <w:rStyle w:val="Hyperlink"/>
            <w:rFonts w:cs="Tahoma" w:hint="eastAsia"/>
            <w:color w:val="000000"/>
            <w:szCs w:val="21"/>
            <w:u w:val="none"/>
          </w:rPr>
          <w:t>中心，要找出</w:t>
        </w:r>
      </w:hyperlink>
      <w:r>
        <w:rPr>
          <w:rFonts w:cs="Tahoma" w:hint="eastAsia"/>
          <w:color w:val="333333"/>
          <w:szCs w:val="21"/>
        </w:rPr>
        <w:t>文章的写作重点和文章中对整体内容进行抒情或议论的部分；指导学生结合上述内容，根据作者的写作背景、意图等概括出文章的中心，并理解含义；理解这个中心的深刻或新颖之处，并理解这个中心在原文中是如何表达出来的；指导学生理解这个中心对自己的启示。</w:t>
      </w:r>
      <w:r>
        <w:rPr>
          <w:rFonts w:cs="Tahoma"/>
          <w:color w:val="FFFFFF"/>
          <w:sz w:val="12"/>
          <w:szCs w:val="21"/>
        </w:rPr>
        <w:t>21·cn·jy·com</w:t>
      </w:r>
    </w:p>
    <w:p w14:paraId="55CD1D30">
      <w:pPr>
        <w:spacing w:line="336" w:lineRule="atLeast"/>
        <w:ind w:firstLine="422"/>
        <w:rPr>
          <w:rFonts w:ascii="Tahoma" w:hAnsi="Tahoma" w:cs="Tahoma"/>
          <w:color w:val="333333"/>
          <w:szCs w:val="21"/>
        </w:rPr>
      </w:pPr>
      <w:r>
        <w:rPr>
          <w:rFonts w:cs="Tahoma" w:hint="eastAsia"/>
          <w:b/>
          <w:bCs/>
          <w:color w:val="333333"/>
          <w:szCs w:val="21"/>
        </w:rPr>
        <w:t>1．这篇文章表达了怎样的中心思想？</w:t>
      </w:r>
    </w:p>
    <w:p w14:paraId="608C0ABE">
      <w:pPr>
        <w:spacing w:line="336" w:lineRule="atLeast"/>
        <w:ind w:firstLine="413"/>
        <w:rPr>
          <w:rFonts w:ascii="Tahoma" w:hAnsi="Tahoma" w:cs="Tahoma"/>
          <w:color w:val="333333"/>
          <w:szCs w:val="21"/>
        </w:rPr>
      </w:pPr>
      <w:r>
        <w:rPr>
          <w:rFonts w:cs="Tahoma" w:hint="eastAsia"/>
          <w:b/>
          <w:bCs/>
          <w:color w:val="333333"/>
          <w:szCs w:val="21"/>
        </w:rPr>
        <w:t>明确：</w:t>
      </w:r>
      <w:r>
        <w:rPr>
          <w:rFonts w:cs="Tahoma" w:hint="eastAsia"/>
          <w:color w:val="333333"/>
          <w:szCs w:val="21"/>
        </w:rPr>
        <w:t>作者通过叙述乘神五到太空遨游一日的观察与体验，表现了可贵的探险精神与实事求是的科学精神与严谨的科学态度。</w:t>
      </w:r>
    </w:p>
    <w:p w14:paraId="6DA224B1">
      <w:pPr>
        <w:spacing w:line="336" w:lineRule="atLeast"/>
        <w:ind w:firstLine="422"/>
        <w:rPr>
          <w:rFonts w:ascii="Tahoma" w:hAnsi="Tahoma" w:cs="Tahoma"/>
          <w:color w:val="333333"/>
          <w:szCs w:val="21"/>
        </w:rPr>
      </w:pPr>
      <w:r>
        <w:rPr>
          <w:rFonts w:cs="Tahoma" w:hint="eastAsia"/>
          <w:b/>
          <w:bCs/>
          <w:color w:val="333333"/>
          <w:szCs w:val="21"/>
        </w:rPr>
        <w:t>2．本文的中心思想对你有何启示？</w:t>
      </w:r>
    </w:p>
    <w:p w14:paraId="74778833">
      <w:pPr>
        <w:pStyle w:val="NoSpacing"/>
        <w:spacing w:line="336" w:lineRule="atLeast"/>
        <w:ind w:firstLine="420"/>
        <w:rPr>
          <w:rFonts w:ascii="Tahoma" w:hAnsi="Tahoma" w:cs="Tahoma"/>
          <w:color w:val="333333"/>
          <w:sz w:val="21"/>
          <w:szCs w:val="21"/>
        </w:rPr>
      </w:pPr>
      <w:r>
        <w:rPr>
          <w:rFonts w:cs="Tahoma" w:hint="eastAsia"/>
          <w:color w:val="333333"/>
          <w:sz w:val="21"/>
          <w:szCs w:val="21"/>
        </w:rPr>
        <w:t> </w:t>
      </w:r>
    </w:p>
    <w:p w14:paraId="39E0C0C8">
      <w:pPr>
        <w:spacing w:line="336" w:lineRule="atLeast"/>
        <w:ind w:firstLine="422"/>
        <w:rPr>
          <w:rFonts w:ascii="Tahoma" w:hAnsi="Tahoma" w:cs="Tahoma"/>
          <w:color w:val="333333"/>
          <w:szCs w:val="21"/>
        </w:rPr>
      </w:pPr>
      <w:r>
        <w:rPr>
          <w:rFonts w:cs="Tahoma" w:hint="eastAsia"/>
          <w:b/>
          <w:bCs/>
          <w:color w:val="333333"/>
          <w:szCs w:val="21"/>
        </w:rPr>
        <w:t>第三步，选读相关内容，个性解读，读写结合。</w:t>
      </w:r>
    </w:p>
    <w:p w14:paraId="38CC944D">
      <w:pPr>
        <w:spacing w:line="336" w:lineRule="atLeast"/>
        <w:ind w:left="17" w:firstLine="425"/>
        <w:rPr>
          <w:rFonts w:ascii="Tahoma" w:hAnsi="Tahoma" w:cs="Tahoma"/>
          <w:color w:val="333333"/>
          <w:szCs w:val="21"/>
        </w:rPr>
      </w:pPr>
      <w:r>
        <w:rPr>
          <w:rFonts w:cs="Tahoma" w:hint="eastAsia"/>
          <w:b/>
          <w:bCs/>
          <w:color w:val="333333"/>
          <w:szCs w:val="21"/>
        </w:rPr>
        <w:t>一、个性解读。</w:t>
      </w:r>
    </w:p>
    <w:p w14:paraId="490F8E41">
      <w:pPr>
        <w:spacing w:line="336" w:lineRule="atLeast"/>
        <w:ind w:left="17" w:firstLine="425"/>
        <w:rPr>
          <w:rFonts w:ascii="Tahoma" w:hAnsi="Tahoma" w:cs="Tahoma"/>
          <w:color w:val="333333"/>
          <w:szCs w:val="21"/>
        </w:rPr>
      </w:pPr>
      <w:r>
        <w:rPr>
          <w:rFonts w:cs="Tahoma" w:hint="eastAsia"/>
          <w:b/>
          <w:bCs/>
          <w:color w:val="333333"/>
          <w:szCs w:val="21"/>
        </w:rPr>
        <w:t>学法指导：</w:t>
      </w:r>
      <w:r>
        <w:rPr>
          <w:rFonts w:cs="Tahoma" w:hint="eastAsia"/>
          <w:color w:val="333333"/>
          <w:szCs w:val="21"/>
        </w:rPr>
        <w:t>指导学生根据自己的生活经历、知识等对作品作个性解读。</w:t>
      </w:r>
    </w:p>
    <w:p w14:paraId="299FA81E">
      <w:pPr>
        <w:spacing w:line="336" w:lineRule="atLeast"/>
        <w:ind w:left="17" w:firstLine="425"/>
        <w:rPr>
          <w:rFonts w:ascii="Tahoma" w:hAnsi="Tahoma" w:cs="Tahoma"/>
          <w:color w:val="333333"/>
          <w:szCs w:val="21"/>
        </w:rPr>
      </w:pPr>
      <w:r>
        <w:rPr>
          <w:rFonts w:cs="Tahoma" w:hint="eastAsia"/>
          <w:b/>
          <w:bCs/>
          <w:color w:val="333333"/>
          <w:szCs w:val="21"/>
        </w:rPr>
        <w:t>课堂探究：</w:t>
      </w:r>
    </w:p>
    <w:p w14:paraId="0A856553">
      <w:pPr>
        <w:spacing w:line="336" w:lineRule="atLeast"/>
        <w:ind w:left="17" w:firstLine="425"/>
        <w:rPr>
          <w:rFonts w:ascii="Tahoma" w:hAnsi="Tahoma" w:cs="Tahoma"/>
          <w:color w:val="333333"/>
          <w:szCs w:val="21"/>
        </w:rPr>
      </w:pPr>
      <w:r>
        <w:rPr>
          <w:rFonts w:cs="Tahoma" w:hint="eastAsia"/>
          <w:b/>
          <w:bCs/>
          <w:color w:val="333333"/>
          <w:szCs w:val="21"/>
        </w:rPr>
        <w:t>1．你对本文有哪些与众不同的理解？</w:t>
      </w:r>
    </w:p>
    <w:p w14:paraId="47526620">
      <w:pPr>
        <w:spacing w:line="336" w:lineRule="atLeast"/>
        <w:ind w:left="17" w:firstLine="425"/>
        <w:rPr>
          <w:rFonts w:ascii="Tahoma" w:hAnsi="Tahoma" w:cs="Tahoma"/>
          <w:color w:val="333333"/>
          <w:szCs w:val="21"/>
        </w:rPr>
      </w:pPr>
      <w:r>
        <w:rPr>
          <w:rFonts w:cs="Tahoma" w:hint="eastAsia"/>
          <w:b/>
          <w:bCs/>
          <w:color w:val="333333"/>
          <w:szCs w:val="21"/>
        </w:rPr>
        <w:t> </w:t>
      </w:r>
    </w:p>
    <w:p w14:paraId="326D87E9">
      <w:pPr>
        <w:spacing w:line="336" w:lineRule="atLeast"/>
        <w:ind w:left="17" w:firstLine="425"/>
        <w:rPr>
          <w:rFonts w:ascii="Tahoma" w:hAnsi="Tahoma" w:cs="Tahoma"/>
          <w:color w:val="333333"/>
          <w:szCs w:val="21"/>
        </w:rPr>
      </w:pPr>
      <w:r>
        <w:rPr>
          <w:rFonts w:cs="Tahoma" w:hint="eastAsia"/>
          <w:b/>
          <w:bCs/>
          <w:color w:val="333333"/>
          <w:szCs w:val="21"/>
        </w:rPr>
        <w:t>2．学了本文后你有哪些与众不同的收获？</w:t>
      </w:r>
    </w:p>
    <w:p w14:paraId="12B84CFB">
      <w:pPr>
        <w:spacing w:line="336" w:lineRule="atLeast"/>
        <w:ind w:left="17" w:firstLine="425"/>
        <w:rPr>
          <w:rFonts w:ascii="Tahoma" w:hAnsi="Tahoma" w:cs="Tahoma"/>
          <w:color w:val="333333"/>
          <w:szCs w:val="21"/>
        </w:rPr>
      </w:pPr>
      <w:r>
        <w:rPr>
          <w:rFonts w:cs="Tahoma" w:hint="eastAsia"/>
          <w:b/>
          <w:bCs/>
          <w:color w:val="333333"/>
          <w:szCs w:val="21"/>
        </w:rPr>
        <w:t> </w:t>
      </w:r>
    </w:p>
    <w:p w14:paraId="4BE123ED">
      <w:pPr>
        <w:spacing w:line="336" w:lineRule="atLeast"/>
        <w:ind w:left="17" w:firstLine="425"/>
        <w:rPr>
          <w:rFonts w:ascii="Tahoma" w:hAnsi="Tahoma" w:cs="Tahoma"/>
          <w:color w:val="333333"/>
          <w:szCs w:val="21"/>
        </w:rPr>
      </w:pPr>
      <w:r>
        <w:rPr>
          <w:rFonts w:cs="Tahoma" w:hint="eastAsia"/>
          <w:b/>
          <w:bCs/>
          <w:color w:val="333333"/>
          <w:szCs w:val="21"/>
        </w:rPr>
        <w:t>二、读写结合。</w:t>
      </w:r>
    </w:p>
    <w:p w14:paraId="60D92348">
      <w:pPr>
        <w:spacing w:line="336" w:lineRule="atLeast"/>
        <w:ind w:left="17" w:firstLine="425"/>
        <w:rPr>
          <w:rFonts w:ascii="Tahoma" w:hAnsi="Tahoma" w:cs="Tahoma"/>
          <w:color w:val="333333"/>
          <w:szCs w:val="21"/>
        </w:rPr>
      </w:pPr>
      <w:r>
        <w:rPr>
          <w:rFonts w:cs="Tahoma" w:hint="eastAsia"/>
          <w:b/>
          <w:bCs/>
          <w:color w:val="333333"/>
          <w:szCs w:val="21"/>
        </w:rPr>
        <w:t>学法指导：</w:t>
      </w:r>
      <w:r>
        <w:rPr>
          <w:rFonts w:cs="Tahoma" w:hint="eastAsia"/>
          <w:color w:val="333333"/>
          <w:szCs w:val="21"/>
        </w:rPr>
        <w:t>找出文中最主要的写作手法，体现作者是如何表达的，有怎样的表达效果？</w:t>
      </w:r>
    </w:p>
    <w:p w14:paraId="6C0D49A2">
      <w:pPr>
        <w:spacing w:line="336" w:lineRule="atLeast"/>
        <w:ind w:left="17" w:firstLine="425"/>
        <w:rPr>
          <w:rFonts w:ascii="Tahoma" w:hAnsi="Tahoma" w:cs="Tahoma"/>
          <w:color w:val="333333"/>
          <w:szCs w:val="21"/>
        </w:rPr>
      </w:pPr>
      <w:r>
        <w:rPr>
          <w:rFonts w:cs="Tahoma" w:hint="eastAsia"/>
          <w:color w:val="333333"/>
          <w:szCs w:val="21"/>
        </w:rPr>
        <w:t>1．你认为文中最主要的写作手法是什么？作者是如何运用的？有怎样的表达效果？对你的写作有怎样的借鉴作用？</w:t>
      </w:r>
    </w:p>
    <w:p w14:paraId="5655A1A9">
      <w:pPr>
        <w:spacing w:line="336" w:lineRule="atLeast"/>
        <w:ind w:left="17" w:firstLine="425"/>
        <w:rPr>
          <w:rFonts w:ascii="Tahoma" w:hAnsi="Tahoma" w:cs="Tahoma"/>
          <w:color w:val="333333"/>
          <w:szCs w:val="21"/>
        </w:rPr>
      </w:pPr>
      <w:r>
        <w:rPr>
          <w:rFonts w:cs="Tahoma" w:hint="eastAsia"/>
          <w:color w:val="333333"/>
          <w:szCs w:val="21"/>
        </w:rPr>
        <w:t>2．模仿《太空一日》的写法，写一篇表现自己探险经历的文章，要求脉络思楚，语言简明。</w:t>
      </w:r>
    </w:p>
    <w:p w14:paraId="7669557A">
      <w:pPr>
        <w:spacing w:line="336" w:lineRule="atLeast"/>
        <w:ind w:left="17" w:firstLine="425"/>
        <w:rPr>
          <w:rFonts w:ascii="Tahoma" w:hAnsi="Tahoma" w:cs="Tahoma"/>
          <w:color w:val="333333"/>
          <w:szCs w:val="21"/>
        </w:rPr>
      </w:pPr>
      <w:r>
        <w:rPr>
          <w:rFonts w:cs="Tahoma" w:hint="eastAsia"/>
          <w:color w:val="333333"/>
          <w:szCs w:val="21"/>
        </w:rPr>
        <w:t> </w:t>
      </w:r>
    </w:p>
    <w:p w14:paraId="593DE3AD">
      <w:pPr>
        <w:spacing w:line="336" w:lineRule="atLeast"/>
        <w:ind w:left="17" w:firstLine="425"/>
        <w:rPr>
          <w:rFonts w:ascii="Tahoma" w:hAnsi="Tahoma" w:cs="Tahoma"/>
          <w:color w:val="333333"/>
          <w:szCs w:val="21"/>
        </w:rPr>
      </w:pPr>
      <w:r>
        <w:rPr>
          <w:rFonts w:cs="Tahoma" w:hint="eastAsia"/>
          <w:b/>
          <w:bCs/>
          <w:color w:val="333333"/>
          <w:szCs w:val="21"/>
        </w:rPr>
        <w:t>总结固趣</w:t>
      </w:r>
    </w:p>
    <w:p w14:paraId="5D1CC785">
      <w:pPr>
        <w:spacing w:line="336" w:lineRule="atLeast"/>
        <w:ind w:firstLine="420"/>
        <w:rPr>
          <w:rFonts w:ascii="Tahoma" w:hAnsi="Tahoma" w:cs="Tahoma"/>
          <w:color w:val="333333"/>
          <w:szCs w:val="21"/>
        </w:rPr>
      </w:pPr>
      <w:r>
        <w:rPr>
          <w:rFonts w:cs="Tahoma" w:hint="eastAsia"/>
          <w:color w:val="333333"/>
          <w:szCs w:val="21"/>
        </w:rPr>
        <w:t>本文写作者作为我国第一个航天员乘神五到太空遨游一日的观察与体验。</w:t>
      </w:r>
    </w:p>
    <w:p w14:paraId="2B908C3F">
      <w:pPr>
        <w:spacing w:line="336" w:lineRule="atLeast"/>
        <w:ind w:firstLine="420"/>
        <w:rPr>
          <w:rFonts w:ascii="Tahoma" w:hAnsi="Tahoma" w:cs="Tahoma"/>
          <w:color w:val="333333"/>
          <w:szCs w:val="21"/>
        </w:rPr>
      </w:pPr>
      <w:r>
        <w:rPr>
          <w:rFonts w:cs="Tahoma" w:hint="eastAsia"/>
          <w:color w:val="333333"/>
          <w:szCs w:val="21"/>
        </w:rPr>
        <w:t>作者以时间为</w:t>
      </w:r>
      <w:hyperlink r:id="rId34" w:history="1">
        <w:r>
          <w:rPr>
            <w:rStyle w:val="Hyperlink"/>
            <w:rFonts w:cs="Tahoma" w:hint="eastAsia"/>
            <w:color w:val="000000"/>
            <w:szCs w:val="21"/>
            <w:u w:val="none"/>
          </w:rPr>
          <w:t>顺序再辅以小</w:t>
        </w:r>
      </w:hyperlink>
      <w:r>
        <w:rPr>
          <w:rFonts w:cs="Tahoma" w:hint="eastAsia"/>
          <w:color w:val="333333"/>
          <w:szCs w:val="21"/>
        </w:rPr>
        <w:t>标题的方式使全文思路清晰而各有侧重，于平实的记叙中既让我们了解太空一日为人所不知的细节，也让我们有惊心动魄之处，达到了引人入胜的效果。</w:t>
      </w:r>
    </w:p>
    <w:p w14:paraId="7B1B9F67">
      <w:pPr>
        <w:pStyle w:val="NoSpacing"/>
        <w:spacing w:line="336" w:lineRule="atLeast"/>
        <w:ind w:firstLine="420"/>
        <w:rPr>
          <w:rFonts w:ascii="Tahoma" w:hAnsi="Tahoma" w:cs="Tahoma"/>
          <w:color w:val="333333"/>
          <w:sz w:val="21"/>
          <w:szCs w:val="21"/>
        </w:rPr>
      </w:pPr>
      <w:r>
        <w:rPr>
          <w:rFonts w:cs="Tahoma" w:hint="eastAsia"/>
          <w:color w:val="333333"/>
          <w:sz w:val="21"/>
          <w:szCs w:val="21"/>
        </w:rPr>
        <w:t>“我以为自己要牺牲了”写飞</w:t>
      </w:r>
      <w:hyperlink r:id="rId34" w:history="1">
        <w:r>
          <w:rPr>
            <w:rStyle w:val="Hyperlink"/>
            <w:rFonts w:cs="Tahoma" w:hint="eastAsia"/>
            <w:color w:val="000000"/>
            <w:sz w:val="21"/>
            <w:szCs w:val="21"/>
            <w:u w:val="none"/>
          </w:rPr>
          <w:t>船起飞的过程</w:t>
        </w:r>
      </w:hyperlink>
      <w:r>
        <w:rPr>
          <w:rFonts w:cs="Tahoma" w:hint="eastAsia"/>
          <w:color w:val="333333"/>
          <w:sz w:val="21"/>
          <w:szCs w:val="21"/>
        </w:rPr>
        <w:t>及作者的感受，小标题就吸引眼球，“意外出现了”，不仅让“作者几乎难以承受”，让“地面的工作人员也陷入了空前的紧张中”，也让读者为之揪心。</w:t>
      </w:r>
    </w:p>
    <w:p w14:paraId="77887E12">
      <w:pPr>
        <w:pStyle w:val="NoSpacing"/>
        <w:spacing w:line="336" w:lineRule="atLeast"/>
        <w:ind w:firstLine="420"/>
        <w:rPr>
          <w:rFonts w:ascii="Tahoma" w:hAnsi="Tahoma" w:cs="Tahoma"/>
          <w:color w:val="333333"/>
          <w:sz w:val="21"/>
          <w:szCs w:val="21"/>
        </w:rPr>
      </w:pPr>
      <w:r>
        <w:rPr>
          <w:rFonts w:cs="Tahoma" w:hint="eastAsia"/>
          <w:color w:val="333333"/>
          <w:sz w:val="21"/>
          <w:szCs w:val="21"/>
        </w:rPr>
        <w:t>“我看到了什么”，既写见到了什么，也写没有见到了长城，表现了作者的科学精神。“神秘的敲击声”写出了船行过程中的未解之谜。</w:t>
      </w:r>
    </w:p>
    <w:p w14:paraId="0DB0FCC6">
      <w:pPr>
        <w:pStyle w:val="NoSpacing"/>
        <w:spacing w:line="336" w:lineRule="atLeast"/>
        <w:ind w:firstLine="420"/>
        <w:rPr>
          <w:rFonts w:ascii="Tahoma" w:hAnsi="Tahoma" w:cs="Tahoma"/>
          <w:color w:val="333333"/>
          <w:sz w:val="21"/>
          <w:szCs w:val="21"/>
        </w:rPr>
      </w:pPr>
      <w:r>
        <w:rPr>
          <w:rFonts w:cs="Tahoma" w:hint="eastAsia"/>
          <w:color w:val="333333"/>
          <w:sz w:val="21"/>
          <w:szCs w:val="21"/>
        </w:rPr>
        <w:t>“归途如此惊心动魄”写出回归过程的惊险。</w:t>
      </w:r>
    </w:p>
    <w:p w14:paraId="0E3AD748">
      <w:pPr>
        <w:pStyle w:val="NoSpacing"/>
        <w:spacing w:line="336" w:lineRule="atLeast"/>
        <w:ind w:firstLine="420"/>
        <w:rPr>
          <w:rFonts w:ascii="Tahoma" w:hAnsi="Tahoma" w:cs="Tahoma"/>
          <w:color w:val="333333"/>
          <w:sz w:val="21"/>
          <w:szCs w:val="21"/>
        </w:rPr>
      </w:pPr>
      <w:r>
        <w:rPr>
          <w:rFonts w:cs="Tahoma" w:hint="eastAsia"/>
          <w:color w:val="333333"/>
          <w:sz w:val="21"/>
          <w:szCs w:val="21"/>
        </w:rPr>
        <w:t>作者的叙述虽然平实，但写出了鲜为人知的内容，又写出了自己细致的观察、真切的体验，据有很强的可读性。</w:t>
      </w:r>
    </w:p>
    <w:p w14:paraId="233A8DA8">
      <w:pPr>
        <w:spacing w:line="336" w:lineRule="atLeast"/>
        <w:ind w:left="17" w:firstLine="425"/>
        <w:rPr>
          <w:rFonts w:ascii="Tahoma" w:hAnsi="Tahoma" w:cs="Tahoma"/>
          <w:color w:val="333333"/>
          <w:szCs w:val="21"/>
        </w:rPr>
      </w:pPr>
      <w:r>
        <w:rPr>
          <w:rFonts w:cs="Tahoma" w:hint="eastAsia"/>
          <w:color w:val="333333"/>
          <w:szCs w:val="21"/>
        </w:rPr>
        <w:t> </w:t>
      </w:r>
    </w:p>
    <w:p w14:paraId="643C7E19">
      <w:pPr>
        <w:spacing w:line="336" w:lineRule="atLeast"/>
        <w:rPr>
          <w:rFonts w:ascii="Tahoma" w:hAnsi="Tahoma" w:cs="Tahoma"/>
          <w:color w:val="333333"/>
          <w:szCs w:val="21"/>
        </w:rPr>
      </w:pPr>
      <w:r>
        <w:rPr>
          <w:rFonts w:cs="Tahoma" w:hint="eastAsia"/>
          <w:b/>
          <w:bCs/>
          <w:color w:val="333333"/>
          <w:szCs w:val="21"/>
        </w:rPr>
        <w:t>布置作业：</w:t>
      </w:r>
    </w:p>
    <w:p w14:paraId="7731ADF6">
      <w:pPr>
        <w:spacing w:line="336" w:lineRule="atLeast"/>
        <w:rPr>
          <w:rFonts w:ascii="Tahoma" w:hAnsi="Tahoma" w:cs="Tahoma"/>
          <w:color w:val="333333"/>
          <w:szCs w:val="21"/>
        </w:rPr>
      </w:pPr>
      <w:r>
        <w:rPr>
          <w:rFonts w:cs="Tahoma" w:hint="eastAsia"/>
          <w:color w:val="333333"/>
          <w:szCs w:val="21"/>
        </w:rPr>
        <w:t>    </w:t>
      </w:r>
      <w:r>
        <w:rPr>
          <w:rStyle w:val="apple-converted-space"/>
          <w:rFonts w:cs="Tahoma" w:hint="eastAsia"/>
          <w:color w:val="333333"/>
          <w:szCs w:val="21"/>
        </w:rPr>
        <w:t> </w:t>
      </w:r>
      <w:r>
        <w:rPr>
          <w:rFonts w:cs="Tahoma" w:hint="eastAsia"/>
          <w:color w:val="333333"/>
          <w:szCs w:val="21"/>
        </w:rPr>
        <w:t>1．预习《带上她的眼睛》，要求能概述文章内容，拟出不懂或有质疑之处。</w:t>
      </w:r>
    </w:p>
    <w:p w14:paraId="69E9D5A7">
      <w:pPr>
        <w:spacing w:line="336" w:lineRule="atLeast"/>
        <w:rPr>
          <w:rFonts w:ascii="Tahoma" w:hAnsi="Tahoma" w:cs="Tahoma"/>
          <w:color w:val="333333"/>
          <w:szCs w:val="21"/>
        </w:rPr>
      </w:pPr>
      <w:r>
        <w:rPr>
          <w:rFonts w:cs="Tahoma" w:hint="eastAsia"/>
          <w:color w:val="333333"/>
          <w:szCs w:val="21"/>
        </w:rPr>
        <w:t>    </w:t>
      </w:r>
      <w:r>
        <w:rPr>
          <w:rStyle w:val="apple-converted-space"/>
          <w:rFonts w:cs="Tahoma" w:hint="eastAsia"/>
          <w:color w:val="333333"/>
          <w:szCs w:val="21"/>
        </w:rPr>
        <w:t> </w:t>
      </w:r>
      <w:r>
        <w:rPr>
          <w:rFonts w:cs="Tahoma" w:hint="eastAsia"/>
          <w:color w:val="333333"/>
          <w:szCs w:val="21"/>
        </w:rPr>
        <w:t>2．课外阅读有关太空探索的文章。</w:t>
      </w:r>
    </w:p>
    <w:p w14:paraId="4010EB63">
      <w:pPr>
        <w:spacing w:line="336" w:lineRule="atLeast"/>
        <w:rPr>
          <w:rFonts w:ascii="Tahoma" w:hAnsi="Tahoma" w:cs="Tahoma"/>
          <w:color w:val="333333"/>
          <w:szCs w:val="21"/>
        </w:rPr>
      </w:pPr>
      <w:r>
        <w:rPr>
          <w:rFonts w:cs="Tahoma" w:hint="eastAsia"/>
          <w:color w:val="333333"/>
          <w:szCs w:val="21"/>
        </w:rPr>
        <w:t> </w:t>
      </w:r>
    </w:p>
    <w:p w14:paraId="5DD67100">
      <w:pPr>
        <w:spacing w:line="336" w:lineRule="atLeast"/>
        <w:rPr>
          <w:rFonts w:ascii="Tahoma" w:hAnsi="Tahoma" w:cs="Tahoma"/>
          <w:color w:val="333333"/>
          <w:szCs w:val="21"/>
        </w:rPr>
      </w:pPr>
      <w:r>
        <w:rPr>
          <w:rFonts w:cs="Tahoma" w:hint="eastAsia"/>
          <w:b/>
          <w:bCs/>
          <w:color w:val="333333"/>
          <w:szCs w:val="21"/>
        </w:rPr>
        <w:t>趣味教学资料</w:t>
      </w:r>
    </w:p>
    <w:p w14:paraId="43E3A105">
      <w:pPr>
        <w:pStyle w:val="NoSpacing"/>
        <w:spacing w:line="336" w:lineRule="atLeast"/>
        <w:ind w:firstLine="562"/>
        <w:jc w:val="center"/>
        <w:rPr>
          <w:rFonts w:ascii="Tahoma" w:hAnsi="Tahoma" w:cs="Tahoma"/>
          <w:color w:val="333333"/>
          <w:sz w:val="21"/>
          <w:szCs w:val="21"/>
        </w:rPr>
      </w:pPr>
      <w:r>
        <w:rPr>
          <w:rFonts w:ascii="楷体_GB2312" w:eastAsia="楷体_GB2312" w:hAnsi="Tahoma" w:cs="Tahoma" w:hint="eastAsia"/>
          <w:b/>
          <w:bCs/>
          <w:color w:val="333333"/>
          <w:sz w:val="28"/>
          <w:szCs w:val="28"/>
        </w:rPr>
        <w:t>杨利伟简介</w:t>
      </w:r>
    </w:p>
    <w:p w14:paraId="53964E25">
      <w:pPr>
        <w:pStyle w:val="NoSpacing"/>
        <w:spacing w:line="336" w:lineRule="atLeast"/>
        <w:ind w:firstLine="420"/>
        <w:rPr>
          <w:rFonts w:ascii="Tahoma" w:hAnsi="Tahoma" w:cs="Tahoma"/>
          <w:color w:val="333333"/>
          <w:sz w:val="21"/>
          <w:szCs w:val="21"/>
        </w:rPr>
      </w:pPr>
      <w:r>
        <w:rPr>
          <w:rFonts w:cs="Tahoma" w:hint="eastAsia"/>
          <w:color w:val="000000"/>
          <w:sz w:val="21"/>
          <w:szCs w:val="21"/>
        </w:rPr>
        <w:t>杨利伟是中国进入太空的第一</w:t>
      </w:r>
      <w:hyperlink r:id="rId34" w:history="1">
        <w:r>
          <w:rPr>
            <w:rStyle w:val="Hyperlink"/>
            <w:rFonts w:cs="Tahoma" w:hint="eastAsia"/>
            <w:color w:val="000000"/>
            <w:sz w:val="21"/>
            <w:szCs w:val="21"/>
            <w:u w:val="none"/>
          </w:rPr>
          <w:t>人。男，汉族</w:t>
        </w:r>
      </w:hyperlink>
      <w:r>
        <w:rPr>
          <w:rFonts w:cs="Tahoma" w:hint="eastAsia"/>
          <w:color w:val="000000"/>
          <w:sz w:val="21"/>
          <w:szCs w:val="21"/>
        </w:rPr>
        <w:t>，辽宁省葫芦岛市绥中县人，大学文化程度，中国共产党党员，中国人民解放军少将军衔，特级航天员。他历任中国航天员科研训练中心副主任，载人航天工程航天员系统副总指挥，现任中国载人航天工程办公室副主任。他是中国培养的第一代航天员，在中共十七大上当选为中央候补委员。杨利伟在原空军部队安全飞行1,350小时之久。2003年10月15日北京时间9时，杨利伟乘由长征二号F火箭运载的神舟五号飞船首次进入太空，象征着中国太空事业向前迈进一大步，起到了里程碑的作用。</w:t>
      </w:r>
    </w:p>
    <w:p w14:paraId="587358E0">
      <w:pPr>
        <w:pStyle w:val="NoSpacing"/>
        <w:spacing w:line="336" w:lineRule="atLeast"/>
        <w:ind w:firstLine="420"/>
        <w:rPr>
          <w:rFonts w:ascii="Tahoma" w:hAnsi="Tahoma" w:cs="Tahoma"/>
          <w:color w:val="333333"/>
          <w:sz w:val="21"/>
          <w:szCs w:val="21"/>
        </w:rPr>
      </w:pPr>
      <w:r>
        <w:rPr>
          <w:rFonts w:cs="Tahoma" w:hint="eastAsia"/>
          <w:color w:val="000000"/>
          <w:sz w:val="21"/>
          <w:szCs w:val="21"/>
        </w:rPr>
        <w:t>2014年9月15日，太空探索者协会第27届年会在北京闭幕，杨利伟被授予列昂诺夫奖。</w:t>
      </w:r>
    </w:p>
    <w:p w14:paraId="18072BAF">
      <w:pPr>
        <w:pStyle w:val="NoSpacing"/>
        <w:spacing w:line="336" w:lineRule="atLeast"/>
        <w:ind w:firstLine="420"/>
        <w:rPr>
          <w:rFonts w:ascii="Tahoma" w:hAnsi="Tahoma" w:cs="Tahoma"/>
          <w:color w:val="333333"/>
          <w:sz w:val="21"/>
          <w:szCs w:val="21"/>
        </w:rPr>
      </w:pPr>
      <w:r>
        <w:rPr>
          <w:rFonts w:cs="Tahoma" w:hint="eastAsia"/>
          <w:color w:val="000000"/>
          <w:sz w:val="21"/>
          <w:szCs w:val="21"/>
        </w:rPr>
        <w:t>2003年07月，经载</w:t>
      </w:r>
      <w:hyperlink r:id="rId34" w:history="1">
        <w:r>
          <w:rPr>
            <w:rStyle w:val="Hyperlink"/>
            <w:rFonts w:cs="Tahoma" w:hint="eastAsia"/>
            <w:color w:val="000000"/>
            <w:sz w:val="21"/>
            <w:szCs w:val="21"/>
            <w:u w:val="none"/>
          </w:rPr>
          <w:t>人航天工程航</w:t>
        </w:r>
      </w:hyperlink>
      <w:r>
        <w:rPr>
          <w:rFonts w:cs="Tahoma" w:hint="eastAsia"/>
          <w:color w:val="000000"/>
          <w:sz w:val="21"/>
          <w:szCs w:val="21"/>
        </w:rPr>
        <w:t>天员选评委员会评定，具备了独立执行航天飞行的能力，被授予三级航天员资格。时为中校军衔。10月15日北京时间9时，杨利伟乘由长征二号F火箭运载的神舟五号飞船首次进入太空。他和技术专家的创举使得中国成为第三个掌握载人航天技术的国家。10月15日，晋升上校军衔。10月16日，杨利伟成为了全国人民心目中的民族英雄。</w:t>
      </w:r>
    </w:p>
    <w:p w14:paraId="077ED5F4">
      <w:pPr>
        <w:pStyle w:val="NoSpacing"/>
        <w:spacing w:line="336" w:lineRule="atLeast"/>
        <w:ind w:firstLine="420"/>
        <w:rPr>
          <w:rFonts w:ascii="Tahoma" w:hAnsi="Tahoma" w:cs="Tahoma"/>
          <w:color w:val="333333"/>
          <w:sz w:val="21"/>
          <w:szCs w:val="21"/>
        </w:rPr>
      </w:pPr>
      <w:r>
        <w:rPr>
          <w:rFonts w:cs="Tahoma" w:hint="eastAsia"/>
          <w:color w:val="000000"/>
          <w:sz w:val="21"/>
          <w:szCs w:val="21"/>
        </w:rPr>
        <w:t>2004年春节前后，晋升大校军衔。12月09日，杨利伟获香港中文大学颁发荣誉理学博士学位。</w:t>
      </w:r>
    </w:p>
    <w:p w14:paraId="0F7921A3">
      <w:pPr>
        <w:pStyle w:val="NoSpacing"/>
        <w:spacing w:line="336" w:lineRule="atLeast"/>
        <w:ind w:firstLine="420"/>
        <w:rPr>
          <w:rFonts w:ascii="Tahoma" w:hAnsi="Tahoma" w:cs="Tahoma"/>
          <w:color w:val="333333"/>
          <w:sz w:val="21"/>
          <w:szCs w:val="21"/>
        </w:rPr>
      </w:pPr>
      <w:r>
        <w:rPr>
          <w:rFonts w:cs="Tahoma" w:hint="eastAsia"/>
          <w:color w:val="000000"/>
          <w:sz w:val="21"/>
          <w:szCs w:val="21"/>
        </w:rPr>
        <w:t>2005年，杨利伟出任中国航天员科研训练中心副主任，载人航天工程航天员系统副总指挥</w:t>
      </w:r>
    </w:p>
    <w:p w14:paraId="04BC0908">
      <w:pPr>
        <w:pStyle w:val="NoSpacing"/>
        <w:spacing w:line="336" w:lineRule="atLeast"/>
        <w:ind w:firstLine="420"/>
        <w:rPr>
          <w:rFonts w:ascii="Tahoma" w:hAnsi="Tahoma" w:cs="Tahoma"/>
          <w:color w:val="333333"/>
          <w:sz w:val="21"/>
          <w:szCs w:val="21"/>
        </w:rPr>
      </w:pPr>
      <w:r>
        <w:rPr>
          <w:rFonts w:cs="Tahoma" w:hint="eastAsia"/>
          <w:color w:val="000000"/>
          <w:sz w:val="21"/>
          <w:szCs w:val="21"/>
        </w:rPr>
        <w:t>2007年10月，在中共十七大上当选为中央候补委员。</w:t>
      </w:r>
    </w:p>
    <w:p w14:paraId="0E8172D3">
      <w:pPr>
        <w:pStyle w:val="NoSpacing"/>
        <w:spacing w:line="336" w:lineRule="atLeast"/>
        <w:ind w:firstLine="420"/>
        <w:rPr>
          <w:rFonts w:ascii="Tahoma" w:hAnsi="Tahoma" w:cs="Tahoma"/>
          <w:color w:val="333333"/>
          <w:sz w:val="21"/>
          <w:szCs w:val="21"/>
        </w:rPr>
      </w:pPr>
      <w:r>
        <w:rPr>
          <w:rFonts w:cs="Tahoma" w:hint="eastAsia"/>
          <w:color w:val="000000"/>
          <w:sz w:val="21"/>
          <w:szCs w:val="21"/>
        </w:rPr>
        <w:t>2011年当选为国际宇航科学院院士。</w:t>
      </w:r>
    </w:p>
    <w:p w14:paraId="36892D12">
      <w:pPr>
        <w:pStyle w:val="NoSpacing"/>
        <w:spacing w:line="336" w:lineRule="atLeast"/>
        <w:ind w:firstLine="420"/>
        <w:rPr>
          <w:rFonts w:ascii="Tahoma" w:hAnsi="Tahoma" w:cs="Tahoma"/>
          <w:color w:val="333333"/>
          <w:sz w:val="21"/>
          <w:szCs w:val="21"/>
        </w:rPr>
      </w:pPr>
      <w:r>
        <w:rPr>
          <w:rFonts w:cs="Tahoma" w:hint="eastAsia"/>
          <w:color w:val="000000"/>
          <w:sz w:val="21"/>
          <w:szCs w:val="21"/>
        </w:rPr>
        <w:t>2013年3月24日，杨利伟获澳门科技大学颁发荣誉理学博士学位。</w:t>
      </w:r>
    </w:p>
    <w:p w14:paraId="01CA4527">
      <w:pPr>
        <w:pStyle w:val="NoSpacing"/>
        <w:spacing w:line="336" w:lineRule="atLeast"/>
        <w:ind w:firstLine="562"/>
        <w:jc w:val="center"/>
        <w:rPr>
          <w:rFonts w:ascii="Tahoma" w:hAnsi="Tahoma" w:cs="Tahoma"/>
          <w:color w:val="333333"/>
          <w:sz w:val="21"/>
          <w:szCs w:val="21"/>
        </w:rPr>
      </w:pPr>
      <w:bookmarkStart w:id="0" w:name="2"/>
      <w:bookmarkEnd w:id="0"/>
      <w:bookmarkStart w:id="1" w:name="个人生活"/>
      <w:bookmarkEnd w:id="1"/>
      <w:bookmarkStart w:id="2" w:name="sub27767_2"/>
      <w:bookmarkEnd w:id="2"/>
      <w:r>
        <w:rPr>
          <w:rStyle w:val="title-prefix"/>
          <w:rFonts w:ascii="楷体_GB2312" w:eastAsia="楷体_GB2312" w:hAnsi="Tahoma" w:cs="Tahoma" w:hint="eastAsia"/>
          <w:b/>
          <w:bCs/>
          <w:color w:val="000000"/>
          <w:sz w:val="28"/>
          <w:szCs w:val="28"/>
        </w:rPr>
        <w:t>杨利伟</w:t>
      </w:r>
      <w:r>
        <w:rPr>
          <w:rFonts w:ascii="楷体_GB2312" w:eastAsia="楷体_GB2312" w:hAnsi="Tahoma" w:cs="Tahoma" w:hint="eastAsia"/>
          <w:b/>
          <w:bCs/>
          <w:color w:val="000000"/>
          <w:sz w:val="28"/>
          <w:szCs w:val="28"/>
        </w:rPr>
        <w:t>个人生活</w:t>
      </w:r>
    </w:p>
    <w:p w14:paraId="64D036D6">
      <w:pPr>
        <w:pStyle w:val="NoSpacing"/>
        <w:spacing w:line="336" w:lineRule="atLeast"/>
        <w:ind w:firstLine="420"/>
        <w:rPr>
          <w:rFonts w:ascii="Tahoma" w:hAnsi="Tahoma" w:cs="Tahoma"/>
          <w:color w:val="333333"/>
          <w:sz w:val="21"/>
          <w:szCs w:val="21"/>
        </w:rPr>
      </w:pPr>
      <w:r>
        <w:rPr>
          <w:rFonts w:cs="Tahoma" w:hint="eastAsia"/>
          <w:color w:val="000000"/>
          <w:sz w:val="21"/>
          <w:szCs w:val="21"/>
        </w:rPr>
        <w:t>1965年6月21日，杨利伟出生在辽宁省绥中县绥中镇，从小就生活在大海边，儿时他有一个梦想，希望有一天，能像海鸥那样，向着蓝天飞去。</w:t>
      </w:r>
      <w:r>
        <w:rPr>
          <w:rFonts w:cs="Tahoma"/>
          <w:color w:val="FFFFFF"/>
          <w:sz w:val="12"/>
          <w:szCs w:val="21"/>
        </w:rPr>
        <w:t>www-2-1-cnjy-com</w:t>
      </w:r>
    </w:p>
    <w:p w14:paraId="7550D570">
      <w:pPr>
        <w:pStyle w:val="NoSpacing"/>
        <w:spacing w:line="336" w:lineRule="atLeast"/>
        <w:ind w:firstLine="420"/>
        <w:rPr>
          <w:rFonts w:ascii="Tahoma" w:hAnsi="Tahoma" w:cs="Tahoma"/>
          <w:color w:val="333333"/>
          <w:sz w:val="21"/>
          <w:szCs w:val="21"/>
        </w:rPr>
      </w:pPr>
      <w:r>
        <w:rPr>
          <w:rFonts w:cs="Tahoma" w:hint="eastAsia"/>
          <w:color w:val="000000"/>
          <w:sz w:val="21"/>
          <w:szCs w:val="21"/>
        </w:rPr>
        <w:t>杨利伟小时候非常爱看书，他写</w:t>
      </w:r>
      <w:hyperlink r:id="rId34" w:history="1">
        <w:r>
          <w:rPr>
            <w:rStyle w:val="Hyperlink"/>
            <w:rFonts w:cs="Tahoma" w:hint="eastAsia"/>
            <w:color w:val="000000"/>
            <w:sz w:val="21"/>
            <w:szCs w:val="21"/>
            <w:u w:val="none"/>
          </w:rPr>
          <w:t>过一篇作文《</w:t>
        </w:r>
      </w:hyperlink>
      <w:r>
        <w:rPr>
          <w:rFonts w:cs="Tahoma" w:hint="eastAsia"/>
          <w:color w:val="000000"/>
          <w:sz w:val="21"/>
          <w:szCs w:val="21"/>
        </w:rPr>
        <w:t>我见到了周总理》曾入选了作文集。爸爸杨德元、妈妈魏桂兰同在镇里一家中学当教师（爸爸后调到县土产公司）。小利伟自幼比较文弱、性格内向、缺少胆量。为了改变小利伟的性格，每年寒暑假，爸爸有意识地带他去爬山、到县东六股河去游泳。秋天，带他去大山里爬树采摘果实。从此，小利伟竟对探险及运动有了兴趣，常常同伙伴跋山涉水野游，登狐仙洞山探访狐洞、寻访古寺遗址，寻觅传说中的“链锁地井”。看完《闪闪的红星》、《小兵张嘎》、《鸡毛信》等战争故事片后，他央求爸爸帮助同班的小伙伴赶制了红缨枪，毛遂自荐当上了儿童团长。而看了《铁道游击队》后，他就一直梦想做火车司机，却没想到后来成为中国太空第一人。</w:t>
      </w:r>
      <w:r>
        <w:rPr>
          <w:rFonts w:cs="Tahoma" w:hint="eastAsia"/>
          <w:color w:val="FFFFFF"/>
          <w:sz w:val="12"/>
          <w:szCs w:val="21"/>
        </w:rPr>
        <w:t>【版权所有：21教育】</w:t>
      </w:r>
    </w:p>
    <w:p w14:paraId="45E406D1">
      <w:pPr>
        <w:pStyle w:val="NoSpacing"/>
        <w:spacing w:line="336" w:lineRule="atLeast"/>
        <w:ind w:firstLine="420"/>
        <w:rPr>
          <w:rFonts w:ascii="Tahoma" w:hAnsi="Tahoma" w:cs="Tahoma"/>
          <w:color w:val="333333"/>
          <w:sz w:val="21"/>
          <w:szCs w:val="21"/>
        </w:rPr>
      </w:pPr>
      <w:r>
        <w:rPr>
          <w:rFonts w:cs="Tahoma" w:hint="eastAsia"/>
          <w:color w:val="000000"/>
          <w:sz w:val="21"/>
          <w:szCs w:val="21"/>
        </w:rPr>
        <w:t>1983年6月，在他高中</w:t>
      </w:r>
      <w:hyperlink r:id="rId34" w:history="1">
        <w:r>
          <w:rPr>
            <w:rStyle w:val="Hyperlink"/>
            <w:rFonts w:cs="Tahoma" w:hint="eastAsia"/>
            <w:color w:val="000000"/>
            <w:sz w:val="21"/>
            <w:szCs w:val="21"/>
            <w:u w:val="none"/>
          </w:rPr>
          <w:t>三年级的时候</w:t>
        </w:r>
      </w:hyperlink>
      <w:r>
        <w:rPr>
          <w:rFonts w:cs="Tahoma" w:hint="eastAsia"/>
          <w:color w:val="000000"/>
          <w:sz w:val="21"/>
          <w:szCs w:val="21"/>
        </w:rPr>
        <w:t>，空军招飞人员要在当地应届毕业生中选拔飞行员，而从小就有从军梦的杨利伟第一个到选飞报名处报上了自己的名字，经过严格的选拔、考察、体检、面测等程序，18岁的杨利伟正式成为中国人民解放军空军飞行学院的一名学生。</w:t>
      </w:r>
      <w:r>
        <w:rPr>
          <w:rFonts w:cs="Tahoma" w:hint="eastAsia"/>
          <w:color w:val="000000"/>
          <w:sz w:val="21"/>
          <w:szCs w:val="21"/>
          <w:vertAlign w:val="superscript"/>
        </w:rPr>
        <w:t>[12]</w:t>
      </w:r>
      <w:bookmarkStart w:id="3" w:name="ref_[12]_27767"/>
      <w:r>
        <w:rPr>
          <w:rFonts w:cs="Tahoma" w:hint="eastAsia"/>
          <w:color w:val="000000"/>
          <w:sz w:val="21"/>
          <w:szCs w:val="21"/>
        </w:rPr>
        <w:t> </w:t>
      </w:r>
      <w:bookmarkEnd w:id="3"/>
    </w:p>
    <w:p w14:paraId="00F11165">
      <w:pPr>
        <w:pStyle w:val="NoSpacing"/>
        <w:spacing w:line="336" w:lineRule="atLeast"/>
        <w:ind w:firstLine="562"/>
        <w:jc w:val="center"/>
        <w:rPr>
          <w:rFonts w:ascii="Tahoma" w:hAnsi="Tahoma" w:cs="Tahoma"/>
          <w:color w:val="333333"/>
          <w:sz w:val="21"/>
          <w:szCs w:val="21"/>
        </w:rPr>
      </w:pPr>
      <w:bookmarkStart w:id="4" w:name="3"/>
      <w:bookmarkEnd w:id="4"/>
      <w:bookmarkStart w:id="5" w:name="sub27767_3"/>
      <w:bookmarkEnd w:id="5"/>
      <w:bookmarkStart w:id="6" w:name="所获荣誉"/>
      <w:bookmarkEnd w:id="6"/>
      <w:r>
        <w:rPr>
          <w:rStyle w:val="title-prefix"/>
          <w:rFonts w:ascii="楷体_GB2312" w:eastAsia="楷体_GB2312" w:hAnsi="Tahoma" w:cs="Tahoma" w:hint="eastAsia"/>
          <w:b/>
          <w:bCs/>
          <w:color w:val="000000"/>
          <w:sz w:val="28"/>
          <w:szCs w:val="28"/>
        </w:rPr>
        <w:t>杨利伟</w:t>
      </w:r>
      <w:r>
        <w:rPr>
          <w:rFonts w:ascii="楷体_GB2312" w:eastAsia="楷体_GB2312" w:hAnsi="Tahoma" w:cs="Tahoma" w:hint="eastAsia"/>
          <w:b/>
          <w:bCs/>
          <w:color w:val="000000"/>
          <w:sz w:val="28"/>
          <w:szCs w:val="28"/>
        </w:rPr>
        <w:t>所获荣誉</w:t>
      </w:r>
    </w:p>
    <w:p w14:paraId="472796F8">
      <w:pPr>
        <w:pStyle w:val="NoSpacing"/>
        <w:spacing w:line="336" w:lineRule="atLeast"/>
        <w:ind w:firstLine="420"/>
        <w:rPr>
          <w:rFonts w:ascii="Tahoma" w:hAnsi="Tahoma" w:cs="Tahoma"/>
          <w:color w:val="333333"/>
          <w:sz w:val="21"/>
          <w:szCs w:val="21"/>
        </w:rPr>
      </w:pPr>
      <w:r>
        <w:rPr>
          <w:rFonts w:cs="Tahoma" w:hint="eastAsia"/>
          <w:color w:val="000000"/>
          <w:sz w:val="21"/>
          <w:szCs w:val="21"/>
        </w:rPr>
        <w:t>杨利伟是第一个进入太空的中国公民（2003年10月15日），在他之前，美国有四位华裔航天员曾进入太空。</w:t>
      </w:r>
    </w:p>
    <w:p w14:paraId="41962DEC">
      <w:pPr>
        <w:pStyle w:val="NoSpacing"/>
        <w:spacing w:line="336" w:lineRule="atLeast"/>
        <w:ind w:firstLine="420"/>
        <w:rPr>
          <w:rFonts w:ascii="Tahoma" w:hAnsi="Tahoma" w:cs="Tahoma"/>
          <w:color w:val="333333"/>
          <w:sz w:val="21"/>
          <w:szCs w:val="21"/>
        </w:rPr>
      </w:pPr>
      <w:r>
        <w:rPr>
          <w:rFonts w:cs="Tahoma" w:hint="eastAsia"/>
          <w:color w:val="000000"/>
          <w:sz w:val="21"/>
          <w:szCs w:val="21"/>
        </w:rPr>
        <w:t>2003年11月07日，杨利伟从时任中央军委主席的江泽民手中接受了“航天英雄”的称号，在人民大会堂获得了奖章和证书。</w:t>
      </w:r>
    </w:p>
    <w:p w14:paraId="446B2BDA">
      <w:pPr>
        <w:pStyle w:val="NoSpacing"/>
        <w:spacing w:line="336" w:lineRule="atLeast"/>
        <w:ind w:firstLine="420"/>
        <w:rPr>
          <w:rFonts w:ascii="Tahoma" w:hAnsi="Tahoma" w:cs="Tahoma"/>
          <w:color w:val="333333"/>
          <w:sz w:val="21"/>
          <w:szCs w:val="21"/>
        </w:rPr>
      </w:pPr>
      <w:r>
        <w:rPr>
          <w:rFonts w:cs="Tahoma" w:hint="eastAsia"/>
          <w:color w:val="000000"/>
          <w:sz w:val="21"/>
          <w:szCs w:val="21"/>
        </w:rPr>
        <w:t>2004年02月12日，荣获2003年度感动中国十大人物。</w:t>
      </w:r>
    </w:p>
    <w:p w14:paraId="2D68E5A6">
      <w:pPr>
        <w:pStyle w:val="NoSpacing"/>
        <w:spacing w:line="336" w:lineRule="atLeast"/>
        <w:ind w:firstLine="420"/>
        <w:rPr>
          <w:rFonts w:ascii="Tahoma" w:hAnsi="Tahoma" w:cs="Tahoma"/>
          <w:color w:val="333333"/>
          <w:sz w:val="21"/>
          <w:szCs w:val="21"/>
        </w:rPr>
      </w:pPr>
      <w:r>
        <w:rPr>
          <w:rFonts w:cs="Tahoma" w:hint="eastAsia"/>
          <w:color w:val="000000"/>
          <w:sz w:val="21"/>
          <w:szCs w:val="21"/>
        </w:rPr>
        <w:t>2005年03月16日，小行星21064以杨利伟命名。</w:t>
      </w:r>
    </w:p>
    <w:p w14:paraId="3C29D001">
      <w:pPr>
        <w:pStyle w:val="NoSpacing"/>
        <w:spacing w:line="336" w:lineRule="atLeast"/>
        <w:ind w:firstLine="420"/>
        <w:rPr>
          <w:rFonts w:ascii="Tahoma" w:hAnsi="Tahoma" w:cs="Tahoma"/>
          <w:color w:val="333333"/>
          <w:sz w:val="21"/>
          <w:szCs w:val="21"/>
        </w:rPr>
      </w:pPr>
      <w:r>
        <w:rPr>
          <w:rFonts w:cs="Tahoma" w:hint="eastAsia"/>
          <w:color w:val="000000"/>
          <w:sz w:val="21"/>
          <w:szCs w:val="21"/>
        </w:rPr>
        <w:t>2008年07月22日，被授予少将军衔。</w:t>
      </w:r>
    </w:p>
    <w:p w14:paraId="24C50AFB">
      <w:pPr>
        <w:pStyle w:val="NoSpacing"/>
        <w:spacing w:line="336" w:lineRule="atLeast"/>
        <w:ind w:firstLine="420"/>
        <w:rPr>
          <w:rFonts w:ascii="Tahoma" w:hAnsi="Tahoma" w:cs="Tahoma"/>
          <w:color w:val="333333"/>
          <w:sz w:val="21"/>
          <w:szCs w:val="21"/>
        </w:rPr>
      </w:pPr>
      <w:r>
        <w:rPr>
          <w:rFonts w:cs="Tahoma" w:hint="eastAsia"/>
          <w:color w:val="000000"/>
          <w:sz w:val="21"/>
          <w:szCs w:val="21"/>
        </w:rPr>
        <w:t>2008年08月06日，奥运火炬开始北京市传递航天英雄杨利伟跑首棒。</w:t>
      </w:r>
    </w:p>
    <w:p w14:paraId="16868905">
      <w:pPr>
        <w:pStyle w:val="NoSpacing"/>
        <w:spacing w:line="336" w:lineRule="atLeast"/>
        <w:ind w:firstLine="420"/>
        <w:rPr>
          <w:rFonts w:ascii="Tahoma" w:hAnsi="Tahoma" w:cs="Tahoma"/>
          <w:color w:val="333333"/>
          <w:sz w:val="21"/>
          <w:szCs w:val="21"/>
        </w:rPr>
      </w:pPr>
      <w:r>
        <w:rPr>
          <w:rFonts w:cs="Tahoma" w:hint="eastAsia"/>
          <w:color w:val="000000"/>
          <w:sz w:val="21"/>
          <w:szCs w:val="21"/>
        </w:rPr>
        <w:t>2008年11月第四届中国航空航天月桂奖获得月桂奖特别奖。</w:t>
      </w:r>
    </w:p>
    <w:p w14:paraId="6D5FE294">
      <w:pPr>
        <w:pStyle w:val="NoSpacing"/>
        <w:spacing w:line="336" w:lineRule="atLeast"/>
        <w:ind w:firstLine="420"/>
        <w:rPr>
          <w:rFonts w:ascii="Tahoma" w:hAnsi="Tahoma" w:cs="Tahoma"/>
          <w:color w:val="333333"/>
          <w:sz w:val="21"/>
          <w:szCs w:val="21"/>
        </w:rPr>
      </w:pPr>
      <w:r>
        <w:rPr>
          <w:rFonts w:cs="Tahoma" w:hint="eastAsia"/>
          <w:color w:val="000000"/>
          <w:sz w:val="21"/>
          <w:szCs w:val="21"/>
        </w:rPr>
        <w:t>2009年9月14日，他作为100位新中国成立以来感动中国人物之一，受到中共中央全体常委领导同志接见。</w:t>
      </w:r>
      <w:r>
        <w:rPr>
          <w:rFonts w:cs="Tahoma" w:hint="eastAsia"/>
          <w:color w:val="FFFFFF"/>
          <w:sz w:val="12"/>
          <w:szCs w:val="21"/>
        </w:rPr>
        <w:t>21·世纪*教育网</w:t>
      </w:r>
    </w:p>
    <w:p w14:paraId="3C3975D8">
      <w:pPr>
        <w:pStyle w:val="NoSpacing"/>
        <w:spacing w:line="336" w:lineRule="atLeast"/>
        <w:ind w:firstLine="420"/>
        <w:rPr>
          <w:rFonts w:ascii="Tahoma" w:hAnsi="Tahoma" w:cs="Tahoma"/>
          <w:color w:val="333333"/>
          <w:sz w:val="21"/>
          <w:szCs w:val="21"/>
        </w:rPr>
      </w:pPr>
      <w:r>
        <w:rPr>
          <w:rFonts w:cs="Tahoma" w:hint="eastAsia"/>
          <w:color w:val="000000"/>
          <w:sz w:val="21"/>
          <w:szCs w:val="21"/>
        </w:rPr>
        <w:t>2010年10月31日，入选《2010首届王顺利百年中国人物榜》。</w:t>
      </w:r>
    </w:p>
    <w:p w14:paraId="22CEF330">
      <w:pPr>
        <w:pStyle w:val="NoSpacing"/>
        <w:spacing w:line="336" w:lineRule="atLeast"/>
        <w:ind w:firstLine="420"/>
        <w:rPr>
          <w:rFonts w:ascii="Tahoma" w:hAnsi="Tahoma" w:cs="Tahoma"/>
          <w:color w:val="333333"/>
          <w:sz w:val="21"/>
          <w:szCs w:val="21"/>
        </w:rPr>
      </w:pPr>
      <w:r>
        <w:rPr>
          <w:rFonts w:cs="Tahoma" w:hint="eastAsia"/>
          <w:color w:val="000000"/>
          <w:sz w:val="21"/>
          <w:szCs w:val="21"/>
        </w:rPr>
        <w:t>2014年9月15日，太空探索者协会第27届年会在北京闭幕，中国首位飞向太空的航天员杨利伟被授予列昂诺夫奖。</w:t>
      </w:r>
    </w:p>
    <w:p w14:paraId="6844FF57">
      <w:pPr>
        <w:pStyle w:val="NoSpacing"/>
        <w:spacing w:line="336" w:lineRule="atLeast"/>
        <w:ind w:firstLine="562"/>
        <w:jc w:val="center"/>
        <w:rPr>
          <w:rFonts w:ascii="Tahoma" w:hAnsi="Tahoma" w:cs="Tahoma"/>
          <w:color w:val="333333"/>
          <w:sz w:val="21"/>
          <w:szCs w:val="21"/>
        </w:rPr>
      </w:pPr>
      <w:bookmarkStart w:id="7" w:name="外界评价"/>
      <w:bookmarkEnd w:id="7"/>
      <w:bookmarkStart w:id="8" w:name="sub27767_4"/>
      <w:bookmarkEnd w:id="8"/>
      <w:bookmarkStart w:id="9" w:name="4"/>
      <w:bookmarkEnd w:id="9"/>
      <w:r>
        <w:rPr>
          <w:rStyle w:val="title-prefix"/>
          <w:rFonts w:ascii="楷体_GB2312" w:eastAsia="楷体_GB2312" w:hAnsi="Tahoma" w:cs="Tahoma" w:hint="eastAsia"/>
          <w:b/>
          <w:bCs/>
          <w:color w:val="000000"/>
          <w:sz w:val="28"/>
          <w:szCs w:val="28"/>
        </w:rPr>
        <w:t>对杨利伟</w:t>
      </w:r>
      <w:r>
        <w:rPr>
          <w:rFonts w:ascii="楷体_GB2312" w:eastAsia="楷体_GB2312" w:hAnsi="Tahoma" w:cs="Tahoma" w:hint="eastAsia"/>
          <w:b/>
          <w:bCs/>
          <w:color w:val="000000"/>
          <w:sz w:val="28"/>
          <w:szCs w:val="28"/>
        </w:rPr>
        <w:t>的评价</w:t>
      </w:r>
    </w:p>
    <w:p w14:paraId="697AEC94">
      <w:pPr>
        <w:pStyle w:val="NoSpacing"/>
        <w:spacing w:line="336" w:lineRule="atLeast"/>
        <w:ind w:firstLine="420"/>
        <w:rPr>
          <w:rFonts w:ascii="Tahoma" w:hAnsi="Tahoma" w:cs="Tahoma"/>
          <w:color w:val="333333"/>
          <w:sz w:val="21"/>
          <w:szCs w:val="21"/>
        </w:rPr>
      </w:pPr>
      <w:r>
        <w:rPr>
          <w:rFonts w:cs="Tahoma" w:hint="eastAsia"/>
          <w:color w:val="000000"/>
          <w:sz w:val="21"/>
          <w:szCs w:val="21"/>
        </w:rPr>
        <w:t>2003年香港《大公报》发</w:t>
      </w:r>
      <w:hyperlink r:id="rId34" w:history="1">
        <w:r>
          <w:rPr>
            <w:rStyle w:val="Hyperlink"/>
            <w:rFonts w:cs="Tahoma" w:hint="eastAsia"/>
            <w:color w:val="000000"/>
            <w:sz w:val="21"/>
            <w:szCs w:val="21"/>
            <w:u w:val="none"/>
          </w:rPr>
          <w:t>表社评《杨利</w:t>
        </w:r>
      </w:hyperlink>
      <w:r>
        <w:rPr>
          <w:rFonts w:cs="Tahoma" w:hint="eastAsia"/>
          <w:color w:val="000000"/>
          <w:sz w:val="21"/>
          <w:szCs w:val="21"/>
        </w:rPr>
        <w:t>伟旋风热动全城》，社评：杨利伟是这次“神舟”5号飞船成功载人航天的标志和代表。从杨利伟的表现，人们可以看到今天中国精英一代的崛起，看到他们的质素、智慧和表现，看到深化改革开放的成果，看到国家未来光辉远大的前景和希望。</w:t>
      </w:r>
    </w:p>
    <w:p w14:paraId="568225C0">
      <w:pPr>
        <w:pStyle w:val="NoSpacing"/>
        <w:spacing w:line="336" w:lineRule="atLeast"/>
        <w:ind w:firstLine="420"/>
        <w:rPr>
          <w:rFonts w:ascii="Tahoma" w:hAnsi="Tahoma" w:cs="Tahoma"/>
          <w:color w:val="333333"/>
          <w:sz w:val="21"/>
          <w:szCs w:val="21"/>
        </w:rPr>
      </w:pPr>
      <w:r>
        <w:rPr>
          <w:rFonts w:cs="Tahoma" w:hint="eastAsia"/>
          <w:color w:val="000000"/>
          <w:sz w:val="21"/>
          <w:szCs w:val="21"/>
        </w:rPr>
        <w:t>战友评价杨利伟：爱钻研肯奉献。</w:t>
      </w:r>
    </w:p>
    <w:p w14:paraId="79C8154B">
      <w:pPr>
        <w:pStyle w:val="NoSpacing"/>
        <w:spacing w:line="336" w:lineRule="atLeast"/>
        <w:ind w:firstLine="420"/>
        <w:rPr>
          <w:rFonts w:ascii="Tahoma" w:hAnsi="Tahoma" w:cs="Tahoma"/>
          <w:color w:val="333333"/>
          <w:sz w:val="21"/>
          <w:szCs w:val="21"/>
        </w:rPr>
      </w:pPr>
      <w:r>
        <w:rPr>
          <w:rFonts w:cs="Tahoma" w:hint="eastAsia"/>
          <w:color w:val="000000"/>
          <w:sz w:val="21"/>
          <w:szCs w:val="21"/>
        </w:rPr>
        <w:t>媒体评“没看到长城</w:t>
      </w:r>
      <w:hyperlink r:id="rId34" w:history="1">
        <w:r>
          <w:rPr>
            <w:rStyle w:val="Hyperlink"/>
            <w:rFonts w:cs="Tahoma" w:hint="eastAsia"/>
            <w:color w:val="000000"/>
            <w:sz w:val="21"/>
            <w:szCs w:val="21"/>
            <w:u w:val="none"/>
          </w:rPr>
          <w:t>”的杨利伟的</w:t>
        </w:r>
      </w:hyperlink>
      <w:r>
        <w:rPr>
          <w:rFonts w:cs="Tahoma" w:hint="eastAsia"/>
          <w:color w:val="000000"/>
          <w:sz w:val="21"/>
          <w:szCs w:val="21"/>
        </w:rPr>
        <w:t>另一种勇气：杨利伟做为中国太空第一人，具有敢于探索、不怕牺牲的勇气；而更难能可贵的是他的另一种勇气———实事求是、实话实说的勇气。</w:t>
      </w:r>
    </w:p>
    <w:p w14:paraId="60E39B47">
      <w:pPr>
        <w:pStyle w:val="NoSpacing"/>
        <w:spacing w:line="336" w:lineRule="atLeast"/>
        <w:ind w:firstLine="420"/>
        <w:rPr>
          <w:rFonts w:ascii="Tahoma" w:hAnsi="Tahoma" w:cs="Tahoma"/>
          <w:color w:val="333333"/>
          <w:sz w:val="21"/>
          <w:szCs w:val="21"/>
        </w:rPr>
      </w:pPr>
      <w:r>
        <w:rPr>
          <w:rFonts w:cs="Tahoma" w:hint="eastAsia"/>
          <w:color w:val="000000"/>
          <w:sz w:val="21"/>
          <w:szCs w:val="21"/>
        </w:rPr>
        <w:t> </w:t>
      </w:r>
    </w:p>
    <w:p w14:paraId="180AC438">
      <w:pPr>
        <w:pStyle w:val="NoSpacing"/>
        <w:spacing w:line="336" w:lineRule="atLeast"/>
        <w:ind w:firstLine="562"/>
        <w:jc w:val="center"/>
        <w:rPr>
          <w:rFonts w:ascii="Tahoma" w:hAnsi="Tahoma" w:cs="Tahoma"/>
          <w:color w:val="333333"/>
          <w:sz w:val="21"/>
          <w:szCs w:val="21"/>
        </w:rPr>
      </w:pPr>
      <w:r>
        <w:rPr>
          <w:rFonts w:ascii="楷体_GB2312" w:eastAsia="楷体_GB2312" w:hAnsi="Tahoma" w:cs="Tahoma" w:hint="eastAsia"/>
          <w:b/>
          <w:bCs/>
          <w:color w:val="000000"/>
          <w:sz w:val="28"/>
          <w:szCs w:val="28"/>
        </w:rPr>
        <w:t>杨利伟的故事</w:t>
      </w:r>
    </w:p>
    <w:p w14:paraId="4D8A540A">
      <w:pPr>
        <w:pStyle w:val="NoSpacing"/>
        <w:spacing w:line="336" w:lineRule="atLeast"/>
        <w:ind w:firstLine="420"/>
        <w:rPr>
          <w:rFonts w:ascii="Tahoma" w:hAnsi="Tahoma" w:cs="Tahoma"/>
          <w:color w:val="333333"/>
          <w:sz w:val="21"/>
          <w:szCs w:val="21"/>
        </w:rPr>
      </w:pPr>
      <w:r>
        <w:rPr>
          <w:rFonts w:cs="Tahoma" w:hint="eastAsia"/>
          <w:color w:val="000000"/>
          <w:sz w:val="21"/>
          <w:szCs w:val="21"/>
        </w:rPr>
        <w:t>10月16日，杨利伟成为了</w:t>
      </w:r>
      <w:hyperlink r:id="rId34" w:history="1">
        <w:r>
          <w:rPr>
            <w:rStyle w:val="Hyperlink"/>
            <w:rFonts w:cs="Tahoma" w:hint="eastAsia"/>
            <w:color w:val="000000"/>
            <w:sz w:val="21"/>
            <w:szCs w:val="21"/>
            <w:u w:val="none"/>
          </w:rPr>
          <w:t>全国人民心目</w:t>
        </w:r>
      </w:hyperlink>
      <w:r>
        <w:rPr>
          <w:rFonts w:cs="Tahoma" w:hint="eastAsia"/>
          <w:color w:val="000000"/>
          <w:sz w:val="21"/>
          <w:szCs w:val="21"/>
        </w:rPr>
        <w:t>中的民族英雄。那天，他回到北京航天城时已是晚上。21小时太空之旅的极度疲劳尚未消除，他就给训练航天员的教员们一个个打电话，向教员们汇报自我在太空的状况。而此时电视里已全是他的新闻和形象，他却仿佛什么都没有发生。</w:t>
      </w:r>
    </w:p>
    <w:p w14:paraId="6BF0EE6F">
      <w:pPr>
        <w:pStyle w:val="NoSpacing"/>
        <w:spacing w:line="336" w:lineRule="atLeast"/>
        <w:ind w:firstLine="420"/>
        <w:rPr>
          <w:rFonts w:ascii="Tahoma" w:hAnsi="Tahoma" w:cs="Tahoma"/>
          <w:color w:val="333333"/>
          <w:sz w:val="21"/>
          <w:szCs w:val="21"/>
        </w:rPr>
      </w:pPr>
      <w:r>
        <w:rPr>
          <w:rFonts w:cs="Tahoma" w:hint="eastAsia"/>
          <w:color w:val="000000"/>
          <w:sz w:val="21"/>
          <w:szCs w:val="21"/>
        </w:rPr>
        <w:t>一位老教员感叹地说："难得啊，难得。能在巨大荣耀面前，持续如此平常心态，正是优秀航天员就应具备的素质。"</w:t>
      </w:r>
    </w:p>
    <w:p w14:paraId="69552F85">
      <w:pPr>
        <w:pStyle w:val="NoSpacing"/>
        <w:spacing w:line="336" w:lineRule="atLeast"/>
        <w:ind w:firstLine="420"/>
        <w:rPr>
          <w:rFonts w:ascii="Tahoma" w:hAnsi="Tahoma" w:cs="Tahoma"/>
          <w:color w:val="333333"/>
          <w:sz w:val="21"/>
          <w:szCs w:val="21"/>
        </w:rPr>
      </w:pPr>
      <w:r>
        <w:rPr>
          <w:rFonts w:cs="Tahoma" w:hint="eastAsia"/>
          <w:color w:val="000000"/>
          <w:sz w:val="21"/>
          <w:szCs w:val="21"/>
        </w:rPr>
        <w:t>是的，应对巨大的荣誉，杨利伟没有居功自傲，也没有忘记航天员的神圣使命，犹如平时，淡然置之。</w:t>
      </w:r>
    </w:p>
    <w:p w14:paraId="444FB9B7">
      <w:pPr>
        <w:pStyle w:val="NoSpacing"/>
        <w:spacing w:line="336" w:lineRule="atLeast"/>
        <w:ind w:firstLine="420"/>
        <w:rPr>
          <w:rFonts w:ascii="Tahoma" w:hAnsi="Tahoma" w:cs="Tahoma"/>
          <w:color w:val="333333"/>
          <w:sz w:val="21"/>
          <w:szCs w:val="21"/>
        </w:rPr>
      </w:pPr>
      <w:r>
        <w:rPr>
          <w:rFonts w:cs="Tahoma" w:hint="eastAsia"/>
          <w:color w:val="000000"/>
          <w:sz w:val="21"/>
          <w:szCs w:val="21"/>
        </w:rPr>
        <w:t>他的亲人成为了新闻人物，甚至儿子小宁康也被众多媒体包围，他要求媒体不好宣传，一再期望以平常人对待。</w:t>
      </w:r>
    </w:p>
    <w:p w14:paraId="4DD47B83">
      <w:pPr>
        <w:pStyle w:val="NoSpacing"/>
        <w:spacing w:line="336" w:lineRule="atLeast"/>
        <w:ind w:firstLine="420"/>
        <w:rPr>
          <w:rFonts w:ascii="Tahoma" w:hAnsi="Tahoma" w:cs="Tahoma"/>
          <w:color w:val="333333"/>
          <w:sz w:val="21"/>
          <w:szCs w:val="21"/>
        </w:rPr>
      </w:pPr>
      <w:r>
        <w:rPr>
          <w:rFonts w:cs="Tahoma" w:hint="eastAsia"/>
          <w:color w:val="000000"/>
          <w:sz w:val="21"/>
          <w:szCs w:val="21"/>
        </w:rPr>
        <w:t>他在空军时的战友还记得，199</w:t>
      </w:r>
      <w:hyperlink r:id="rId34" w:history="1">
        <w:r>
          <w:rPr>
            <w:rStyle w:val="Hyperlink"/>
            <w:rFonts w:cs="Tahoma" w:hint="eastAsia"/>
            <w:color w:val="000000"/>
            <w:sz w:val="21"/>
            <w:szCs w:val="21"/>
            <w:u w:val="none"/>
          </w:rPr>
          <w:t>7年，当杨利</w:t>
        </w:r>
      </w:hyperlink>
      <w:r>
        <w:rPr>
          <w:rFonts w:cs="Tahoma" w:hint="eastAsia"/>
          <w:color w:val="000000"/>
          <w:sz w:val="21"/>
          <w:szCs w:val="21"/>
        </w:rPr>
        <w:t>伟透过体检，回到部队等待通知的那一年里，他仍然专心致志地投入到飞行训练中。那年他飞了150多小时，大大超过当时部队规定的飞行时刻。尽管体检耽误了许多时刻，但在这一年的考评中，杨利伟的飞行成绩依然名列前茅。</w:t>
      </w:r>
    </w:p>
    <w:p w14:paraId="318BF479">
      <w:pPr>
        <w:pStyle w:val="NoSpacing"/>
        <w:spacing w:line="336" w:lineRule="atLeast"/>
        <w:ind w:firstLine="420"/>
        <w:rPr>
          <w:rFonts w:ascii="Tahoma" w:hAnsi="Tahoma" w:cs="Tahoma"/>
          <w:color w:val="333333"/>
          <w:sz w:val="21"/>
          <w:szCs w:val="21"/>
        </w:rPr>
      </w:pPr>
      <w:r>
        <w:rPr>
          <w:rFonts w:cs="Tahoma" w:hint="eastAsia"/>
          <w:color w:val="000000"/>
          <w:sz w:val="21"/>
          <w:szCs w:val="21"/>
        </w:rPr>
        <w:t>这就是航天英雄杨</w:t>
      </w:r>
      <w:hyperlink r:id="rId34" w:history="1">
        <w:r>
          <w:rPr>
            <w:rStyle w:val="Hyperlink"/>
            <w:rFonts w:cs="Tahoma" w:hint="eastAsia"/>
            <w:color w:val="000000"/>
            <w:sz w:val="21"/>
            <w:szCs w:val="21"/>
            <w:u w:val="none"/>
          </w:rPr>
          <w:t>利伟。记者曾</w:t>
        </w:r>
      </w:hyperlink>
      <w:r>
        <w:rPr>
          <w:rFonts w:cs="Tahoma" w:hint="eastAsia"/>
          <w:color w:val="000000"/>
          <w:sz w:val="21"/>
          <w:szCs w:val="21"/>
        </w:rPr>
        <w:t>问杨利伟，你对航天员的职业怎样看？他说，在飞天的征程上，不仅仅充满了艰辛，风险也时刻存在，许多勇士还为此付出了性命，但征服太空是航天员的神圣使命，作为一名军人，就是要时刻准备奉献和牺牲。</w:t>
      </w:r>
    </w:p>
    <w:p w14:paraId="7FA590CD">
      <w:pPr>
        <w:pStyle w:val="NoSpacing"/>
        <w:spacing w:line="336" w:lineRule="atLeast"/>
        <w:ind w:firstLine="420"/>
        <w:rPr>
          <w:rFonts w:ascii="Tahoma" w:hAnsi="Tahoma" w:cs="Tahoma"/>
          <w:color w:val="333333"/>
          <w:sz w:val="21"/>
          <w:szCs w:val="21"/>
        </w:rPr>
      </w:pPr>
      <w:r>
        <w:rPr>
          <w:rFonts w:cs="Tahoma" w:hint="eastAsia"/>
          <w:color w:val="000000"/>
          <w:sz w:val="21"/>
          <w:szCs w:val="21"/>
        </w:rPr>
        <w:t>11月7日，当祖国和人民给</w:t>
      </w:r>
      <w:hyperlink r:id="rId34" w:history="1">
        <w:r>
          <w:rPr>
            <w:rStyle w:val="Hyperlink"/>
            <w:rFonts w:cs="Tahoma" w:hint="eastAsia"/>
            <w:color w:val="000000"/>
            <w:sz w:val="21"/>
            <w:szCs w:val="21"/>
            <w:u w:val="none"/>
          </w:rPr>
          <w:t>予航天英雄杨</w:t>
        </w:r>
      </w:hyperlink>
      <w:r>
        <w:rPr>
          <w:rFonts w:cs="Tahoma" w:hint="eastAsia"/>
          <w:color w:val="000000"/>
          <w:sz w:val="21"/>
          <w:szCs w:val="21"/>
        </w:rPr>
        <w:t>利伟以最高荣誉时，杨利伟说出了自我的心里话：“感谢祖国和人民对我的培养，光荣属于祖国，光荣属于人民，光荣属于千万个航天人。我为祖国感到骄傲。我将继续发奋工作，时刻准备理解祖国和人民交给我的任何任务！”</w:t>
      </w:r>
    </w:p>
    <w:p w14:paraId="173A632F">
      <w:pPr>
        <w:pStyle w:val="NoSpacing"/>
        <w:spacing w:line="336" w:lineRule="atLeast"/>
        <w:ind w:firstLine="562"/>
        <w:jc w:val="center"/>
        <w:rPr>
          <w:rFonts w:ascii="Tahoma" w:hAnsi="Tahoma" w:cs="Tahoma"/>
          <w:color w:val="333333"/>
          <w:sz w:val="21"/>
          <w:szCs w:val="21"/>
        </w:rPr>
      </w:pPr>
      <w:r>
        <w:rPr>
          <w:rFonts w:ascii="楷体_GB2312" w:eastAsia="楷体_GB2312" w:hAnsi="Tahoma" w:cs="Tahoma" w:hint="eastAsia"/>
          <w:b/>
          <w:bCs/>
          <w:color w:val="000000"/>
          <w:sz w:val="28"/>
          <w:szCs w:val="28"/>
        </w:rPr>
        <w:t>杨利伟背后的故事</w:t>
      </w:r>
    </w:p>
    <w:p w14:paraId="678B0C78">
      <w:pPr>
        <w:pStyle w:val="NoSpacing"/>
        <w:spacing w:line="336" w:lineRule="atLeast"/>
        <w:ind w:firstLine="422"/>
        <w:jc w:val="center"/>
        <w:rPr>
          <w:rFonts w:ascii="Tahoma" w:hAnsi="Tahoma" w:cs="Tahoma"/>
          <w:color w:val="333333"/>
          <w:sz w:val="21"/>
          <w:szCs w:val="21"/>
        </w:rPr>
      </w:pPr>
      <w:r>
        <w:rPr>
          <w:rFonts w:cs="Tahoma" w:hint="eastAsia"/>
          <w:b/>
          <w:bCs/>
          <w:color w:val="000000"/>
          <w:sz w:val="21"/>
          <w:szCs w:val="21"/>
        </w:rPr>
        <w:t>英雄的内心</w:t>
      </w:r>
    </w:p>
    <w:p w14:paraId="464DEACB">
      <w:pPr>
        <w:pStyle w:val="NoSpacing"/>
        <w:spacing w:line="336" w:lineRule="atLeast"/>
        <w:ind w:firstLine="420"/>
        <w:rPr>
          <w:rFonts w:ascii="Tahoma" w:hAnsi="Tahoma" w:cs="Tahoma"/>
          <w:color w:val="333333"/>
          <w:sz w:val="21"/>
          <w:szCs w:val="21"/>
        </w:rPr>
      </w:pPr>
      <w:r>
        <w:rPr>
          <w:rFonts w:cs="Tahoma" w:hint="eastAsia"/>
          <w:color w:val="000000"/>
          <w:sz w:val="21"/>
          <w:szCs w:val="21"/>
        </w:rPr>
        <w:t>杨利伟就坐在我对面，飞天成</w:t>
      </w:r>
      <w:hyperlink r:id="rId34" w:history="1">
        <w:r>
          <w:rPr>
            <w:rStyle w:val="Hyperlink"/>
            <w:rFonts w:cs="Tahoma" w:hint="eastAsia"/>
            <w:color w:val="000000"/>
            <w:sz w:val="21"/>
            <w:szCs w:val="21"/>
            <w:u w:val="none"/>
          </w:rPr>
          <w:t>功后鲜花和掌</w:t>
        </w:r>
      </w:hyperlink>
      <w:r>
        <w:rPr>
          <w:rFonts w:cs="Tahoma" w:hint="eastAsia"/>
          <w:color w:val="000000"/>
          <w:sz w:val="21"/>
          <w:szCs w:val="21"/>
        </w:rPr>
        <w:t>声包围了他，他平静如常，就像在火箭升空中，他的心跳依然是每分钟76次，没有丝毫紧张。资料称，国外航天员在火箭发射时的瞬间心跳到达每分钟140次仍属正常。他如此大勇，如此沉着冷静，使我肃然起敬。我问他："你到发射场看过发射实景吗？数百吨的燃料送火箭起飞，然而开弓没有回头箭，你想过这中间的风险吗？你知道今年国际航天界的灾难性事件吗？"</w:t>
      </w:r>
    </w:p>
    <w:p w14:paraId="2DA88064">
      <w:pPr>
        <w:pStyle w:val="NoSpacing"/>
        <w:spacing w:line="336" w:lineRule="atLeast"/>
        <w:ind w:firstLine="420"/>
        <w:rPr>
          <w:rFonts w:ascii="Tahoma" w:hAnsi="Tahoma" w:cs="Tahoma"/>
          <w:color w:val="333333"/>
          <w:sz w:val="21"/>
          <w:szCs w:val="21"/>
        </w:rPr>
      </w:pPr>
      <w:r>
        <w:rPr>
          <w:rFonts w:cs="Tahoma" w:hint="eastAsia"/>
          <w:color w:val="000000"/>
          <w:sz w:val="21"/>
          <w:szCs w:val="21"/>
        </w:rPr>
        <w:t>他坦然一笑说，过去他只在电视</w:t>
      </w:r>
      <w:hyperlink r:id="rId34" w:history="1">
        <w:r>
          <w:rPr>
            <w:rStyle w:val="Hyperlink"/>
            <w:rFonts w:cs="Tahoma" w:hint="eastAsia"/>
            <w:color w:val="000000"/>
            <w:sz w:val="21"/>
            <w:szCs w:val="21"/>
            <w:u w:val="none"/>
          </w:rPr>
          <w:t>上看过发射飞</w:t>
        </w:r>
      </w:hyperlink>
      <w:r>
        <w:rPr>
          <w:rFonts w:cs="Tahoma" w:hint="eastAsia"/>
          <w:color w:val="000000"/>
          <w:sz w:val="21"/>
          <w:szCs w:val="21"/>
        </w:rPr>
        <w:t>船和卫星。年初，他在电视上看到美国"哥伦比亚"号航天飞机在高空坠毁，7名宇航员遇难。他说："这些灾难只能提醒咱们把工作做得更细更好。"之后，他用平静的语气述说了一个悲壮的故事，一位前苏联的航天员乘坐的飞船在回到的途中发生故障，飞船眼看就要坠毁，这位航天员拿出怀中的金笔用宇航服包好，对地面上凝望他的妻子深情地嘱咐：请把金笔作为礼物，转赠给你未来的丈夫……</w:t>
      </w:r>
    </w:p>
    <w:p w14:paraId="0AE67E11">
      <w:pPr>
        <w:pStyle w:val="NoSpacing"/>
        <w:spacing w:line="336" w:lineRule="atLeast"/>
        <w:ind w:firstLine="420"/>
        <w:rPr>
          <w:rFonts w:ascii="Tahoma" w:hAnsi="Tahoma" w:cs="Tahoma"/>
          <w:color w:val="333333"/>
          <w:sz w:val="21"/>
          <w:szCs w:val="21"/>
        </w:rPr>
      </w:pPr>
      <w:r>
        <w:rPr>
          <w:rFonts w:cs="Tahoma" w:hint="eastAsia"/>
          <w:color w:val="000000"/>
          <w:sz w:val="21"/>
          <w:szCs w:val="21"/>
        </w:rPr>
        <w:t>为了这个神圣的使命，杨利伟告诉我</w:t>
      </w:r>
      <w:hyperlink r:id="rId34" w:history="1">
        <w:r>
          <w:rPr>
            <w:rStyle w:val="Hyperlink"/>
            <w:rFonts w:cs="Tahoma" w:hint="eastAsia"/>
            <w:color w:val="000000"/>
            <w:sz w:val="21"/>
            <w:szCs w:val="21"/>
            <w:u w:val="none"/>
          </w:rPr>
          <w:t>，有时想吃的</w:t>
        </w:r>
      </w:hyperlink>
      <w:r>
        <w:rPr>
          <w:rFonts w:cs="Tahoma" w:hint="eastAsia"/>
          <w:color w:val="000000"/>
          <w:sz w:val="21"/>
          <w:szCs w:val="21"/>
        </w:rPr>
        <w:t>东西不敢吃，想做的事情不敢去做，也是挺痛苦的。他1米68的身高，体重一向持续在64公斤。他钟爱吃肉，不钟爱吃蔬菜，却偏偏不能多吃肉，为了持续体重不增长，只能吃营养配餐。晚餐也不敢多吃，有糖的饮料不敢喝，领悟航天理论一学就到深更半夜12点，只能大口大口喝浓茶。唯一例外的是，发射那天早上，本来安排他吃点面条算了，他说："不行，我得吃点肉，不然上天肚子饿了没劲儿。"</w:t>
      </w:r>
    </w:p>
    <w:p w14:paraId="3AC28C51">
      <w:pPr>
        <w:pStyle w:val="NoSpacing"/>
        <w:spacing w:line="336" w:lineRule="atLeast"/>
        <w:ind w:firstLine="422"/>
        <w:jc w:val="center"/>
        <w:rPr>
          <w:rFonts w:ascii="Tahoma" w:hAnsi="Tahoma" w:cs="Tahoma"/>
          <w:color w:val="333333"/>
          <w:sz w:val="21"/>
          <w:szCs w:val="21"/>
        </w:rPr>
      </w:pPr>
      <w:r>
        <w:rPr>
          <w:rFonts w:cs="Tahoma" w:hint="eastAsia"/>
          <w:b/>
          <w:bCs/>
          <w:color w:val="000000"/>
          <w:sz w:val="21"/>
          <w:szCs w:val="21"/>
        </w:rPr>
        <w:t>生理极限的挑战</w:t>
      </w:r>
    </w:p>
    <w:p w14:paraId="29B6E9D3">
      <w:pPr>
        <w:pStyle w:val="NoSpacing"/>
        <w:spacing w:line="336" w:lineRule="atLeast"/>
        <w:ind w:firstLine="420"/>
        <w:rPr>
          <w:rFonts w:ascii="Tahoma" w:hAnsi="Tahoma" w:cs="Tahoma"/>
          <w:color w:val="333333"/>
          <w:sz w:val="21"/>
          <w:szCs w:val="21"/>
        </w:rPr>
      </w:pPr>
      <w:r>
        <w:rPr>
          <w:rFonts w:cs="Tahoma" w:hint="eastAsia"/>
          <w:color w:val="000000"/>
          <w:sz w:val="21"/>
          <w:szCs w:val="21"/>
        </w:rPr>
        <w:t>太空在作家的笔下是神奇而</w:t>
      </w:r>
      <w:hyperlink r:id="rId34" w:history="1">
        <w:r>
          <w:rPr>
            <w:rStyle w:val="Hyperlink"/>
            <w:rFonts w:cs="Tahoma" w:hint="eastAsia"/>
            <w:color w:val="000000"/>
            <w:sz w:val="21"/>
            <w:szCs w:val="21"/>
            <w:u w:val="none"/>
          </w:rPr>
          <w:t>又美妙的，但</w:t>
        </w:r>
      </w:hyperlink>
      <w:r>
        <w:rPr>
          <w:rFonts w:cs="Tahoma" w:hint="eastAsia"/>
          <w:color w:val="000000"/>
          <w:sz w:val="21"/>
          <w:szCs w:val="21"/>
        </w:rPr>
        <w:t>是对于杨利伟来说，却要承受生理极限的挑战。他说，火箭上升的感觉是地面模拟不来的，起飞两分钟后，开始感觉有些难受。入轨后，舱内的小东西开始飘浮起来。杨利伟感觉自我的头朝下，他立刻意识到这是典型的太空错觉，于是强迫自我不好倒过来，不管怎样样都要战胜困难，很短时刻，错觉感消失了。其实每个小时只有20分钟左右的时刻，飞船能够和地面进行画面传输。每次杨利伟都把自我固定在摄像头前，生怕自我漂浮起来，地面捕捉不到他的身影会着急。这就是为什么，咱们看到的航天英雄总是被束缚在座椅上，持续着一种姿势。尽管动作幅度越大，空间户外病的折磨就会越强烈，产生头晕、恶心、无力、头痛、错觉等。但是为了给后人积累经验，杨利伟尝试了所有可能做的动作，去体会在太空的感觉。21小时的飞行任务中，杨利伟只睡了半个小时，"在太空的时刻太短暂了，我要尽可能的体会操作，为后续任务带给技术支持，用摄像机拍下美丽的画面，用双眼去看咱们美丽的家园"。飞船90分钟绕地球一圈的高速飞行，白天黑夜交替而过，地球的边缘镶上了一道靓丽的金边，明亮的阳光映射在飞船的太阳能帆板上，舷窗外的地球一会儿披着蔚蓝色的外衣和淡淡的云彩，一会儿又是漆黑一片。</w:t>
      </w:r>
    </w:p>
    <w:p w14:paraId="6EF045C1">
      <w:pPr>
        <w:pStyle w:val="NoSpacing"/>
        <w:spacing w:line="336" w:lineRule="atLeast"/>
        <w:jc w:val="center"/>
        <w:rPr>
          <w:rFonts w:ascii="Tahoma" w:hAnsi="Tahoma" w:cs="Tahoma"/>
          <w:color w:val="333333"/>
          <w:sz w:val="21"/>
          <w:szCs w:val="21"/>
        </w:rPr>
      </w:pPr>
      <w:r>
        <w:rPr>
          <w:rFonts w:ascii="楷体_GB2312" w:eastAsia="楷体_GB2312" w:hAnsi="Tahoma" w:cs="Tahoma" w:hint="eastAsia"/>
          <w:b/>
          <w:bCs/>
          <w:color w:val="333333"/>
          <w:sz w:val="28"/>
          <w:szCs w:val="28"/>
        </w:rPr>
        <w:t>人类探索太空史之8大尴尬事件</w:t>
      </w:r>
    </w:p>
    <w:p w14:paraId="48DE6792">
      <w:pPr>
        <w:pStyle w:val="NoSpacing"/>
        <w:spacing w:line="336" w:lineRule="atLeast"/>
        <w:ind w:firstLine="420"/>
        <w:rPr>
          <w:rFonts w:ascii="Tahoma" w:hAnsi="Tahoma" w:cs="Tahoma"/>
          <w:color w:val="333333"/>
          <w:sz w:val="21"/>
          <w:szCs w:val="21"/>
        </w:rPr>
      </w:pPr>
      <w:r>
        <w:rPr>
          <w:rFonts w:cs="Tahoma" w:hint="eastAsia"/>
          <w:color w:val="333333"/>
          <w:sz w:val="21"/>
          <w:szCs w:val="21"/>
        </w:rPr>
        <w:t>刚刚过去的10月19号，随</w:t>
      </w:r>
      <w:hyperlink r:id="rId34" w:history="1">
        <w:r>
          <w:rPr>
            <w:rStyle w:val="Hyperlink"/>
            <w:rFonts w:cs="Tahoma" w:hint="eastAsia"/>
            <w:color w:val="000000"/>
            <w:sz w:val="21"/>
            <w:szCs w:val="21"/>
            <w:u w:val="none"/>
          </w:rPr>
          <w:t>着欧空局的斯</w:t>
        </w:r>
      </w:hyperlink>
      <w:r>
        <w:rPr>
          <w:rFonts w:cs="Tahoma" w:hint="eastAsia"/>
          <w:color w:val="333333"/>
          <w:sz w:val="21"/>
          <w:szCs w:val="21"/>
        </w:rPr>
        <w:t>基亚帕雷利号探测器“轰”地一声在火星表面上留下人类的印记，地球上热心的居民又一次被告诫宇宙有风险，入行需谨慎。作为人类科学和技术的集大成，航天工程中的意外可谓恒河沙数，不论地面上计划如何周密，上天之后永远有足够多的变化导致事故。有些事故回溯起来让人们以泪洗面，以头抢地，不过在飞天半世纪里，也是有很多尴尬的，不那么痛苦的事件，单独拿出来倒是也能在严肃的科学界当做极客们的笑话。下面就列举八大尴尬的事故。</w:t>
      </w:r>
      <w:r>
        <w:rPr>
          <w:rFonts w:cs="Tahoma"/>
          <w:color w:val="FFFFFF"/>
          <w:sz w:val="12"/>
          <w:szCs w:val="21"/>
        </w:rPr>
        <w:t>21*cnjy*com</w:t>
      </w:r>
    </w:p>
    <w:p w14:paraId="25FE9E2B">
      <w:pPr>
        <w:pStyle w:val="NoSpacing"/>
        <w:spacing w:line="336" w:lineRule="atLeast"/>
        <w:jc w:val="center"/>
        <w:rPr>
          <w:rFonts w:ascii="Tahoma" w:hAnsi="Tahoma" w:cs="Tahoma"/>
          <w:color w:val="333333"/>
          <w:sz w:val="21"/>
          <w:szCs w:val="21"/>
        </w:rPr>
      </w:pPr>
      <w:r>
        <w:rPr>
          <w:rStyle w:val="Strong"/>
          <w:rFonts w:cs="Tahoma" w:hint="eastAsia"/>
          <w:color w:val="333333"/>
          <w:sz w:val="21"/>
          <w:szCs w:val="21"/>
        </w:rPr>
        <w:t>第一、先锋号事故</w:t>
      </w:r>
    </w:p>
    <w:p w14:paraId="5430151A">
      <w:pPr>
        <w:pStyle w:val="NoSpacing"/>
        <w:spacing w:line="336" w:lineRule="atLeast"/>
        <w:rPr>
          <w:rFonts w:ascii="Tahoma" w:hAnsi="Tahoma" w:cs="Tahoma"/>
          <w:color w:val="333333"/>
          <w:sz w:val="21"/>
          <w:szCs w:val="21"/>
        </w:rPr>
      </w:pPr>
      <w:r>
        <w:rPr>
          <w:rFonts w:cs="Tahoma" w:hint="eastAsia"/>
          <w:color w:val="333333"/>
          <w:sz w:val="21"/>
          <w:szCs w:val="21"/>
        </w:rPr>
        <w:t>　　1957年10月4号发射</w:t>
      </w:r>
      <w:hyperlink r:id="rId34" w:history="1">
        <w:r>
          <w:rPr>
            <w:rStyle w:val="Hyperlink"/>
            <w:rFonts w:cs="Tahoma" w:hint="eastAsia"/>
            <w:color w:val="000000"/>
            <w:sz w:val="21"/>
            <w:szCs w:val="21"/>
            <w:u w:val="none"/>
          </w:rPr>
          <w:t>的“人造卫星</w:t>
        </w:r>
      </w:hyperlink>
      <w:r>
        <w:rPr>
          <w:rFonts w:cs="Tahoma" w:hint="eastAsia"/>
          <w:color w:val="333333"/>
          <w:sz w:val="21"/>
          <w:szCs w:val="21"/>
        </w:rPr>
        <w:t>一号(Sputnik 1)”让苏联人的航天从0变成了1。尽管这个小卫星大小只有一个足球，还只能发射一种信号，不过其意义大于其功能这是毋庸置疑的。苏联人能把卫星放到轨道上，就能把核弹发射到西方国家任何一个角落，顿时西方人发现自己的天空都觉得陌生了，似乎在被渐渐染成苏维埃红。</w:t>
      </w:r>
    </w:p>
    <w:p w14:paraId="074031B9">
      <w:pPr>
        <w:pStyle w:val="NoSpacing"/>
        <w:spacing w:line="336" w:lineRule="atLeast"/>
        <w:rPr>
          <w:rFonts w:ascii="Tahoma" w:hAnsi="Tahoma" w:cs="Tahoma"/>
          <w:color w:val="333333"/>
          <w:sz w:val="21"/>
          <w:szCs w:val="21"/>
        </w:rPr>
      </w:pPr>
      <w:r>
        <w:rPr>
          <w:rFonts w:cs="Tahoma" w:hint="eastAsia"/>
          <w:color w:val="333333"/>
          <w:sz w:val="21"/>
          <w:szCs w:val="21"/>
        </w:rPr>
        <w:t>　西方的灯塔国哪能咽下</w:t>
      </w:r>
      <w:hyperlink r:id="rId34" w:history="1">
        <w:r>
          <w:rPr>
            <w:rStyle w:val="Hyperlink"/>
            <w:rFonts w:cs="Tahoma" w:hint="eastAsia"/>
            <w:color w:val="000000"/>
            <w:sz w:val="21"/>
            <w:szCs w:val="21"/>
            <w:u w:val="none"/>
          </w:rPr>
          <w:t>这口气。于是</w:t>
        </w:r>
      </w:hyperlink>
      <w:r>
        <w:rPr>
          <w:rFonts w:cs="Tahoma" w:hint="eastAsia"/>
          <w:color w:val="333333"/>
          <w:sz w:val="21"/>
          <w:szCs w:val="21"/>
        </w:rPr>
        <w:t>赶忙支起自己的先锋号火箭，准备在航天领域分离追赶。可惜这个先锋号真不是个东西，当时临近发射的时候还没通过验证。这就像在游园会里的那种穿麻袋跑步的小孩一样，不够这次还带了眼罩，一只手绑起来，鞋子钉在地上，然后旁边的苏联小孩短袖、短裤、钉鞋全副武装，还抢跑了一段。</w:t>
      </w:r>
    </w:p>
    <w:p w14:paraId="67FA8138">
      <w:pPr>
        <w:pStyle w:val="NoSpacing"/>
        <w:spacing w:line="336" w:lineRule="atLeast"/>
        <w:rPr>
          <w:rFonts w:ascii="Tahoma" w:hAnsi="Tahoma" w:cs="Tahoma"/>
          <w:color w:val="333333"/>
          <w:sz w:val="21"/>
          <w:szCs w:val="21"/>
        </w:rPr>
      </w:pPr>
      <w:r>
        <w:rPr>
          <w:rFonts w:cs="Tahoma" w:hint="eastAsia"/>
          <w:color w:val="333333"/>
          <w:sz w:val="21"/>
          <w:szCs w:val="21"/>
        </w:rPr>
        <w:t>　　倒不是美国没有合适的</w:t>
      </w:r>
      <w:hyperlink r:id="rId34" w:history="1">
        <w:r>
          <w:rPr>
            <w:rStyle w:val="Hyperlink"/>
            <w:rFonts w:cs="Tahoma" w:hint="eastAsia"/>
            <w:color w:val="000000"/>
            <w:sz w:val="21"/>
            <w:szCs w:val="21"/>
            <w:u w:val="none"/>
          </w:rPr>
          <w:t>发射载具，三</w:t>
        </w:r>
      </w:hyperlink>
      <w:r>
        <w:rPr>
          <w:rFonts w:cs="Tahoma" w:hint="eastAsia"/>
          <w:color w:val="333333"/>
          <w:sz w:val="21"/>
          <w:szCs w:val="21"/>
        </w:rPr>
        <w:t>军都有验证过的火箭，只是白宫不愿意看着军方的科技发射卫星，其实话说回来还是艾森豪威尔自己作。1957年是全球地质年，力求用最新的科技探测全球地形。艾总统明确说明，这个先锋一号卫星啊，是为了民用项目，和平的项目。所以用军方的导弹发射民用的火箭，想想都是在打自己的脸。另外还有就是艾总统想太多，觉得卫星肯定会飞跃苏联的领空，毕竟在轨道上嘛。如果是军方的，会不会惹苏联人抗议呢？前一阵子自己拍过去的气球和飞机都太多了，再发个火箭岂不是宣战？这次还是保留民用性质吧。</w:t>
      </w:r>
      <w:r>
        <w:rPr>
          <w:rFonts w:cs="Tahoma" w:hint="eastAsia"/>
          <w:color w:val="FFFFFF"/>
          <w:sz w:val="12"/>
          <w:szCs w:val="21"/>
        </w:rPr>
        <w:t>原创作品</w:t>
      </w:r>
    </w:p>
    <w:p w14:paraId="51EC187C">
      <w:pPr>
        <w:pStyle w:val="NoSpacing"/>
        <w:spacing w:line="336" w:lineRule="atLeast"/>
        <w:ind w:firstLine="420"/>
        <w:rPr>
          <w:rFonts w:ascii="Tahoma" w:hAnsi="Tahoma" w:cs="Tahoma"/>
          <w:color w:val="333333"/>
          <w:sz w:val="21"/>
          <w:szCs w:val="21"/>
        </w:rPr>
      </w:pPr>
      <w:r>
        <w:rPr>
          <w:rFonts w:cs="Tahoma" w:hint="eastAsia"/>
          <w:color w:val="333333"/>
          <w:sz w:val="21"/>
          <w:szCs w:val="21"/>
        </w:rPr>
        <w:t>其实先锋火箭一开始也是海军</w:t>
      </w:r>
      <w:hyperlink r:id="rId34" w:history="1">
        <w:r>
          <w:rPr>
            <w:rStyle w:val="Hyperlink"/>
            <w:rFonts w:cs="Tahoma" w:hint="eastAsia"/>
            <w:color w:val="000000"/>
            <w:sz w:val="21"/>
            <w:szCs w:val="21"/>
            <w:u w:val="none"/>
          </w:rPr>
          <w:t>设计的，不过</w:t>
        </w:r>
      </w:hyperlink>
      <w:r>
        <w:rPr>
          <w:rFonts w:cs="Tahoma" w:hint="eastAsia"/>
          <w:color w:val="333333"/>
          <w:sz w:val="21"/>
          <w:szCs w:val="21"/>
        </w:rPr>
        <w:t>改为民用了，加了推力和操控。先锋1号卫星相比苏联的第一颗要小得多，只有1.4公斤，只有西柚那么大。不过小归小，里面的东西不少，有一对发射机，温度计，水银电池，甚至还有几片小太阳能板。上轨道后，它不光能发布简单的信号，自己的温度和参数也能发回来。</w:t>
      </w:r>
      <w:r>
        <w:rPr>
          <w:rFonts w:cs="Tahoma"/>
          <w:color w:val="FFFFFF"/>
          <w:sz w:val="12"/>
          <w:szCs w:val="21"/>
        </w:rPr>
        <w:t>21*cnjy*com</w:t>
      </w:r>
    </w:p>
    <w:p w14:paraId="5C10995E">
      <w:pPr>
        <w:pStyle w:val="NoSpacing"/>
        <w:spacing w:line="336" w:lineRule="atLeast"/>
        <w:rPr>
          <w:rFonts w:ascii="Tahoma" w:hAnsi="Tahoma" w:cs="Tahoma"/>
          <w:color w:val="333333"/>
          <w:sz w:val="21"/>
          <w:szCs w:val="21"/>
        </w:rPr>
      </w:pPr>
      <w:r>
        <w:rPr>
          <w:rFonts w:cs="Tahoma" w:hint="eastAsia"/>
          <w:color w:val="333333"/>
          <w:sz w:val="21"/>
          <w:szCs w:val="21"/>
        </w:rPr>
        <w:t>前提是能发射上去。</w:t>
      </w:r>
    </w:p>
    <w:p w14:paraId="5A36F98A">
      <w:pPr>
        <w:pStyle w:val="NoSpacing"/>
        <w:spacing w:line="336" w:lineRule="atLeast"/>
        <w:rPr>
          <w:rFonts w:ascii="Tahoma" w:hAnsi="Tahoma" w:cs="Tahoma"/>
          <w:color w:val="333333"/>
          <w:sz w:val="21"/>
          <w:szCs w:val="21"/>
        </w:rPr>
      </w:pPr>
      <w:r>
        <w:rPr>
          <w:rFonts w:cs="Tahoma" w:hint="eastAsia"/>
          <w:color w:val="333333"/>
          <w:sz w:val="21"/>
          <w:szCs w:val="21"/>
        </w:rPr>
        <w:t>　　1957年1</w:t>
      </w:r>
      <w:hyperlink r:id="rId34" w:history="1">
        <w:r>
          <w:rPr>
            <w:rStyle w:val="Hyperlink"/>
            <w:rFonts w:cs="Tahoma" w:hint="eastAsia"/>
            <w:color w:val="000000"/>
            <w:sz w:val="21"/>
            <w:szCs w:val="21"/>
            <w:u w:val="none"/>
          </w:rPr>
          <w:t>2月6号，苏</w:t>
        </w:r>
      </w:hyperlink>
      <w:r>
        <w:rPr>
          <w:rFonts w:cs="Tahoma" w:hint="eastAsia"/>
          <w:color w:val="333333"/>
          <w:sz w:val="21"/>
          <w:szCs w:val="21"/>
        </w:rPr>
        <w:t>联发射后的两个月，美国人骄傲的吧自己的先锋火箭树立在卡纳维拉尔角的新发射场。随着倒计时数到0，巨大的火焰从火箭的菊花里喷涌而出，巨大声响中火箭直直上升，向着太空飞去。飞了大约1.3米，先锋号觉得太空不值得自己大费周章，干脆就摔了下来。燃料罐在巨大的重力压迫下破损，上层火箭倾倒在发射台上，整个发射台一片火海。</w:t>
      </w:r>
    </w:p>
    <w:p w14:paraId="0F50880C">
      <w:pPr>
        <w:pStyle w:val="NoSpacing"/>
        <w:spacing w:line="336" w:lineRule="atLeast"/>
        <w:rPr>
          <w:rFonts w:ascii="Tahoma" w:hAnsi="Tahoma" w:cs="Tahoma"/>
          <w:color w:val="333333"/>
          <w:sz w:val="21"/>
          <w:szCs w:val="21"/>
        </w:rPr>
      </w:pPr>
      <w:r>
        <w:rPr>
          <w:rFonts w:cs="Tahoma" w:hint="eastAsia"/>
          <w:color w:val="333333"/>
          <w:sz w:val="21"/>
          <w:szCs w:val="21"/>
        </w:rPr>
        <w:t>　　先锋一号卫星倒是很欢快地跳到发射台的旁边，边自嗨边记录着自己的温度。</w:t>
      </w:r>
    </w:p>
    <w:p w14:paraId="48440414">
      <w:pPr>
        <w:pStyle w:val="NoSpacing"/>
        <w:spacing w:line="336" w:lineRule="atLeast"/>
        <w:jc w:val="center"/>
        <w:rPr>
          <w:rFonts w:ascii="Tahoma" w:hAnsi="Tahoma" w:cs="Tahoma"/>
          <w:color w:val="333333"/>
          <w:sz w:val="21"/>
          <w:szCs w:val="21"/>
        </w:rPr>
      </w:pPr>
      <w:r>
        <w:rPr>
          <w:rStyle w:val="Strong"/>
          <w:rFonts w:cs="Tahoma" w:hint="eastAsia"/>
          <w:color w:val="333333"/>
          <w:sz w:val="21"/>
          <w:szCs w:val="21"/>
        </w:rPr>
        <w:t>第二、双子座9A</w:t>
      </w:r>
    </w:p>
    <w:p w14:paraId="5C7A67DB">
      <w:pPr>
        <w:pStyle w:val="NoSpacing"/>
        <w:spacing w:line="336" w:lineRule="atLeast"/>
        <w:rPr>
          <w:rFonts w:ascii="Tahoma" w:hAnsi="Tahoma" w:cs="Tahoma"/>
          <w:color w:val="333333"/>
          <w:sz w:val="21"/>
          <w:szCs w:val="21"/>
        </w:rPr>
      </w:pPr>
      <w:r>
        <w:rPr>
          <w:rFonts w:cs="Tahoma" w:hint="eastAsia"/>
          <w:color w:val="333333"/>
          <w:sz w:val="21"/>
          <w:szCs w:val="21"/>
        </w:rPr>
        <w:t>　　1966年</w:t>
      </w:r>
      <w:hyperlink r:id="rId34" w:history="1">
        <w:r>
          <w:rPr>
            <w:rStyle w:val="Hyperlink"/>
            <w:rFonts w:cs="Tahoma" w:hint="eastAsia"/>
            <w:color w:val="000000"/>
            <w:sz w:val="21"/>
            <w:szCs w:val="21"/>
            <w:u w:val="none"/>
          </w:rPr>
          <w:t>，东西方的太</w:t>
        </w:r>
      </w:hyperlink>
      <w:r>
        <w:rPr>
          <w:rFonts w:cs="Tahoma" w:hint="eastAsia"/>
          <w:color w:val="333333"/>
          <w:sz w:val="21"/>
          <w:szCs w:val="21"/>
        </w:rPr>
        <w:t>空竞赛进入白热化。为了肯尼迪的“此旬嫦娥蟾宫会”，NASA决定应该教一下宇航员们在轨道上对接交会。于是就有了双子座计划，目的是让两人在太空中生活14天，并且其中练习出舱行走和航天器交会。</w:t>
      </w:r>
    </w:p>
    <w:p w14:paraId="482C3849">
      <w:pPr>
        <w:pStyle w:val="NoSpacing"/>
        <w:spacing w:line="336" w:lineRule="atLeast"/>
        <w:rPr>
          <w:rFonts w:ascii="Tahoma" w:hAnsi="Tahoma" w:cs="Tahoma"/>
          <w:color w:val="333333"/>
          <w:sz w:val="21"/>
          <w:szCs w:val="21"/>
        </w:rPr>
      </w:pPr>
      <w:r>
        <w:rPr>
          <w:rFonts w:cs="Tahoma" w:hint="eastAsia"/>
          <w:color w:val="333333"/>
          <w:sz w:val="21"/>
          <w:szCs w:val="21"/>
        </w:rPr>
        <w:t>　　其中最有戏剧性的是双子座9</w:t>
      </w:r>
      <w:hyperlink r:id="rId34" w:history="1">
        <w:r>
          <w:rPr>
            <w:rStyle w:val="Hyperlink"/>
            <w:rFonts w:cs="Tahoma" w:hint="eastAsia"/>
            <w:color w:val="000000"/>
            <w:sz w:val="21"/>
            <w:szCs w:val="21"/>
            <w:u w:val="none"/>
          </w:rPr>
          <w:t>A任务。这任</w:t>
        </w:r>
      </w:hyperlink>
      <w:r>
        <w:rPr>
          <w:rFonts w:cs="Tahoma" w:hint="eastAsia"/>
          <w:color w:val="333333"/>
          <w:sz w:val="21"/>
          <w:szCs w:val="21"/>
        </w:rPr>
        <w:t>务一开始就不平常。本身计划练习对接的无人目标卫星没有发射成功，在天上炸了。然后原定的两人组的大组长在飞行训练中坠机了，临近发射才告诉候补航天员顶上。不过候补航天员不简单，是后来著名的托马斯·斯坦福和尤金·谢尔南。</w:t>
      </w:r>
    </w:p>
    <w:p w14:paraId="1BAFB58B">
      <w:pPr>
        <w:pStyle w:val="NoSpacing"/>
        <w:spacing w:line="336" w:lineRule="atLeast"/>
        <w:rPr>
          <w:rFonts w:ascii="Tahoma" w:hAnsi="Tahoma" w:cs="Tahoma"/>
          <w:color w:val="333333"/>
          <w:sz w:val="21"/>
          <w:szCs w:val="21"/>
        </w:rPr>
      </w:pPr>
      <w:r>
        <w:rPr>
          <w:rFonts w:cs="Tahoma" w:hint="eastAsia"/>
          <w:color w:val="333333"/>
          <w:sz w:val="21"/>
          <w:szCs w:val="21"/>
        </w:rPr>
        <w:t>　为了赶进度，NASA临时发射了</w:t>
      </w:r>
      <w:hyperlink r:id="rId34" w:history="1">
        <w:r>
          <w:rPr>
            <w:rStyle w:val="Hyperlink"/>
            <w:rFonts w:cs="Tahoma" w:hint="eastAsia"/>
            <w:color w:val="000000"/>
            <w:sz w:val="21"/>
            <w:szCs w:val="21"/>
            <w:u w:val="none"/>
          </w:rPr>
          <w:t>一个对接目标</w:t>
        </w:r>
      </w:hyperlink>
      <w:r>
        <w:rPr>
          <w:rFonts w:cs="Tahoma" w:hint="eastAsia"/>
          <w:color w:val="333333"/>
          <w:sz w:val="21"/>
          <w:szCs w:val="21"/>
        </w:rPr>
        <w:t>航天器ATDA(Augmented Target Docking Adapter)。这次发射倒是顺利，ATDA进入了离地259公里的轨道。入轨后，参数表明有个东西出了意外，什么该脱落的没脱落。因为没有造成意外，所以任务组表示宇航员上去看看。</w:t>
      </w:r>
    </w:p>
    <w:p w14:paraId="0D44A653">
      <w:pPr>
        <w:pStyle w:val="NoSpacing"/>
        <w:spacing w:line="336" w:lineRule="atLeast"/>
        <w:rPr>
          <w:rFonts w:ascii="Tahoma" w:hAnsi="Tahoma" w:cs="Tahoma"/>
          <w:color w:val="333333"/>
          <w:sz w:val="21"/>
          <w:szCs w:val="21"/>
        </w:rPr>
      </w:pPr>
      <w:r>
        <w:rPr>
          <w:rFonts w:cs="Tahoma" w:hint="eastAsia"/>
          <w:color w:val="333333"/>
          <w:sz w:val="21"/>
          <w:szCs w:val="21"/>
        </w:rPr>
        <w:t>　　两天后，1966年6月3号，</w:t>
      </w:r>
      <w:hyperlink r:id="rId34" w:history="1">
        <w:r>
          <w:rPr>
            <w:rStyle w:val="Hyperlink"/>
            <w:rFonts w:cs="Tahoma" w:hint="eastAsia"/>
            <w:color w:val="000000"/>
            <w:sz w:val="21"/>
            <w:szCs w:val="21"/>
            <w:u w:val="none"/>
          </w:rPr>
          <w:t>双子座9A发</w:t>
        </w:r>
      </w:hyperlink>
      <w:r>
        <w:rPr>
          <w:rFonts w:cs="Tahoma" w:hint="eastAsia"/>
          <w:color w:val="333333"/>
          <w:sz w:val="21"/>
          <w:szCs w:val="21"/>
        </w:rPr>
        <w:t>射。发射顺利，变轨顺利，宇航员工作正常，雷达接触ATDA，双子座追赶ATDA。直到距离ATDA 900英尺的时候，航天员发现玩儿脱了，ATDA在发射的时候整流罩没脱离成功，两片的整流罩卡在了ATDA上。有一片打开一半，另一片被打开的带子卡在ATDA上，成了这个样子。</w:t>
      </w:r>
    </w:p>
    <w:p w14:paraId="32DBDDEC">
      <w:pPr>
        <w:pStyle w:val="NoSpacing"/>
        <w:spacing w:line="336" w:lineRule="atLeast"/>
        <w:rPr>
          <w:rFonts w:ascii="Tahoma" w:hAnsi="Tahoma" w:cs="Tahoma"/>
          <w:color w:val="333333"/>
          <w:sz w:val="21"/>
          <w:szCs w:val="21"/>
        </w:rPr>
      </w:pPr>
      <w:r>
        <w:rPr>
          <w:rFonts w:cs="Tahoma" w:hint="eastAsia"/>
          <w:color w:val="333333"/>
          <w:sz w:val="21"/>
          <w:szCs w:val="21"/>
        </w:rPr>
        <w:t>目标器变成了太空</w:t>
      </w:r>
      <w:hyperlink r:id="rId34" w:history="1">
        <w:r>
          <w:rPr>
            <w:rStyle w:val="Hyperlink"/>
            <w:rFonts w:cs="Tahoma" w:hint="eastAsia"/>
            <w:color w:val="000000"/>
            <w:sz w:val="21"/>
            <w:szCs w:val="21"/>
            <w:u w:val="none"/>
          </w:rPr>
          <w:t>鳄鱼，对接演</w:t>
        </w:r>
      </w:hyperlink>
      <w:r>
        <w:rPr>
          <w:rFonts w:cs="Tahoma" w:hint="eastAsia"/>
          <w:color w:val="333333"/>
          <w:sz w:val="21"/>
          <w:szCs w:val="21"/>
        </w:rPr>
        <w:t>练自然是完成不了了。最可惜的是，这个整流罩看着就像是敲一下能脱离的，两名宇航员也训练过出舱行走。尽管两名宇航员在任务中不断情愿，说自己只要开着双子座弄一下就可以造福后面的同志了，NASA还是觉得整件事情风险太大，取消了所有的任务。要是两位胆大的宇航员成功敲掉整流罩，就真的功德无量了。</w:t>
      </w:r>
    </w:p>
    <w:p w14:paraId="06345CF8">
      <w:pPr>
        <w:pStyle w:val="NoSpacing"/>
        <w:spacing w:line="336" w:lineRule="atLeast"/>
        <w:jc w:val="center"/>
        <w:rPr>
          <w:rFonts w:ascii="Tahoma" w:hAnsi="Tahoma" w:cs="Tahoma"/>
          <w:color w:val="333333"/>
          <w:sz w:val="21"/>
          <w:szCs w:val="21"/>
        </w:rPr>
      </w:pPr>
      <w:r>
        <w:rPr>
          <w:rStyle w:val="Strong"/>
          <w:rFonts w:cs="Tahoma" w:hint="eastAsia"/>
          <w:color w:val="333333"/>
          <w:sz w:val="21"/>
          <w:szCs w:val="21"/>
        </w:rPr>
        <w:t>第三、阿波罗登月模拟器</w:t>
      </w:r>
    </w:p>
    <w:p w14:paraId="374D00C7">
      <w:pPr>
        <w:pStyle w:val="NoSpacing"/>
        <w:spacing w:line="336" w:lineRule="atLeast"/>
        <w:rPr>
          <w:rFonts w:ascii="Tahoma" w:hAnsi="Tahoma" w:cs="Tahoma"/>
          <w:color w:val="333333"/>
          <w:sz w:val="21"/>
          <w:szCs w:val="21"/>
        </w:rPr>
      </w:pPr>
      <w:r>
        <w:rPr>
          <w:rFonts w:cs="Tahoma" w:hint="eastAsia"/>
          <w:color w:val="333333"/>
          <w:sz w:val="21"/>
          <w:szCs w:val="21"/>
        </w:rPr>
        <w:t>　　月球登陆前最重要</w:t>
      </w:r>
      <w:hyperlink r:id="rId34" w:history="1">
        <w:r>
          <w:rPr>
            <w:rStyle w:val="Hyperlink"/>
            <w:rFonts w:cs="Tahoma" w:hint="eastAsia"/>
            <w:color w:val="000000"/>
            <w:sz w:val="21"/>
            <w:szCs w:val="21"/>
            <w:u w:val="none"/>
          </w:rPr>
          <w:t>的一个演练，</w:t>
        </w:r>
      </w:hyperlink>
      <w:r>
        <w:rPr>
          <w:rFonts w:cs="Tahoma" w:hint="eastAsia"/>
          <w:color w:val="333333"/>
          <w:sz w:val="21"/>
          <w:szCs w:val="21"/>
        </w:rPr>
        <w:t>就是，练习怎样登陆月球。月面着陆这最后一步怎么演练呢？怎样才能在1个G的环境里模拟1/6G的行动呢？电视模拟器没有那种直观的感觉，所以还是要飞的。NASA拜托贝尔飞机公司做了一个月面着陆测试载具(LLRV)，也没说要做成怎样。贝尔公司也努力，14个月就把LLRV做出来了，1964年到1968年给阿波罗宇航员来训练着陆，这个时候真正的阿波罗着陆器还没建出来呢。</w:t>
      </w:r>
    </w:p>
    <w:p w14:paraId="15E546AF">
      <w:pPr>
        <w:pStyle w:val="NoSpacing"/>
        <w:spacing w:line="336" w:lineRule="atLeast"/>
        <w:ind w:firstLine="420"/>
        <w:rPr>
          <w:rFonts w:ascii="Tahoma" w:hAnsi="Tahoma" w:cs="Tahoma"/>
          <w:color w:val="333333"/>
          <w:sz w:val="21"/>
          <w:szCs w:val="21"/>
        </w:rPr>
      </w:pPr>
      <w:r>
        <w:rPr>
          <w:rFonts w:cs="Tahoma" w:hint="eastAsia"/>
          <w:color w:val="333333"/>
          <w:sz w:val="21"/>
          <w:szCs w:val="21"/>
        </w:rPr>
        <w:t>LLRV这个名字太长了，大家干</w:t>
      </w:r>
      <w:hyperlink r:id="rId34" w:history="1">
        <w:r>
          <w:rPr>
            <w:rStyle w:val="Hyperlink"/>
            <w:rFonts w:cs="Tahoma" w:hint="eastAsia"/>
            <w:color w:val="000000"/>
            <w:sz w:val="21"/>
            <w:szCs w:val="21"/>
            <w:u w:val="none"/>
          </w:rPr>
          <w:t>脆叫它“飞行</w:t>
        </w:r>
      </w:hyperlink>
      <w:r>
        <w:rPr>
          <w:rFonts w:cs="Tahoma" w:hint="eastAsia"/>
          <w:color w:val="333333"/>
          <w:sz w:val="21"/>
          <w:szCs w:val="21"/>
        </w:rPr>
        <w:t>床架”。要说这个飞行床架也真不是个东西，和真的床架也没差了。四只脚是铝合金支架杵着的，驾驶员是坐在露天座椅上的，中间在云台上安装了一个通用电气的CF700-2V的涡扇引擎。计划是用这个4200磅推力的涡扇引擎把整个床架飞到1200米的高空，然后减油门，模拟1/6的下降重力。期间宇航员可以用床架上的两个过氧化氢火箭模仿下降任务的细节，直到整个床架降落在地上。</w:t>
      </w:r>
    </w:p>
    <w:p w14:paraId="2227C280">
      <w:pPr>
        <w:pStyle w:val="NoSpacing"/>
        <w:spacing w:line="336" w:lineRule="atLeast"/>
        <w:rPr>
          <w:rFonts w:ascii="Tahoma" w:hAnsi="Tahoma" w:cs="Tahoma"/>
          <w:color w:val="333333"/>
          <w:sz w:val="21"/>
          <w:szCs w:val="21"/>
        </w:rPr>
      </w:pPr>
      <w:r>
        <w:rPr>
          <w:rFonts w:cs="Tahoma" w:hint="eastAsia"/>
          <w:color w:val="333333"/>
          <w:sz w:val="21"/>
          <w:szCs w:val="21"/>
        </w:rPr>
        <w:t>　　理想很丰满，但当时的电</w:t>
      </w:r>
      <w:hyperlink r:id="rId34" w:history="1">
        <w:r>
          <w:rPr>
            <w:rStyle w:val="Hyperlink"/>
            <w:rFonts w:cs="Tahoma" w:hint="eastAsia"/>
            <w:color w:val="000000"/>
            <w:sz w:val="21"/>
            <w:szCs w:val="21"/>
            <w:u w:val="none"/>
          </w:rPr>
          <w:t>控系统烂得一</w:t>
        </w:r>
      </w:hyperlink>
      <w:r>
        <w:rPr>
          <w:rFonts w:cs="Tahoma" w:hint="eastAsia"/>
          <w:color w:val="333333"/>
          <w:sz w:val="21"/>
          <w:szCs w:val="21"/>
        </w:rPr>
        <w:t>比。虽说床架能爬升，悬停和平移，可这都是力气活，稍不留意就操纵过度，在离地低的地方很容易机毁人亡。事实上也真出过坠毁的事情，那是在1968年的5月6日，休斯顿旁边的艾林顿空军基地。LLRV床架在例行训练的时候出现了推进剂泄露事故。这个时候床架离地200英尺，大约60多米。推进剂泄露后操控面也失效了，床架开始歪向一边，迅速下坠。正在训练的宇航员没有一丝丝犹豫，立刻拉动弹射座椅，在坠地前几秒钟弹射升空，4秒后降落在燃烧的残骸旁边。然后这位宇航员跟没事儿一样回办公室写报告去了。</w:t>
      </w:r>
    </w:p>
    <w:p w14:paraId="5B50C520">
      <w:pPr>
        <w:pStyle w:val="NoSpacing"/>
        <w:spacing w:line="336" w:lineRule="atLeast"/>
        <w:rPr>
          <w:rFonts w:ascii="Tahoma" w:hAnsi="Tahoma" w:cs="Tahoma"/>
          <w:color w:val="333333"/>
          <w:sz w:val="21"/>
          <w:szCs w:val="21"/>
        </w:rPr>
      </w:pPr>
      <w:r>
        <w:rPr>
          <w:rFonts w:cs="Tahoma" w:hint="eastAsia"/>
          <w:color w:val="333333"/>
          <w:sz w:val="21"/>
          <w:szCs w:val="21"/>
        </w:rPr>
        <w:t>　　顺便说一句，这个宇航员是后来阿波罗11号的指令长，尼尔·阿姆斯特朗。</w:t>
      </w:r>
    </w:p>
    <w:p w14:paraId="3034D68B">
      <w:pPr>
        <w:pStyle w:val="NoSpacing"/>
        <w:spacing w:line="336" w:lineRule="atLeast"/>
        <w:jc w:val="center"/>
        <w:rPr>
          <w:rFonts w:ascii="Tahoma" w:hAnsi="Tahoma" w:cs="Tahoma"/>
          <w:color w:val="333333"/>
          <w:sz w:val="21"/>
          <w:szCs w:val="21"/>
        </w:rPr>
      </w:pPr>
      <w:r>
        <w:rPr>
          <w:rStyle w:val="Strong"/>
          <w:rFonts w:cs="Tahoma" w:hint="eastAsia"/>
          <w:color w:val="333333"/>
          <w:sz w:val="21"/>
          <w:szCs w:val="21"/>
        </w:rPr>
        <w:t>第四、天空实验室</w:t>
      </w:r>
    </w:p>
    <w:p w14:paraId="2E11238C">
      <w:pPr>
        <w:pStyle w:val="NoSpacing"/>
        <w:spacing w:line="336" w:lineRule="atLeast"/>
        <w:rPr>
          <w:rFonts w:ascii="Tahoma" w:hAnsi="Tahoma" w:cs="Tahoma"/>
          <w:color w:val="333333"/>
          <w:sz w:val="21"/>
          <w:szCs w:val="21"/>
        </w:rPr>
      </w:pPr>
      <w:r>
        <w:rPr>
          <w:rFonts w:cs="Tahoma" w:hint="eastAsia"/>
          <w:color w:val="333333"/>
          <w:sz w:val="21"/>
          <w:szCs w:val="21"/>
        </w:rPr>
        <w:t>　　看到这里极客们都知</w:t>
      </w:r>
      <w:hyperlink r:id="rId34" w:history="1">
        <w:r>
          <w:rPr>
            <w:rStyle w:val="Hyperlink"/>
            <w:rFonts w:cs="Tahoma" w:hint="eastAsia"/>
            <w:color w:val="000000"/>
            <w:sz w:val="21"/>
            <w:szCs w:val="21"/>
            <w:u w:val="none"/>
          </w:rPr>
          <w:t>道为啥了。作</w:t>
        </w:r>
      </w:hyperlink>
      <w:r>
        <w:rPr>
          <w:rFonts w:cs="Tahoma" w:hint="eastAsia"/>
          <w:color w:val="333333"/>
          <w:sz w:val="21"/>
          <w:szCs w:val="21"/>
        </w:rPr>
        <w:t>为NASA历史上出名的阿斗，天空实验室可谓身世浮沉。1973年5月14日在截了一半的土星5号上发射。作为无人载具的天空实验室的唯一工作，就是上天后打开太阳能版，准备好舱室等着宇航员来。结果这一简单的工作天空实验室都没做好。</w:t>
      </w:r>
    </w:p>
    <w:p w14:paraId="41FCF2ED">
      <w:pPr>
        <w:pStyle w:val="NoSpacing"/>
        <w:spacing w:line="336" w:lineRule="atLeast"/>
        <w:rPr>
          <w:rFonts w:ascii="Tahoma" w:hAnsi="Tahoma" w:cs="Tahoma"/>
          <w:color w:val="333333"/>
          <w:sz w:val="21"/>
          <w:szCs w:val="21"/>
        </w:rPr>
      </w:pPr>
      <w:r>
        <w:rPr>
          <w:rFonts w:cs="Tahoma" w:hint="eastAsia"/>
          <w:color w:val="333333"/>
          <w:sz w:val="21"/>
          <w:szCs w:val="21"/>
        </w:rPr>
        <w:t>　　这次出名的发射失</w:t>
      </w:r>
      <w:hyperlink r:id="rId34" w:history="1">
        <w:r>
          <w:rPr>
            <w:rStyle w:val="Hyperlink"/>
            <w:rFonts w:cs="Tahoma" w:hint="eastAsia"/>
            <w:color w:val="000000"/>
            <w:sz w:val="21"/>
            <w:szCs w:val="21"/>
            <w:u w:val="none"/>
          </w:rPr>
          <w:t>误首先导致天</w:t>
        </w:r>
      </w:hyperlink>
      <w:r>
        <w:rPr>
          <w:rFonts w:cs="Tahoma" w:hint="eastAsia"/>
          <w:color w:val="333333"/>
          <w:sz w:val="21"/>
          <w:szCs w:val="21"/>
        </w:rPr>
        <w:t>空实验室的隔热帘子被扯掉。这个帘子不单单是保护加压舱不会被微流星破坏，更主要的是反射过多的太阳光，维持舱内温度不至于太热。扯掉的帘子碎片还挂掉了左边的太阳能板，卡住了右边的那半边。所以作为一次无人发射任务，天空实验室算是失败了。</w:t>
      </w:r>
    </w:p>
    <w:p w14:paraId="3160B80D">
      <w:pPr>
        <w:pStyle w:val="NoSpacing"/>
        <w:spacing w:line="336" w:lineRule="atLeast"/>
        <w:rPr>
          <w:rFonts w:ascii="Tahoma" w:hAnsi="Tahoma" w:cs="Tahoma"/>
          <w:color w:val="333333"/>
          <w:sz w:val="21"/>
          <w:szCs w:val="21"/>
        </w:rPr>
      </w:pPr>
      <w:r>
        <w:rPr>
          <w:rFonts w:cs="Tahoma" w:hint="eastAsia"/>
          <w:color w:val="333333"/>
          <w:sz w:val="21"/>
          <w:szCs w:val="21"/>
        </w:rPr>
        <w:t>　 </w:t>
      </w:r>
      <w:r>
        <w:rPr>
          <w:rStyle w:val="apple-converted-space"/>
          <w:rFonts w:cs="Tahoma" w:hint="eastAsia"/>
          <w:color w:val="333333"/>
          <w:sz w:val="21"/>
          <w:szCs w:val="21"/>
        </w:rPr>
        <w:t> </w:t>
      </w:r>
      <w:r>
        <w:rPr>
          <w:rFonts w:cs="Tahoma" w:hint="eastAsia"/>
          <w:color w:val="333333"/>
          <w:sz w:val="21"/>
          <w:szCs w:val="21"/>
        </w:rPr>
        <w:t>等5月25号第一批宇</w:t>
      </w:r>
      <w:hyperlink r:id="rId34" w:history="1">
        <w:r>
          <w:rPr>
            <w:rStyle w:val="Hyperlink"/>
            <w:rFonts w:cs="Tahoma" w:hint="eastAsia"/>
            <w:color w:val="000000"/>
            <w:sz w:val="21"/>
            <w:szCs w:val="21"/>
            <w:u w:val="none"/>
          </w:rPr>
          <w:t>航员来到天空</w:t>
        </w:r>
      </w:hyperlink>
      <w:r>
        <w:rPr>
          <w:rFonts w:cs="Tahoma" w:hint="eastAsia"/>
          <w:color w:val="333333"/>
          <w:sz w:val="21"/>
          <w:szCs w:val="21"/>
        </w:rPr>
        <w:t>实验室的时候，他们带了一个神奇的修补工具，一把太阳伞。因为过高的温度把舱内的塑料制品烤焦了，宇航员们第一次进入的时候都是带着防毒面具的。他们把这一把大太阳伞从一个工具舱门里推到外面，然后旋转打开，遮蔽了大部分的阳光，慢慢舱内的温度就下来了。之后他们又开展了几次舱外行走，用锤子敲掉了卡住的残片，强行修复了右半边的太阳能板，于是天空实验室勉强能开始工作。</w:t>
      </w:r>
      <w:r>
        <w:rPr>
          <w:rFonts w:cs="Tahoma"/>
          <w:color w:val="FFFFFF"/>
          <w:sz w:val="12"/>
          <w:szCs w:val="21"/>
        </w:rPr>
        <w:t>2·1·c·n·j·y</w:t>
      </w:r>
    </w:p>
    <w:p w14:paraId="47A35844">
      <w:pPr>
        <w:pStyle w:val="NoSpacing"/>
        <w:spacing w:line="336" w:lineRule="atLeast"/>
        <w:rPr>
          <w:rFonts w:ascii="Tahoma" w:hAnsi="Tahoma" w:cs="Tahoma"/>
          <w:color w:val="333333"/>
          <w:sz w:val="21"/>
          <w:szCs w:val="21"/>
        </w:rPr>
      </w:pPr>
      <w:r>
        <w:rPr>
          <w:rFonts w:cs="Tahoma" w:hint="eastAsia"/>
          <w:color w:val="333333"/>
          <w:sz w:val="21"/>
          <w:szCs w:val="21"/>
        </w:rPr>
        <w:t>　　你以为天空实验室多</w:t>
      </w:r>
      <w:hyperlink r:id="rId34" w:history="1">
        <w:r>
          <w:rPr>
            <w:rStyle w:val="Hyperlink"/>
            <w:rFonts w:cs="Tahoma" w:hint="eastAsia"/>
            <w:color w:val="000000"/>
            <w:sz w:val="21"/>
            <w:szCs w:val="21"/>
            <w:u w:val="none"/>
          </w:rPr>
          <w:t>舛的命运就这</w:t>
        </w:r>
      </w:hyperlink>
      <w:r>
        <w:rPr>
          <w:rFonts w:cs="Tahoma" w:hint="eastAsia"/>
          <w:color w:val="333333"/>
          <w:sz w:val="21"/>
          <w:szCs w:val="21"/>
        </w:rPr>
        <w:t>样了？图森破了。1974年2月8号，最后一批宇航员离开天空实验室后，大家想着要不赶紧把航天飞机开发好，送个助推器上去，吧天空实验室推到更高的轨道上？结果翻翻黄历，夜观星象，一个英国数学家预言说1970年代可是太阳活动高发期，大气层会由此膨胀，会增加天空实验室的阻力(你以为太空里都是真空吗，图样了吧)，然后就不知道能不能再撑到航天飞机发射了。</w:t>
      </w:r>
      <w:r>
        <w:rPr>
          <w:rFonts w:cs="Tahoma"/>
          <w:color w:val="FFFFFF"/>
          <w:sz w:val="12"/>
          <w:szCs w:val="21"/>
        </w:rPr>
        <w:t>21cnjy.com</w:t>
      </w:r>
    </w:p>
    <w:p w14:paraId="4EE74A12">
      <w:pPr>
        <w:pStyle w:val="NoSpacing"/>
        <w:spacing w:line="336" w:lineRule="atLeast"/>
        <w:rPr>
          <w:rFonts w:ascii="Tahoma" w:hAnsi="Tahoma" w:cs="Tahoma"/>
          <w:color w:val="333333"/>
          <w:sz w:val="21"/>
          <w:szCs w:val="21"/>
        </w:rPr>
      </w:pPr>
      <w:r>
        <w:rPr>
          <w:rFonts w:cs="Tahoma" w:hint="eastAsia"/>
          <w:color w:val="333333"/>
          <w:sz w:val="21"/>
          <w:szCs w:val="21"/>
        </w:rPr>
        <w:t>　　NASA拿着黄历一看</w:t>
      </w:r>
      <w:hyperlink r:id="rId34" w:history="1">
        <w:r>
          <w:rPr>
            <w:rStyle w:val="Hyperlink"/>
            <w:rFonts w:cs="Tahoma" w:hint="eastAsia"/>
            <w:color w:val="000000"/>
            <w:sz w:val="21"/>
            <w:szCs w:val="21"/>
            <w:u w:val="none"/>
          </w:rPr>
          <w:t>，我去真的。</w:t>
        </w:r>
      </w:hyperlink>
      <w:r>
        <w:rPr>
          <w:rFonts w:cs="Tahoma" w:hint="eastAsia"/>
          <w:color w:val="333333"/>
          <w:sz w:val="21"/>
          <w:szCs w:val="21"/>
        </w:rPr>
        <w:t>增厚的大气层不光会让天空实验室早日坠落，而且还会以一个诡异的姿势坠落，NASA还没有办法操控。虽然碎片砸到某个人只有6000亿分之一的概率，不过飞过一个百万人以上的城市则有1/7的概率。NASA赶紧打开天空实验室的操控平台，给通讯设施充好电，一边改变轨道一边计算可能的着陆点，直到耗尽最后一点燃料。</w:t>
      </w:r>
    </w:p>
    <w:p w14:paraId="66486B21">
      <w:pPr>
        <w:pStyle w:val="NoSpacing"/>
        <w:spacing w:line="336" w:lineRule="atLeast"/>
        <w:rPr>
          <w:rFonts w:ascii="Tahoma" w:hAnsi="Tahoma" w:cs="Tahoma"/>
          <w:color w:val="333333"/>
          <w:sz w:val="21"/>
          <w:szCs w:val="21"/>
        </w:rPr>
      </w:pPr>
      <w:r>
        <w:rPr>
          <w:rFonts w:cs="Tahoma" w:hint="eastAsia"/>
          <w:color w:val="333333"/>
          <w:sz w:val="21"/>
          <w:szCs w:val="21"/>
        </w:rPr>
        <w:t>　　NASA一开始想瞄准着</w:t>
      </w:r>
      <w:hyperlink r:id="rId34" w:history="1">
        <w:r>
          <w:rPr>
            <w:rStyle w:val="Hyperlink"/>
            <w:rFonts w:cs="Tahoma" w:hint="eastAsia"/>
            <w:color w:val="000000"/>
            <w:sz w:val="21"/>
            <w:szCs w:val="21"/>
            <w:u w:val="none"/>
          </w:rPr>
          <w:t>印度洋下去，</w:t>
        </w:r>
      </w:hyperlink>
      <w:r>
        <w:rPr>
          <w:rFonts w:cs="Tahoma" w:hint="eastAsia"/>
          <w:color w:val="333333"/>
          <w:sz w:val="21"/>
          <w:szCs w:val="21"/>
        </w:rPr>
        <w:t>结果最后一刻燃料比预想的少了那么一丁点，天空实验室就坠毁到澳大利亚的珀西了。倒还好，没有人受伤，不过负责捡残骸的澳大利亚环保局给NASA开了一个400美元乱丢垃圾的罚单，NASA还拖欠了30年。想想NASA给珀西居民上演一场全世界最大烟火秀，这400美元还要倒付？</w:t>
      </w:r>
    </w:p>
    <w:p w14:paraId="5BA0D9F6">
      <w:pPr>
        <w:pStyle w:val="NoSpacing"/>
        <w:spacing w:line="336" w:lineRule="atLeast"/>
        <w:jc w:val="center"/>
        <w:rPr>
          <w:rFonts w:ascii="Tahoma" w:hAnsi="Tahoma" w:cs="Tahoma"/>
          <w:color w:val="333333"/>
          <w:sz w:val="21"/>
          <w:szCs w:val="21"/>
        </w:rPr>
      </w:pPr>
      <w:r>
        <w:rPr>
          <w:rStyle w:val="Strong"/>
          <w:rFonts w:cs="Tahoma" w:hint="eastAsia"/>
          <w:color w:val="333333"/>
          <w:sz w:val="21"/>
          <w:szCs w:val="21"/>
        </w:rPr>
        <w:t>第五、哈勃望远镜</w:t>
      </w:r>
    </w:p>
    <w:p w14:paraId="596D517A">
      <w:pPr>
        <w:pStyle w:val="NoSpacing"/>
        <w:spacing w:line="336" w:lineRule="atLeast"/>
        <w:rPr>
          <w:rFonts w:ascii="Tahoma" w:hAnsi="Tahoma" w:cs="Tahoma"/>
          <w:color w:val="333333"/>
          <w:sz w:val="21"/>
          <w:szCs w:val="21"/>
        </w:rPr>
      </w:pPr>
      <w:r>
        <w:rPr>
          <w:rFonts w:cs="Tahoma" w:hint="eastAsia"/>
          <w:color w:val="333333"/>
          <w:sz w:val="21"/>
          <w:szCs w:val="21"/>
        </w:rPr>
        <w:t>　　啊，哈勃</w:t>
      </w:r>
      <w:hyperlink r:id="rId34" w:history="1">
        <w:r>
          <w:rPr>
            <w:rStyle w:val="Hyperlink"/>
            <w:rFonts w:cs="Tahoma" w:hint="eastAsia"/>
            <w:color w:val="000000"/>
            <w:sz w:val="21"/>
            <w:szCs w:val="21"/>
            <w:u w:val="none"/>
          </w:rPr>
          <w:t>。1990年</w:t>
        </w:r>
      </w:hyperlink>
      <w:r>
        <w:rPr>
          <w:rFonts w:cs="Tahoma" w:hint="eastAsia"/>
          <w:color w:val="333333"/>
          <w:sz w:val="21"/>
          <w:szCs w:val="21"/>
        </w:rPr>
        <w:t>代哈勃被认为是最大的装饰工程，因为它几乎是NASA有史以来耗资最大的单个任务之一，耗资从一开始的4亿蹭蹭跑到10亿多，结果照片也没拍几张好的。就像你花了买佳能1D的价格，结果卖家给你送来一个小孩玩的针孔相机，箱子里还多放了几个石头。</w:t>
      </w:r>
    </w:p>
    <w:p w14:paraId="4A324760">
      <w:pPr>
        <w:pStyle w:val="NoSpacing"/>
        <w:spacing w:line="336" w:lineRule="atLeast"/>
        <w:ind w:firstLine="420"/>
        <w:rPr>
          <w:rFonts w:ascii="Tahoma" w:hAnsi="Tahoma" w:cs="Tahoma"/>
          <w:color w:val="333333"/>
          <w:sz w:val="21"/>
          <w:szCs w:val="21"/>
        </w:rPr>
      </w:pPr>
      <w:r>
        <w:rPr>
          <w:rFonts w:cs="Tahoma" w:hint="eastAsia"/>
          <w:color w:val="333333"/>
          <w:sz w:val="21"/>
          <w:szCs w:val="21"/>
        </w:rPr>
        <w:t>幸运的是，地上的科学家</w:t>
      </w:r>
      <w:hyperlink r:id="rId34" w:history="1">
        <w:r>
          <w:rPr>
            <w:rStyle w:val="Hyperlink"/>
            <w:rFonts w:cs="Tahoma" w:hint="eastAsia"/>
            <w:color w:val="000000"/>
            <w:sz w:val="21"/>
            <w:szCs w:val="21"/>
            <w:u w:val="none"/>
          </w:rPr>
          <w:t>立刻就发现问</w:t>
        </w:r>
      </w:hyperlink>
      <w:r>
        <w:rPr>
          <w:rFonts w:cs="Tahoma" w:hint="eastAsia"/>
          <w:color w:val="333333"/>
          <w:sz w:val="21"/>
          <w:szCs w:val="21"/>
        </w:rPr>
        <w:t>题所在，是主镜头的一个小瑕疵导致了一点形变，所以聚焦一直是个问题。工程师在地上做了一幅给哈勃的眼镜，让1994年奋进号的宇航员带上了太空。这个眼镜全称是“太空望远镜同轴光学矫正器”，直接由主刀宇航员塞进哈勃的肚子里。</w:t>
      </w:r>
    </w:p>
    <w:p w14:paraId="63D3BA12">
      <w:pPr>
        <w:pStyle w:val="NoSpacing"/>
        <w:spacing w:line="336" w:lineRule="atLeast"/>
        <w:jc w:val="center"/>
        <w:rPr>
          <w:rFonts w:ascii="Tahoma" w:hAnsi="Tahoma" w:cs="Tahoma"/>
          <w:color w:val="333333"/>
          <w:sz w:val="21"/>
          <w:szCs w:val="21"/>
        </w:rPr>
      </w:pPr>
      <w:r>
        <w:rPr>
          <w:rStyle w:val="Strong"/>
          <w:rFonts w:cs="Tahoma" w:hint="eastAsia"/>
          <w:color w:val="333333"/>
          <w:sz w:val="21"/>
          <w:szCs w:val="21"/>
        </w:rPr>
        <w:t>第六、火星气候探测者号</w:t>
      </w:r>
    </w:p>
    <w:p w14:paraId="7EBC09B6">
      <w:pPr>
        <w:pStyle w:val="NoSpacing"/>
        <w:spacing w:line="336" w:lineRule="atLeast"/>
        <w:rPr>
          <w:rFonts w:ascii="Tahoma" w:hAnsi="Tahoma" w:cs="Tahoma"/>
          <w:color w:val="333333"/>
          <w:sz w:val="21"/>
          <w:szCs w:val="21"/>
        </w:rPr>
      </w:pPr>
      <w:r>
        <w:rPr>
          <w:rFonts w:cs="Tahoma" w:hint="eastAsia"/>
          <w:color w:val="333333"/>
          <w:sz w:val="21"/>
          <w:szCs w:val="21"/>
        </w:rPr>
        <w:t>　　当公制单位一统天下，灯塔国还一如既往使用英治单位，直到撞了南墙。</w:t>
      </w:r>
    </w:p>
    <w:p w14:paraId="16F4DC18">
      <w:pPr>
        <w:pStyle w:val="NoSpacing"/>
        <w:spacing w:line="336" w:lineRule="atLeast"/>
        <w:rPr>
          <w:rFonts w:ascii="Tahoma" w:hAnsi="Tahoma" w:cs="Tahoma"/>
          <w:color w:val="333333"/>
          <w:sz w:val="21"/>
          <w:szCs w:val="21"/>
        </w:rPr>
      </w:pPr>
      <w:r>
        <w:rPr>
          <w:rFonts w:cs="Tahoma" w:hint="eastAsia"/>
          <w:color w:val="333333"/>
          <w:sz w:val="21"/>
          <w:szCs w:val="21"/>
        </w:rPr>
        <w:t>　　1998</w:t>
      </w:r>
      <w:hyperlink r:id="rId34" w:history="1">
        <w:r>
          <w:rPr>
            <w:rStyle w:val="Hyperlink"/>
            <w:rFonts w:cs="Tahoma" w:hint="eastAsia"/>
            <w:color w:val="000000"/>
            <w:sz w:val="21"/>
            <w:szCs w:val="21"/>
            <w:u w:val="none"/>
          </w:rPr>
          <w:t>年12月11</w:t>
        </w:r>
      </w:hyperlink>
      <w:r>
        <w:rPr>
          <w:rFonts w:cs="Tahoma" w:hint="eastAsia"/>
          <w:color w:val="333333"/>
          <w:sz w:val="21"/>
          <w:szCs w:val="21"/>
        </w:rPr>
        <w:t>日，火星气候探测者号发射升空，前往火星探测其气候数据，并给“火星全球探测者号”和“火星极地登陆者号”充当和地球的中继站。从发射到变轨各种指令都没有问题，只剩下火星载入轨道了。正当大家准备欢呼的时候，气候探测者号在1999年9月23号突然就和地面失去联系了。后来大家发现是探测器太低，冲进火星大气层烧掉了。</w:t>
      </w:r>
    </w:p>
    <w:p w14:paraId="7B3ACA18">
      <w:pPr>
        <w:pStyle w:val="NoSpacing"/>
        <w:spacing w:line="336" w:lineRule="atLeast"/>
        <w:rPr>
          <w:rFonts w:ascii="Tahoma" w:hAnsi="Tahoma" w:cs="Tahoma"/>
          <w:color w:val="333333"/>
          <w:sz w:val="21"/>
          <w:szCs w:val="21"/>
        </w:rPr>
      </w:pPr>
      <w:r>
        <w:rPr>
          <w:rFonts w:cs="Tahoma" w:hint="eastAsia"/>
          <w:color w:val="333333"/>
          <w:sz w:val="21"/>
          <w:szCs w:val="21"/>
        </w:rPr>
        <w:t>　　为啥会这样呢？原来</w:t>
      </w:r>
      <w:hyperlink r:id="rId34" w:history="1">
        <w:r>
          <w:rPr>
            <w:rStyle w:val="Hyperlink"/>
            <w:rFonts w:cs="Tahoma" w:hint="eastAsia"/>
            <w:color w:val="000000"/>
            <w:sz w:val="21"/>
            <w:szCs w:val="21"/>
            <w:u w:val="none"/>
          </w:rPr>
          <w:t>是NASA在</w:t>
        </w:r>
      </w:hyperlink>
      <w:r>
        <w:rPr>
          <w:rFonts w:cs="Tahoma" w:hint="eastAsia"/>
          <w:color w:val="333333"/>
          <w:sz w:val="21"/>
          <w:szCs w:val="21"/>
        </w:rPr>
        <w:t>阿波罗之后就改公制单位为主了，在设计这个气候探测者号时也是用公制单位计算每次点火时间和力量的。但是承包商洛克希德公司是英制单位的死忠粉，在计算和设计零部件的时候是英制单位。结果NASA说我要N牛·秒的推力，洛克希德的推进器给了N磅·秒，一下子给了多了3倍。然后火星载入轨道没进去，进到大气层里面了。</w:t>
      </w:r>
    </w:p>
    <w:p w14:paraId="62F51F98">
      <w:pPr>
        <w:pStyle w:val="NoSpacing"/>
        <w:spacing w:line="336" w:lineRule="atLeast"/>
        <w:rPr>
          <w:rFonts w:ascii="Tahoma" w:hAnsi="Tahoma" w:cs="Tahoma"/>
          <w:color w:val="333333"/>
          <w:sz w:val="21"/>
          <w:szCs w:val="21"/>
        </w:rPr>
      </w:pPr>
      <w:r>
        <w:rPr>
          <w:rFonts w:cs="Tahoma" w:hint="eastAsia"/>
          <w:color w:val="333333"/>
          <w:sz w:val="21"/>
          <w:szCs w:val="21"/>
        </w:rPr>
        <w:t>　　所以说公制大法好，退英保平安。</w:t>
      </w:r>
    </w:p>
    <w:p w14:paraId="11BF1C67">
      <w:pPr>
        <w:pStyle w:val="NoSpacing"/>
        <w:spacing w:line="336" w:lineRule="atLeast"/>
        <w:jc w:val="center"/>
        <w:rPr>
          <w:rFonts w:ascii="Tahoma" w:hAnsi="Tahoma" w:cs="Tahoma"/>
          <w:color w:val="333333"/>
          <w:sz w:val="21"/>
          <w:szCs w:val="21"/>
        </w:rPr>
      </w:pPr>
      <w:r>
        <w:rPr>
          <w:rStyle w:val="Strong"/>
          <w:rFonts w:cs="Tahoma" w:hint="eastAsia"/>
          <w:color w:val="333333"/>
          <w:sz w:val="21"/>
          <w:szCs w:val="21"/>
        </w:rPr>
        <w:t>第七、起源号探测器</w:t>
      </w:r>
    </w:p>
    <w:p w14:paraId="5BE52EA6">
      <w:pPr>
        <w:pStyle w:val="NoSpacing"/>
        <w:spacing w:line="336" w:lineRule="atLeast"/>
        <w:rPr>
          <w:rFonts w:ascii="Tahoma" w:hAnsi="Tahoma" w:cs="Tahoma"/>
          <w:color w:val="333333"/>
          <w:sz w:val="21"/>
          <w:szCs w:val="21"/>
        </w:rPr>
      </w:pPr>
      <w:r>
        <w:rPr>
          <w:rFonts w:cs="Tahoma" w:hint="eastAsia"/>
          <w:color w:val="333333"/>
          <w:sz w:val="21"/>
          <w:szCs w:val="21"/>
        </w:rPr>
        <w:t>　　起源号探测器是N</w:t>
      </w:r>
      <w:hyperlink r:id="rId34" w:history="1">
        <w:r>
          <w:rPr>
            <w:rStyle w:val="Hyperlink"/>
            <w:rFonts w:cs="Tahoma" w:hint="eastAsia"/>
            <w:color w:val="000000"/>
            <w:sz w:val="21"/>
            <w:szCs w:val="21"/>
            <w:u w:val="none"/>
          </w:rPr>
          <w:t>ASA在世纪</w:t>
        </w:r>
      </w:hyperlink>
      <w:r>
        <w:rPr>
          <w:rFonts w:cs="Tahoma" w:hint="eastAsia"/>
          <w:color w:val="333333"/>
          <w:sz w:val="21"/>
          <w:szCs w:val="21"/>
        </w:rPr>
        <w:t>初发射来探测太阳风粒子的探测器。从2001到2004年，起源号一切任务都完成得很出色，其主要任务是用密度最小的固体——气凝胶来抓住速度奇快的太阳风粒子，以便送回地面研究。收集任务结束后，气凝胶盘折进返回舱里，然后返回舱和探测器分离，回到地球。</w:t>
      </w:r>
    </w:p>
    <w:p w14:paraId="3CD72778">
      <w:pPr>
        <w:pStyle w:val="NoSpacing"/>
        <w:spacing w:line="336" w:lineRule="atLeast"/>
        <w:rPr>
          <w:rFonts w:ascii="Tahoma" w:hAnsi="Tahoma" w:cs="Tahoma"/>
          <w:color w:val="333333"/>
          <w:sz w:val="21"/>
          <w:szCs w:val="21"/>
        </w:rPr>
      </w:pPr>
      <w:r>
        <w:rPr>
          <w:rFonts w:cs="Tahoma" w:hint="eastAsia"/>
          <w:color w:val="333333"/>
          <w:sz w:val="21"/>
          <w:szCs w:val="21"/>
        </w:rPr>
        <w:t>2004年9月8日，返</w:t>
      </w:r>
      <w:hyperlink r:id="rId34" w:history="1">
        <w:r>
          <w:rPr>
            <w:rStyle w:val="Hyperlink"/>
            <w:rFonts w:cs="Tahoma" w:hint="eastAsia"/>
            <w:color w:val="000000"/>
            <w:sz w:val="21"/>
            <w:szCs w:val="21"/>
            <w:u w:val="none"/>
          </w:rPr>
          <w:t>回舱以秒速1</w:t>
        </w:r>
      </w:hyperlink>
      <w:r>
        <w:rPr>
          <w:rFonts w:cs="Tahoma" w:hint="eastAsia"/>
          <w:color w:val="333333"/>
          <w:sz w:val="21"/>
          <w:szCs w:val="21"/>
        </w:rPr>
        <w:t>1公里进入俄勒冈州的上空。按原计划，空气阻力降低返回舱速度到接近音速，然后减速伞蹭蹭打开。不过为了防止降落后的污染，NASA决定使用冷战的“天钩”，即用直升机把正在下落的减速伞连着返回舱一起抓住，然后不接触地面带回实验室。</w:t>
      </w:r>
    </w:p>
    <w:p w14:paraId="0755EDDF">
      <w:pPr>
        <w:pStyle w:val="NoSpacing"/>
        <w:spacing w:line="336" w:lineRule="atLeast"/>
        <w:rPr>
          <w:rFonts w:ascii="Tahoma" w:hAnsi="Tahoma" w:cs="Tahoma"/>
          <w:color w:val="333333"/>
          <w:sz w:val="21"/>
          <w:szCs w:val="21"/>
        </w:rPr>
      </w:pPr>
      <w:r>
        <w:rPr>
          <w:rFonts w:cs="Tahoma" w:hint="eastAsia"/>
          <w:color w:val="333333"/>
          <w:sz w:val="21"/>
          <w:szCs w:val="21"/>
        </w:rPr>
        <w:t>　　又是一个理</w:t>
      </w:r>
      <w:hyperlink r:id="rId34" w:history="1">
        <w:r>
          <w:rPr>
            <w:rStyle w:val="Hyperlink"/>
            <w:rFonts w:cs="Tahoma" w:hint="eastAsia"/>
            <w:color w:val="000000"/>
            <w:sz w:val="21"/>
            <w:szCs w:val="21"/>
            <w:u w:val="none"/>
          </w:rPr>
          <w:t>想丰满脑洞大</w:t>
        </w:r>
      </w:hyperlink>
      <w:r>
        <w:rPr>
          <w:rFonts w:cs="Tahoma" w:hint="eastAsia"/>
          <w:color w:val="333333"/>
          <w:sz w:val="21"/>
          <w:szCs w:val="21"/>
        </w:rPr>
        <w:t>的计划。返回舱进入大气层后，减速伞机构卡死。别说天钩了，直升机驾驶员只能眼睁睁看着返回舱从前面“唰”地飞过去。最后返回舱以时速311公里的高速径直砸到了尤他州的地面。坚固的返回舱舱体被砸破，想着花样保护的样本舱也破损了。</w:t>
      </w:r>
    </w:p>
    <w:p w14:paraId="5BBB3102">
      <w:pPr>
        <w:pStyle w:val="NoSpacing"/>
        <w:spacing w:line="336" w:lineRule="atLeast"/>
        <w:rPr>
          <w:rFonts w:ascii="Tahoma" w:hAnsi="Tahoma" w:cs="Tahoma"/>
          <w:color w:val="333333"/>
          <w:sz w:val="21"/>
          <w:szCs w:val="21"/>
        </w:rPr>
      </w:pPr>
      <w:r>
        <w:rPr>
          <w:rFonts w:cs="Tahoma" w:hint="eastAsia"/>
          <w:color w:val="333333"/>
          <w:sz w:val="21"/>
          <w:szCs w:val="21"/>
        </w:rPr>
        <w:t>　　还好尤他州的荒漠地不是很硬，返回舱只是砸开，没有杂碎。最后回到实验室的样本虽然有些污染，但是还是抢救回了一些珍贵的太阳风粒子。</w:t>
      </w:r>
    </w:p>
    <w:p w14:paraId="73F1735C">
      <w:pPr>
        <w:pStyle w:val="NoSpacing"/>
        <w:spacing w:line="336" w:lineRule="atLeast"/>
        <w:rPr>
          <w:rFonts w:ascii="Tahoma" w:hAnsi="Tahoma" w:cs="Tahoma"/>
          <w:color w:val="333333"/>
          <w:sz w:val="21"/>
          <w:szCs w:val="21"/>
        </w:rPr>
      </w:pPr>
      <w:r>
        <w:rPr>
          <w:rFonts w:cs="Tahoma" w:hint="eastAsia"/>
          <w:color w:val="333333"/>
          <w:sz w:val="21"/>
          <w:szCs w:val="21"/>
        </w:rPr>
        <w:t>　　NASA发言人</w:t>
      </w:r>
      <w:hyperlink r:id="rId34" w:history="1">
        <w:r>
          <w:rPr>
            <w:rStyle w:val="Hyperlink"/>
            <w:rFonts w:cs="Tahoma" w:hint="eastAsia"/>
            <w:color w:val="000000"/>
            <w:sz w:val="21"/>
            <w:szCs w:val="21"/>
            <w:u w:val="none"/>
          </w:rPr>
          <w:t>的厚脸皮在这</w:t>
        </w:r>
      </w:hyperlink>
      <w:r>
        <w:rPr>
          <w:rFonts w:cs="Tahoma" w:hint="eastAsia"/>
          <w:color w:val="333333"/>
          <w:sz w:val="21"/>
          <w:szCs w:val="21"/>
        </w:rPr>
        <w:t>次事件中被充分显现出来。他在事发当日说起源号是一次圆满的任务，胜利的任务。是，任务圆满完成，就是最后水花没压住。</w:t>
      </w:r>
    </w:p>
    <w:p w14:paraId="3D999F5A">
      <w:pPr>
        <w:pStyle w:val="NoSpacing"/>
        <w:spacing w:line="336" w:lineRule="atLeast"/>
        <w:jc w:val="center"/>
        <w:rPr>
          <w:rFonts w:ascii="Tahoma" w:hAnsi="Tahoma" w:cs="Tahoma"/>
          <w:color w:val="333333"/>
          <w:sz w:val="21"/>
          <w:szCs w:val="21"/>
        </w:rPr>
      </w:pPr>
      <w:r>
        <w:rPr>
          <w:rStyle w:val="Strong"/>
          <w:rFonts w:cs="Tahoma" w:hint="eastAsia"/>
          <w:color w:val="333333"/>
          <w:sz w:val="21"/>
          <w:szCs w:val="21"/>
        </w:rPr>
        <w:t>第八、猎兔犬2号</w:t>
      </w:r>
    </w:p>
    <w:p w14:paraId="23F0D048">
      <w:pPr>
        <w:pStyle w:val="NoSpacing"/>
        <w:spacing w:line="336" w:lineRule="atLeast"/>
        <w:rPr>
          <w:rFonts w:ascii="Tahoma" w:hAnsi="Tahoma" w:cs="Tahoma"/>
          <w:color w:val="333333"/>
          <w:sz w:val="21"/>
          <w:szCs w:val="21"/>
        </w:rPr>
      </w:pPr>
      <w:r>
        <w:rPr>
          <w:rFonts w:cs="Tahoma" w:hint="eastAsia"/>
          <w:color w:val="333333"/>
          <w:sz w:val="21"/>
          <w:szCs w:val="21"/>
        </w:rPr>
        <w:t>　　最后的最后，让我们怀念一下故</w:t>
      </w:r>
      <w:hyperlink r:id="rId34" w:history="1">
        <w:r>
          <w:rPr>
            <w:rStyle w:val="Hyperlink"/>
            <w:rFonts w:cs="Tahoma" w:hint="eastAsia"/>
            <w:color w:val="000000"/>
            <w:sz w:val="21"/>
            <w:szCs w:val="21"/>
            <w:u w:val="none"/>
          </w:rPr>
          <w:t>去的猎兔犬2</w:t>
        </w:r>
      </w:hyperlink>
      <w:r>
        <w:rPr>
          <w:rFonts w:cs="Tahoma" w:hint="eastAsia"/>
          <w:color w:val="333333"/>
          <w:sz w:val="21"/>
          <w:szCs w:val="21"/>
        </w:rPr>
        <w:t>号。这个火星探测器是有史以来最“草根”的探测器有着最励志的发展史和最可惜的结果。继承达尔文环球座驾(HMS Beagle，猎兔犬号)的衣钵，猎兔犬2号由英国开放大学教授科林·帕林觉博士带头，莱斯特大学研制，为了欧洲人对于火星的好奇和热情奔向红色的不毛之地。</w:t>
      </w:r>
      <w:r>
        <w:rPr>
          <w:rFonts w:cs="Tahoma"/>
          <w:color w:val="FFFFFF"/>
          <w:sz w:val="12"/>
          <w:szCs w:val="21"/>
        </w:rPr>
        <w:t>2-1-c-n-j-y</w:t>
      </w:r>
    </w:p>
    <w:p w14:paraId="6EC5D5B7">
      <w:pPr>
        <w:pStyle w:val="NoSpacing"/>
        <w:spacing w:line="336" w:lineRule="atLeast"/>
        <w:rPr>
          <w:rFonts w:ascii="Tahoma" w:hAnsi="Tahoma" w:cs="Tahoma"/>
          <w:color w:val="333333"/>
          <w:sz w:val="21"/>
          <w:szCs w:val="21"/>
        </w:rPr>
      </w:pPr>
      <w:r>
        <w:rPr>
          <w:rFonts w:cs="Tahoma" w:hint="eastAsia"/>
          <w:color w:val="333333"/>
          <w:sz w:val="21"/>
          <w:szCs w:val="21"/>
        </w:rPr>
        <w:t>　　猎兔犬2号的牛逼之处</w:t>
      </w:r>
      <w:hyperlink r:id="rId34" w:history="1">
        <w:r>
          <w:rPr>
            <w:rStyle w:val="Hyperlink"/>
            <w:rFonts w:cs="Tahoma" w:hint="eastAsia"/>
            <w:color w:val="000000"/>
            <w:sz w:val="21"/>
            <w:szCs w:val="21"/>
            <w:u w:val="none"/>
          </w:rPr>
          <w:t>在于，这是个</w:t>
        </w:r>
      </w:hyperlink>
      <w:r>
        <w:rPr>
          <w:rFonts w:cs="Tahoma" w:hint="eastAsia"/>
          <w:color w:val="333333"/>
          <w:sz w:val="21"/>
          <w:szCs w:val="21"/>
        </w:rPr>
        <w:t>完全的民间活动。尽管有几个大的航天公司的介入，如果没有帕林觉博士的牵头和带队，恐怕这个探测器永远没有办法升空。帕林觉博士为了增加公众对于火星的兴趣，甚至邀请Blur乐队为这次任务谱写了一首小歌，用来作为猎兔犬的呼号。连搭载用来校色的色板都是艺术家</w:t>
      </w:r>
      <w:r>
        <w:rPr>
          <w:rStyle w:val="apple-converted-space"/>
          <w:rFonts w:cs="Tahoma" w:hint="eastAsia"/>
          <w:color w:val="333333"/>
          <w:sz w:val="21"/>
          <w:szCs w:val="21"/>
        </w:rPr>
        <w:t> </w:t>
      </w:r>
      <w:r>
        <w:rPr>
          <w:rFonts w:cs="Tahoma" w:hint="eastAsia"/>
          <w:color w:val="333333"/>
          <w:sz w:val="21"/>
          <w:szCs w:val="21"/>
        </w:rPr>
        <w:t>Damien Hirst</w:t>
      </w:r>
      <w:r>
        <w:rPr>
          <w:rStyle w:val="apple-converted-space"/>
          <w:rFonts w:cs="Tahoma" w:hint="eastAsia"/>
          <w:color w:val="333333"/>
          <w:sz w:val="21"/>
          <w:szCs w:val="21"/>
        </w:rPr>
        <w:t> </w:t>
      </w:r>
      <w:r>
        <w:rPr>
          <w:rFonts w:cs="Tahoma" w:hint="eastAsia"/>
          <w:color w:val="333333"/>
          <w:sz w:val="21"/>
          <w:szCs w:val="21"/>
        </w:rPr>
        <w:t>手画的。</w:t>
      </w:r>
    </w:p>
    <w:p w14:paraId="70FB1347">
      <w:pPr>
        <w:pStyle w:val="NoSpacing"/>
        <w:spacing w:line="336" w:lineRule="atLeast"/>
        <w:ind w:firstLine="420"/>
        <w:rPr>
          <w:rFonts w:ascii="Tahoma" w:hAnsi="Tahoma" w:cs="Tahoma"/>
          <w:color w:val="333333"/>
          <w:sz w:val="21"/>
          <w:szCs w:val="21"/>
        </w:rPr>
      </w:pPr>
      <w:r>
        <w:rPr>
          <w:rFonts w:cs="Tahoma" w:hint="eastAsia"/>
          <w:color w:val="333333"/>
          <w:sz w:val="21"/>
          <w:szCs w:val="21"/>
        </w:rPr>
        <w:t>最终整个项目</w:t>
      </w:r>
      <w:hyperlink r:id="rId34" w:history="1">
        <w:r>
          <w:rPr>
            <w:rStyle w:val="Hyperlink"/>
            <w:rFonts w:cs="Tahoma" w:hint="eastAsia"/>
            <w:color w:val="000000"/>
            <w:sz w:val="21"/>
            <w:szCs w:val="21"/>
            <w:u w:val="none"/>
          </w:rPr>
          <w:t>成功筹款66</w:t>
        </w:r>
      </w:hyperlink>
      <w:r>
        <w:rPr>
          <w:rFonts w:cs="Tahoma" w:hint="eastAsia"/>
          <w:color w:val="333333"/>
          <w:sz w:val="21"/>
          <w:szCs w:val="21"/>
        </w:rPr>
        <w:t>00万英镑，只有2200万是从英国政府那里讨来的。这一点钱放任何一个国家的航天局里都是牙膏钱。但是凭借着这一点点钱，帕林觉博士他们制造除了一个33.2公斤的蛤蜊状探测器，为了是能方便在任何一面落地。落地后展开4片太阳能板，一个相机摇臂，一个岩石采集器，还有一个光谱分析仪。最后这个小探测器还有一个更小的“宠物”，一架系着绳子的小车，可以离开探测器母体几米，然后就需要拽回来了。</w:t>
      </w:r>
    </w:p>
    <w:p w14:paraId="45D7B27F">
      <w:pPr>
        <w:pStyle w:val="NoSpacing"/>
        <w:spacing w:line="336" w:lineRule="atLeast"/>
        <w:rPr>
          <w:rFonts w:ascii="Tahoma" w:hAnsi="Tahoma" w:cs="Tahoma"/>
          <w:color w:val="333333"/>
          <w:sz w:val="21"/>
          <w:szCs w:val="21"/>
        </w:rPr>
      </w:pPr>
      <w:r>
        <w:rPr>
          <w:rFonts w:cs="Tahoma" w:hint="eastAsia"/>
          <w:color w:val="333333"/>
          <w:sz w:val="21"/>
          <w:szCs w:val="21"/>
        </w:rPr>
        <w:t>　　2003</w:t>
      </w:r>
      <w:hyperlink r:id="rId34" w:history="1">
        <w:r>
          <w:rPr>
            <w:rStyle w:val="Hyperlink"/>
            <w:rFonts w:cs="Tahoma" w:hint="eastAsia"/>
            <w:color w:val="000000"/>
            <w:sz w:val="21"/>
            <w:szCs w:val="21"/>
            <w:u w:val="none"/>
          </w:rPr>
          <w:t>年6月2日，</w:t>
        </w:r>
      </w:hyperlink>
      <w:r>
        <w:rPr>
          <w:rFonts w:cs="Tahoma" w:hint="eastAsia"/>
          <w:color w:val="333333"/>
          <w:sz w:val="21"/>
          <w:szCs w:val="21"/>
        </w:rPr>
        <w:t>猎兔犬2号搭载在欧空局的火星快车探测器上升空。在火星快车进入火星载入轨道前6天，猎兔犬2号脱离火星快车，在2003年圣诞节开始自己的大气层载入任务。</w:t>
      </w:r>
    </w:p>
    <w:p w14:paraId="6B3CD658">
      <w:pPr>
        <w:pStyle w:val="NoSpacing"/>
        <w:spacing w:line="336" w:lineRule="atLeast"/>
        <w:rPr>
          <w:rFonts w:ascii="Tahoma" w:hAnsi="Tahoma" w:cs="Tahoma"/>
          <w:color w:val="333333"/>
          <w:sz w:val="21"/>
          <w:szCs w:val="21"/>
        </w:rPr>
      </w:pPr>
      <w:r>
        <w:rPr>
          <w:rFonts w:cs="Tahoma" w:hint="eastAsia"/>
          <w:color w:val="333333"/>
          <w:sz w:val="21"/>
          <w:szCs w:val="21"/>
        </w:rPr>
        <w:t>　　然后就没音讯了。</w:t>
      </w:r>
    </w:p>
    <w:p w14:paraId="3F2E3A25">
      <w:pPr>
        <w:pStyle w:val="NoSpacing"/>
        <w:spacing w:line="336" w:lineRule="atLeast"/>
        <w:rPr>
          <w:rFonts w:ascii="Tahoma" w:hAnsi="Tahoma" w:cs="Tahoma"/>
          <w:color w:val="333333"/>
          <w:sz w:val="21"/>
          <w:szCs w:val="21"/>
        </w:rPr>
      </w:pPr>
      <w:r>
        <w:rPr>
          <w:rFonts w:cs="Tahoma" w:hint="eastAsia"/>
          <w:color w:val="333333"/>
          <w:sz w:val="21"/>
          <w:szCs w:val="21"/>
        </w:rPr>
        <w:t>　　传讯，下议院听证，各</w:t>
      </w:r>
      <w:hyperlink r:id="rId34" w:history="1">
        <w:r>
          <w:rPr>
            <w:rStyle w:val="Hyperlink"/>
            <w:rFonts w:cs="Tahoma" w:hint="eastAsia"/>
            <w:color w:val="000000"/>
            <w:sz w:val="21"/>
            <w:szCs w:val="21"/>
            <w:u w:val="none"/>
          </w:rPr>
          <w:t>种官僚事情弄</w:t>
        </w:r>
      </w:hyperlink>
      <w:r>
        <w:rPr>
          <w:rFonts w:cs="Tahoma" w:hint="eastAsia"/>
          <w:color w:val="333333"/>
          <w:sz w:val="21"/>
          <w:szCs w:val="21"/>
        </w:rPr>
        <w:t>了好多，大家还是不知道猎兔犬怎么就这么没了。猎兔犬2号之父帕林觉博士操劳过度，于2014年去世。去世后的几个月，2015年1月，NASA的火星侦察者号探测器发现了猎兔犬2号的着陆地，并且证明帕林觉博士的设计抵御住了大气层载入的高温和极端环境，成功着陆。不过着陆之后的事情就不是计划内的了。</w:t>
      </w:r>
    </w:p>
    <w:p w14:paraId="6A9D70E7">
      <w:pPr>
        <w:pStyle w:val="NoSpacing"/>
        <w:spacing w:line="336" w:lineRule="atLeast"/>
        <w:rPr>
          <w:rFonts w:ascii="Tahoma" w:hAnsi="Tahoma" w:cs="Tahoma"/>
          <w:color w:val="333333"/>
          <w:sz w:val="21"/>
          <w:szCs w:val="21"/>
        </w:rPr>
      </w:pPr>
      <w:r>
        <w:rPr>
          <w:rFonts w:cs="Tahoma" w:hint="eastAsia"/>
          <w:color w:val="333333"/>
          <w:sz w:val="21"/>
          <w:szCs w:val="21"/>
        </w:rPr>
        <w:t>　　NASA和猎兔犬2号的</w:t>
      </w:r>
      <w:hyperlink r:id="rId34" w:history="1">
        <w:r>
          <w:rPr>
            <w:rStyle w:val="Hyperlink"/>
            <w:rFonts w:cs="Tahoma" w:hint="eastAsia"/>
            <w:color w:val="000000"/>
            <w:sz w:val="21"/>
            <w:szCs w:val="21"/>
            <w:u w:val="none"/>
          </w:rPr>
          <w:t>班组商量后，</w:t>
        </w:r>
      </w:hyperlink>
      <w:r>
        <w:rPr>
          <w:rFonts w:cs="Tahoma" w:hint="eastAsia"/>
          <w:color w:val="333333"/>
          <w:sz w:val="21"/>
          <w:szCs w:val="21"/>
        </w:rPr>
        <w:t>讨论出了这样的一种情况。猎兔犬2号成功打开降落伞，缓冲气囊成功充气，着陆器成功接触地面。不过有着特殊气囊使用技巧的NASA有经验，他们说可能猎兔犬2号比原计划中弹跳更多次，或者弹跳更狠。弹起的气囊带着探测器可能再碰到降落伞，伞绳和气囊缠绕在了一起，也可能弹到气囊漏气了还在跳。总之是气囊泄气后，没有按照原计划收起来，结果在缠住了舱盖，还挡住了太阳能板受光。太阳能板没有光，就没有办法给探测器充电，于是乎猎兔犬就没能够向地球发信号了。</w:t>
      </w:r>
    </w:p>
    <w:p w14:paraId="5E5087F8">
      <w:pPr>
        <w:pStyle w:val="NoSpacing"/>
        <w:spacing w:line="336" w:lineRule="atLeast"/>
        <w:rPr>
          <w:rFonts w:ascii="Tahoma" w:hAnsi="Tahoma" w:cs="Tahoma"/>
          <w:color w:val="333333"/>
          <w:sz w:val="21"/>
          <w:szCs w:val="21"/>
        </w:rPr>
      </w:pPr>
      <w:r>
        <w:rPr>
          <w:rFonts w:cs="Tahoma" w:hint="eastAsia"/>
          <w:color w:val="333333"/>
          <w:sz w:val="21"/>
          <w:szCs w:val="21"/>
        </w:rPr>
        <w:t>　　想想大家冬天被被窝缠住的场景，可能和猎兔犬2号差不多吧。</w:t>
      </w:r>
    </w:p>
    <w:p w14:paraId="74EF1F19">
      <w:pPr>
        <w:pStyle w:val="NoSpacing"/>
        <w:spacing w:line="336" w:lineRule="atLeast"/>
        <w:jc w:val="center"/>
        <w:rPr>
          <w:rFonts w:ascii="Tahoma" w:hAnsi="Tahoma" w:cs="Tahoma"/>
          <w:color w:val="333333"/>
          <w:sz w:val="21"/>
          <w:szCs w:val="21"/>
        </w:rPr>
      </w:pPr>
      <w:r>
        <w:rPr>
          <w:rStyle w:val="Strong"/>
          <w:rFonts w:cs="Tahoma" w:hint="eastAsia"/>
          <w:color w:val="333333"/>
          <w:sz w:val="21"/>
          <w:szCs w:val="21"/>
        </w:rPr>
        <w:t>后记</w:t>
      </w:r>
    </w:p>
    <w:p w14:paraId="42D6612C">
      <w:pPr>
        <w:pStyle w:val="NoSpacing"/>
        <w:spacing w:line="336" w:lineRule="atLeast"/>
        <w:rPr>
          <w:rFonts w:ascii="Tahoma" w:hAnsi="Tahoma" w:cs="Tahoma"/>
          <w:color w:val="333333"/>
          <w:sz w:val="21"/>
          <w:szCs w:val="21"/>
        </w:rPr>
      </w:pPr>
      <w:r>
        <w:rPr>
          <w:rFonts w:cs="Tahoma" w:hint="eastAsia"/>
          <w:color w:val="333333"/>
          <w:sz w:val="21"/>
          <w:szCs w:val="21"/>
        </w:rPr>
        <w:t>　　所以这些尴尬的事情我们学</w:t>
      </w:r>
      <w:hyperlink r:id="rId34" w:history="1">
        <w:r>
          <w:rPr>
            <w:rStyle w:val="Hyperlink"/>
            <w:rFonts w:cs="Tahoma" w:hint="eastAsia"/>
            <w:color w:val="000000"/>
            <w:sz w:val="21"/>
            <w:szCs w:val="21"/>
            <w:u w:val="none"/>
          </w:rPr>
          <w:t>到了什么？老</w:t>
        </w:r>
      </w:hyperlink>
      <w:r>
        <w:rPr>
          <w:rFonts w:cs="Tahoma" w:hint="eastAsia"/>
          <w:color w:val="333333"/>
          <w:sz w:val="21"/>
          <w:szCs w:val="21"/>
        </w:rPr>
        <w:t>生常谈一点，就是说太空很神秘，宇宙探测很难，一点小细节的疏漏都能造成巨大的过失。实话说，回忆起这些曾经辉煌的失败，才能更加激励起现在的航天人们用更大的热情和更大的决心走好现在的一步步。正是因为过去，失误是那么的经常和不可捉摸，现在和未来航天事业的成功才是那么的引人注目。</w:t>
      </w:r>
      <w:r>
        <w:rPr>
          <w:rFonts w:cs="Tahoma" w:hint="eastAsia"/>
          <w:color w:val="FFFFFF"/>
          <w:sz w:val="12"/>
          <w:szCs w:val="21"/>
        </w:rPr>
        <w:t>版权所有</w:t>
      </w:r>
    </w:p>
    <w:p w14:paraId="0B2E2339">
      <w:pPr>
        <w:rPr>
          <w:rFonts w:hint="eastAsia"/>
        </w:rPr>
      </w:pPr>
    </w:p>
    <w:p w14:paraId="57B9AF26">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rPr>
      </w:pPr>
    </w:p>
    <w:p w14:paraId="02248EF6">
      <w:pPr>
        <w:pageBreakBefore w:val="0"/>
        <w:kinsoku/>
        <w:overflowPunct/>
        <w:topLinePunct w:val="0"/>
        <w:autoSpaceDE/>
        <w:autoSpaceDN/>
        <w:bidi w:val="0"/>
        <w:adjustRightInd/>
        <w:snapToGrid/>
        <w:spacing w:line="240" w:lineRule="auto"/>
        <w:ind w:right="0" w:rightChars="0"/>
        <w:jc w:val="left"/>
        <w:textAlignment w:val="auto"/>
        <w:rPr>
          <w:rFonts w:ascii="仿宋" w:eastAsia="仿宋" w:hAnsi="仿宋" w:cs="仿宋" w:hint="eastAsia"/>
          <w:sz w:val="21"/>
          <w:szCs w:val="21"/>
        </w:rPr>
      </w:pPr>
    </w:p>
    <w:p w14:paraId="53230DEA">
      <w:pPr>
        <w:spacing w:line="360" w:lineRule="auto"/>
        <w:jc w:val="center"/>
        <w:rPr>
          <w:rFonts w:ascii="宋体" w:hAnsi="宋体" w:cs="方正小标宋简体"/>
          <w:b/>
          <w:sz w:val="32"/>
          <w:szCs w:val="32"/>
        </w:rPr>
      </w:pPr>
      <w:r>
        <w:rPr>
          <w:rFonts w:ascii="宋体" w:hAnsi="宋体" w:cs="方正公文小标宋" w:hint="eastAsia"/>
          <w:b/>
          <w:sz w:val="32"/>
          <w:szCs w:val="32"/>
        </w:rPr>
        <w:drawing>
          <wp:anchor distT="0" distB="0" distL="114300" distR="114300" simplePos="0" relativeHeight="251685888" behindDoc="0" locked="0" layoutInCell="1" allowOverlap="1">
            <wp:simplePos x="0" y="0"/>
            <wp:positionH relativeFrom="page">
              <wp:posOffset>11087100</wp:posOffset>
            </wp:positionH>
            <wp:positionV relativeFrom="topMargin">
              <wp:posOffset>11772900</wp:posOffset>
            </wp:positionV>
            <wp:extent cx="406400" cy="495300"/>
            <wp:effectExtent l="0" t="0" r="1270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xmlns:r="http://schemas.openxmlformats.org/officeDocument/2006/relationships" r:embed="rId35"/>
                    <a:stretch>
                      <a:fillRect/>
                    </a:stretch>
                  </pic:blipFill>
                  <pic:spPr>
                    <a:xfrm>
                      <a:off x="0" y="0"/>
                      <a:ext cx="406400" cy="495300"/>
                    </a:xfrm>
                    <a:prstGeom prst="rect">
                      <a:avLst/>
                    </a:prstGeom>
                  </pic:spPr>
                </pic:pic>
              </a:graphicData>
            </a:graphic>
          </wp:anchor>
        </w:drawing>
      </w:r>
      <w:r>
        <w:rPr>
          <w:rFonts w:ascii="宋体" w:hAnsi="宋体" w:cs="方正公文小标宋" w:hint="eastAsia"/>
          <w:b/>
          <w:sz w:val="32"/>
          <w:szCs w:val="32"/>
        </w:rPr>
        <w:t>23</w:t>
      </w:r>
      <w:r>
        <w:rPr>
          <w:rFonts w:ascii="宋体" w:hAnsi="宋体" w:cs="方正小标宋简体" w:hint="eastAsia"/>
          <w:b/>
          <w:sz w:val="32"/>
          <w:szCs w:val="32"/>
        </w:rPr>
        <w:t xml:space="preserve">  “蛟龙”探海</w:t>
      </w:r>
    </w:p>
    <w:p w14:paraId="67C240D6">
      <w:pPr>
        <w:spacing w:line="360" w:lineRule="auto"/>
        <w:rPr>
          <w:rFonts w:ascii="宋体" w:hAnsi="宋体" w:cs="黑体"/>
          <w:b/>
          <w:sz w:val="28"/>
          <w:szCs w:val="28"/>
          <w:lang w:bidi="ar"/>
        </w:rPr>
      </w:pPr>
      <w:r>
        <w:rPr>
          <w:rFonts w:ascii="宋体" w:hAnsi="宋体" w:cs="黑体" w:hint="eastAsia"/>
          <w:b/>
          <w:sz w:val="28"/>
          <w:szCs w:val="28"/>
          <w:lang w:bidi="ar"/>
        </w:rPr>
        <w:t>【教学目标】</w:t>
      </w:r>
    </w:p>
    <w:p w14:paraId="223E2D88">
      <w:pPr>
        <w:spacing w:line="360" w:lineRule="auto"/>
        <w:ind w:firstLine="480" w:firstLineChars="200"/>
        <w:rPr>
          <w:rFonts w:ascii="宋体" w:hAnsi="宋体"/>
          <w:b/>
          <w:sz w:val="24"/>
        </w:rPr>
      </w:pPr>
      <w:r>
        <w:rPr>
          <w:rFonts w:ascii="宋体" w:hAnsi="宋体" w:hint="eastAsia"/>
          <w:b/>
          <w:sz w:val="24"/>
        </w:rPr>
        <w:t>1.梳理内容，了解“蛟龙”探海的故事。</w:t>
      </w:r>
    </w:p>
    <w:p w14:paraId="46658170">
      <w:pPr>
        <w:spacing w:line="360" w:lineRule="auto"/>
        <w:ind w:firstLine="480" w:firstLineChars="200"/>
        <w:rPr>
          <w:rFonts w:ascii="宋体" w:hAnsi="宋体"/>
          <w:b/>
          <w:sz w:val="24"/>
        </w:rPr>
      </w:pPr>
      <w:r>
        <w:rPr>
          <w:rFonts w:ascii="宋体" w:hAnsi="宋体" w:hint="eastAsia"/>
          <w:b/>
          <w:sz w:val="24"/>
        </w:rPr>
        <w:t>2.品味语言，体会作品的文学性。</w:t>
      </w:r>
    </w:p>
    <w:p w14:paraId="3F238705">
      <w:pPr>
        <w:spacing w:line="360" w:lineRule="auto"/>
        <w:ind w:firstLine="480" w:firstLineChars="200"/>
        <w:rPr>
          <w:rFonts w:ascii="宋体" w:hAnsi="宋体"/>
          <w:b/>
          <w:sz w:val="24"/>
        </w:rPr>
      </w:pPr>
      <w:r>
        <w:rPr>
          <w:rFonts w:ascii="宋体" w:hAnsi="宋体" w:hint="eastAsia"/>
          <w:b/>
          <w:sz w:val="24"/>
        </w:rPr>
        <w:t>3.引导学生体会科学精神，激发自豪感和自信心。</w:t>
      </w:r>
    </w:p>
    <w:p w14:paraId="50FFA2C8">
      <w:pPr>
        <w:spacing w:line="360" w:lineRule="auto"/>
        <w:rPr>
          <w:rFonts w:ascii="宋体" w:hAnsi="宋体" w:cs="黑体"/>
          <w:b/>
          <w:sz w:val="28"/>
          <w:szCs w:val="28"/>
          <w:lang w:bidi="ar"/>
        </w:rPr>
      </w:pPr>
      <w:r>
        <w:rPr>
          <w:rFonts w:ascii="宋体" w:hAnsi="宋体" w:cs="黑体" w:hint="eastAsia"/>
          <w:b/>
          <w:sz w:val="28"/>
          <w:szCs w:val="28"/>
          <w:lang w:bidi="ar"/>
        </w:rPr>
        <w:t>【教学重难点】</w:t>
      </w:r>
    </w:p>
    <w:p w14:paraId="7A14B5EF">
      <w:pPr>
        <w:spacing w:line="360" w:lineRule="auto"/>
        <w:ind w:firstLine="480" w:firstLineChars="200"/>
        <w:rPr>
          <w:rFonts w:ascii="宋体" w:hAnsi="宋体"/>
          <w:b/>
          <w:sz w:val="24"/>
        </w:rPr>
      </w:pPr>
      <w:r>
        <w:rPr>
          <w:rFonts w:ascii="宋体" w:hAnsi="宋体" w:hint="eastAsia"/>
          <w:b/>
          <w:sz w:val="24"/>
        </w:rPr>
        <w:t>1.感知文意，梳理内容，把握人物的科学精神。</w:t>
      </w:r>
    </w:p>
    <w:p w14:paraId="07948584">
      <w:pPr>
        <w:spacing w:line="360" w:lineRule="auto"/>
        <w:ind w:firstLine="480" w:firstLineChars="200"/>
        <w:rPr>
          <w:rFonts w:ascii="宋体" w:hAnsi="宋体"/>
          <w:b/>
          <w:sz w:val="24"/>
        </w:rPr>
      </w:pPr>
      <w:r>
        <w:rPr>
          <w:rFonts w:ascii="宋体" w:hAnsi="宋体" w:hint="eastAsia"/>
          <w:b/>
          <w:sz w:val="24"/>
        </w:rPr>
        <w:t>2.品味语言，体会报告文学的文学性。</w:t>
      </w:r>
    </w:p>
    <w:p w14:paraId="17263BE1">
      <w:pPr>
        <w:spacing w:line="360" w:lineRule="auto"/>
        <w:rPr>
          <w:rFonts w:ascii="宋体" w:hAnsi="宋体" w:cs="黑体"/>
          <w:b/>
          <w:sz w:val="28"/>
          <w:szCs w:val="28"/>
          <w:lang w:bidi="ar"/>
        </w:rPr>
      </w:pPr>
      <w:r>
        <w:rPr>
          <w:rFonts w:ascii="宋体" w:hAnsi="宋体" w:cs="黑体" w:hint="eastAsia"/>
          <w:b/>
          <w:sz w:val="28"/>
          <w:szCs w:val="28"/>
          <w:lang w:bidi="ar"/>
        </w:rPr>
        <w:t>【教学准备】</w:t>
      </w:r>
    </w:p>
    <w:p w14:paraId="30D3D8CB">
      <w:pPr>
        <w:spacing w:line="360" w:lineRule="auto"/>
        <w:ind w:firstLine="480" w:firstLineChars="200"/>
        <w:rPr>
          <w:rFonts w:ascii="宋体" w:hAnsi="宋体"/>
          <w:b/>
          <w:sz w:val="24"/>
        </w:rPr>
      </w:pPr>
      <w:r>
        <w:rPr>
          <w:rFonts w:ascii="宋体" w:hAnsi="宋体" w:hint="eastAsia"/>
          <w:b/>
          <w:sz w:val="24"/>
        </w:rPr>
        <w:t>教学多媒体课件。</w:t>
      </w:r>
    </w:p>
    <w:p w14:paraId="4A30A41C">
      <w:pPr>
        <w:spacing w:line="360" w:lineRule="auto"/>
        <w:rPr>
          <w:rFonts w:ascii="宋体" w:hAnsi="宋体" w:cs="黑体"/>
          <w:b/>
          <w:sz w:val="28"/>
          <w:szCs w:val="28"/>
          <w:lang w:bidi="ar"/>
        </w:rPr>
      </w:pPr>
      <w:r>
        <w:rPr>
          <w:rFonts w:ascii="宋体" w:hAnsi="宋体" w:cs="黑体" w:hint="eastAsia"/>
          <w:b/>
          <w:sz w:val="28"/>
          <w:szCs w:val="28"/>
          <w:lang w:bidi="ar"/>
        </w:rPr>
        <w:t>【课时安排】</w:t>
      </w:r>
    </w:p>
    <w:p w14:paraId="4714A122">
      <w:pPr>
        <w:spacing w:line="360" w:lineRule="auto"/>
        <w:ind w:firstLine="480" w:firstLineChars="200"/>
        <w:rPr>
          <w:rFonts w:ascii="宋体" w:hAnsi="宋体"/>
          <w:b/>
          <w:sz w:val="24"/>
        </w:rPr>
      </w:pPr>
      <w:r>
        <w:rPr>
          <w:rFonts w:ascii="宋体" w:hAnsi="宋体" w:hint="eastAsia"/>
          <w:b/>
          <w:sz w:val="24"/>
        </w:rPr>
        <w:t>2课时。</w:t>
      </w:r>
    </w:p>
    <w:p w14:paraId="30A1404F">
      <w:pPr>
        <w:spacing w:line="360" w:lineRule="auto"/>
        <w:jc w:val="center"/>
        <w:rPr>
          <w:rFonts w:ascii="宋体" w:hAnsi="宋体" w:cs="宋体"/>
          <w:b/>
          <w:bCs/>
          <w:sz w:val="28"/>
          <w:szCs w:val="28"/>
          <w:lang w:bidi="ar"/>
        </w:rPr>
      </w:pPr>
      <w:r>
        <w:rPr>
          <w:rFonts w:ascii="宋体" w:hAnsi="宋体" w:cs="宋体" w:hint="eastAsia"/>
          <w:b/>
          <w:bCs/>
          <w:sz w:val="28"/>
          <w:szCs w:val="28"/>
          <w:lang w:bidi="ar"/>
        </w:rPr>
        <w:t>第一课时</w:t>
      </w:r>
    </w:p>
    <w:p w14:paraId="13F2DF66">
      <w:pPr>
        <w:spacing w:line="360" w:lineRule="auto"/>
        <w:rPr>
          <w:rFonts w:ascii="宋体" w:hAnsi="宋体"/>
          <w:b/>
          <w:sz w:val="24"/>
        </w:rPr>
      </w:pPr>
      <w:r>
        <w:rPr>
          <w:rFonts w:ascii="宋体" w:hAnsi="宋体" w:hint="eastAsia"/>
          <w:b/>
          <w:sz w:val="24"/>
        </w:rPr>
        <w:t>【课时目标】</w:t>
      </w:r>
    </w:p>
    <w:p w14:paraId="03B45A2E">
      <w:pPr>
        <w:spacing w:line="360" w:lineRule="auto"/>
        <w:ind w:firstLine="480" w:firstLineChars="200"/>
        <w:rPr>
          <w:rFonts w:ascii="宋体" w:hAnsi="宋体"/>
          <w:b/>
          <w:sz w:val="24"/>
        </w:rPr>
      </w:pPr>
      <w:r>
        <w:rPr>
          <w:rFonts w:ascii="宋体" w:hAnsi="宋体" w:hint="eastAsia"/>
          <w:b/>
          <w:sz w:val="24"/>
        </w:rPr>
        <w:t>1.</w:t>
      </w:r>
      <w:r>
        <w:rPr>
          <w:rFonts w:ascii="宋体" w:hAnsi="宋体"/>
          <w:b/>
          <w:sz w:val="24"/>
        </w:rPr>
        <w:t>初步感知内容，了解“蛟龙”探海的故事。</w:t>
      </w:r>
    </w:p>
    <w:p w14:paraId="655FEFBA">
      <w:pPr>
        <w:spacing w:line="360" w:lineRule="auto"/>
        <w:ind w:firstLine="480" w:firstLineChars="200"/>
        <w:rPr>
          <w:rFonts w:ascii="宋体" w:hAnsi="宋体"/>
          <w:b/>
          <w:sz w:val="24"/>
        </w:rPr>
      </w:pPr>
      <w:r>
        <w:rPr>
          <w:rFonts w:ascii="宋体" w:hAnsi="宋体" w:hint="eastAsia"/>
          <w:b/>
          <w:sz w:val="24"/>
        </w:rPr>
        <w:t>2.</w:t>
      </w:r>
      <w:r>
        <w:rPr>
          <w:rFonts w:ascii="宋体" w:hAnsi="宋体"/>
          <w:b/>
          <w:sz w:val="24"/>
        </w:rPr>
        <w:t>品味语言，体会文章的文学性。</w:t>
      </w:r>
    </w:p>
    <w:p w14:paraId="7D7682D2">
      <w:pPr>
        <w:spacing w:line="360" w:lineRule="auto"/>
        <w:rPr>
          <w:rFonts w:ascii="宋体" w:hAnsi="宋体"/>
          <w:b/>
          <w:sz w:val="28"/>
          <w:szCs w:val="28"/>
        </w:rPr>
      </w:pPr>
      <w:r>
        <w:rPr>
          <w:rFonts w:ascii="宋体" w:hAnsi="宋体" w:cs="黑体" w:hint="eastAsia"/>
          <w:b/>
          <w:sz w:val="28"/>
          <w:szCs w:val="28"/>
          <w:lang w:bidi="ar"/>
        </w:rPr>
        <w:t>【教学过程】</w:t>
      </w:r>
    </w:p>
    <w:p w14:paraId="46859A97">
      <w:pPr>
        <w:spacing w:line="360" w:lineRule="auto"/>
        <w:rPr>
          <w:rFonts w:ascii="宋体" w:hAnsi="宋体" w:cs="黑体"/>
          <w:b/>
          <w:sz w:val="24"/>
        </w:rPr>
      </w:pPr>
      <w:r>
        <w:rPr>
          <w:rFonts w:ascii="宋体" w:hAnsi="宋体" w:cs="黑体" w:hint="eastAsia"/>
          <w:b/>
          <w:sz w:val="24"/>
        </w:rPr>
        <w:t>一、创设情境，激情导入</w:t>
      </w:r>
    </w:p>
    <w:p w14:paraId="0E8866B4">
      <w:pPr>
        <w:spacing w:line="360" w:lineRule="auto"/>
        <w:ind w:firstLine="480" w:firstLineChars="200"/>
        <w:rPr>
          <w:rFonts w:ascii="宋体" w:hAnsi="宋体" w:cs="华文楷体"/>
          <w:b/>
          <w:bCs/>
          <w:color w:val="7030A0"/>
          <w:sz w:val="24"/>
        </w:rPr>
      </w:pPr>
      <w:r>
        <w:rPr>
          <w:rFonts w:ascii="宋体" w:hAnsi="宋体" w:cs="宋体" w:hint="eastAsia"/>
          <w:b/>
          <w:sz w:val="24"/>
        </w:rPr>
        <w:t>教师：</w:t>
      </w:r>
    </w:p>
    <w:p w14:paraId="69F640D7">
      <w:pPr>
        <w:widowControl/>
        <w:spacing w:line="360" w:lineRule="auto"/>
        <w:jc w:val="center"/>
        <w:rPr>
          <w:rFonts w:ascii="宋体" w:hAnsi="宋体" w:cs="宋体"/>
          <w:b/>
          <w:kern w:val="0"/>
          <w:sz w:val="24"/>
        </w:rPr>
      </w:pPr>
      <w:r>
        <w:rPr>
          <w:rFonts w:ascii="宋体" w:hAnsi="宋体" w:cs="宋体"/>
          <w:b/>
          <w:kern w:val="0"/>
          <w:sz w:val="24"/>
        </w:rPr>
        <w:drawing>
          <wp:inline distT="0" distB="0" distL="0" distR="0">
            <wp:extent cx="2782570" cy="1400175"/>
            <wp:effectExtent l="0" t="0" r="17780" b="9525"/>
            <wp:docPr id="54" name="图片 54" descr="C:\Users\Administrator\AppData\Roaming\Tencent\Users\1518196071\TIM\WinTemp\RichOle\RQ%2%2I{~DQZLTV~J{@8Q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descr="C:\Users\Administrator\AppData\Roaming\Tencent\Users\1518196071\TIM\WinTemp\RichOle\RQ%2%2I{~DQZLTV~J{@8Q82.png"/>
                    <pic:cNvPicPr>
                      <a:picLocks noChangeAspect="1" noChangeArrowheads="1"/>
                    </pic:cNvPicPr>
                  </pic:nvPicPr>
                  <pic:blipFill>
                    <a:blip xmlns:r="http://schemas.openxmlformats.org/officeDocument/2006/relationships" r:embed="rId36">
                      <a:extLst>
                        <a:ext xmlns:a="http://schemas.openxmlformats.org/drawingml/2006/main" uri="{28A0092B-C50C-407E-A947-70E740481C1C}">
                          <a14:useLocalDpi xmlns:a14="http://schemas.microsoft.com/office/drawing/2010/main" val="0"/>
                        </a:ext>
                      </a:extLst>
                    </a:blip>
                    <a:srcRect t="13360"/>
                    <a:stretch>
                      <a:fillRect/>
                    </a:stretch>
                  </pic:blipFill>
                  <pic:spPr>
                    <a:xfrm>
                      <a:off x="0" y="0"/>
                      <a:ext cx="2783683" cy="1400175"/>
                    </a:xfrm>
                    <a:prstGeom prst="rect">
                      <a:avLst/>
                    </a:prstGeom>
                    <a:noFill/>
                    <a:ln>
                      <a:noFill/>
                    </a:ln>
                  </pic:spPr>
                </pic:pic>
              </a:graphicData>
            </a:graphic>
          </wp:inline>
        </w:drawing>
      </w:r>
      <w:r>
        <w:rPr>
          <w:rFonts w:ascii="宋体" w:hAnsi="宋体" w:cs="宋体"/>
          <w:b/>
          <w:kern w:val="0"/>
          <w:sz w:val="24"/>
        </w:rPr>
        <w:drawing>
          <wp:inline distT="0" distB="0" distL="0" distR="0">
            <wp:extent cx="2880995" cy="1403350"/>
            <wp:effectExtent l="0" t="0" r="14605" b="6350"/>
            <wp:docPr id="55" name="图片 55" descr="C:\Users\Administrator\AppData\Roaming\Tencent\Users\1518196071\TIM\WinTemp\RichOle\@3}BHT_W1V6@_M]$(D$_L{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descr="C:\Users\Administrator\AppData\Roaming\Tencent\Users\1518196071\TIM\WinTemp\RichOle\@3}BHT_W1V6@_M]$(D$_L{B.png"/>
                    <pic:cNvPicPr>
                      <a:picLocks noChangeAspect="1" noChangeArrowheads="1"/>
                    </pic:cNvPicPr>
                  </pic:nvPicPr>
                  <pic:blipFill>
                    <a:blip xmlns:r="http://schemas.openxmlformats.org/officeDocument/2006/relationships" r:embed="rId37">
                      <a:extLst>
                        <a:ext xmlns:a="http://schemas.openxmlformats.org/drawingml/2006/main" uri="{28A0092B-C50C-407E-A947-70E740481C1C}">
                          <a14:useLocalDpi xmlns:a14="http://schemas.microsoft.com/office/drawing/2010/main" val="0"/>
                        </a:ext>
                      </a:extLst>
                    </a:blip>
                    <a:srcRect t="14672"/>
                    <a:stretch>
                      <a:fillRect/>
                    </a:stretch>
                  </pic:blipFill>
                  <pic:spPr>
                    <a:xfrm>
                      <a:off x="0" y="0"/>
                      <a:ext cx="2881569" cy="1403350"/>
                    </a:xfrm>
                    <a:prstGeom prst="rect">
                      <a:avLst/>
                    </a:prstGeom>
                    <a:noFill/>
                    <a:ln>
                      <a:noFill/>
                    </a:ln>
                  </pic:spPr>
                </pic:pic>
              </a:graphicData>
            </a:graphic>
          </wp:inline>
        </w:drawing>
      </w:r>
    </w:p>
    <w:p w14:paraId="4290A991">
      <w:pPr>
        <w:spacing w:line="360" w:lineRule="auto"/>
        <w:ind w:firstLine="480" w:firstLineChars="200"/>
        <w:rPr>
          <w:rFonts w:ascii="宋体" w:hAnsi="宋体"/>
          <w:b/>
          <w:sz w:val="24"/>
        </w:rPr>
      </w:pPr>
    </w:p>
    <w:p w14:paraId="21D8C4AF">
      <w:pPr>
        <w:tabs>
          <w:tab w:val="left" w:pos="435"/>
        </w:tabs>
        <w:spacing w:line="360" w:lineRule="auto"/>
        <w:rPr>
          <w:rFonts w:ascii="宋体" w:hAnsi="宋体" w:cs="华文楷体"/>
          <w:b/>
          <w:bCs/>
          <w:color w:val="7030A0"/>
          <w:sz w:val="24"/>
        </w:rPr>
      </w:pPr>
      <w:r>
        <w:rPr>
          <w:rFonts w:ascii="宋体" w:hAnsi="宋体"/>
          <w:b/>
          <w:sz w:val="24"/>
        </w:rPr>
        <w:tab/>
      </w:r>
      <w:r>
        <w:rPr>
          <w:rFonts w:ascii="宋体" w:hAnsi="宋体" w:cs="宋体" w:hint="eastAsia"/>
          <w:b/>
          <w:sz w:val="24"/>
        </w:rPr>
        <w:t>板书课题：23  “蛟龙”探海</w:t>
      </w:r>
    </w:p>
    <w:p w14:paraId="13FE3762">
      <w:pPr>
        <w:spacing w:line="360" w:lineRule="auto"/>
        <w:ind w:firstLine="480" w:firstLineChars="200"/>
        <w:rPr>
          <w:rFonts w:ascii="宋体" w:hAnsi="宋体" w:cs="华文楷体"/>
          <w:b/>
          <w:bCs/>
          <w:color w:val="BF9000" w:themeColor="accent4" w:themeShade="BF"/>
          <w:sz w:val="24"/>
        </w:rPr>
      </w:pPr>
      <w:r>
        <w:rPr>
          <w:rFonts w:ascii="宋体" w:hAnsi="宋体" w:cs="宋体" w:hint="eastAsia"/>
          <w:b/>
          <w:sz w:val="24"/>
        </w:rPr>
        <w:t>教师：</w:t>
      </w:r>
      <w:r>
        <w:rPr>
          <w:rFonts w:ascii="宋体" w:hAnsi="宋体" w:hint="eastAsia"/>
          <w:b/>
          <w:sz w:val="24"/>
        </w:rPr>
        <w:t>这是2024春节联欢晚会上的一个镜头。这是</w:t>
      </w:r>
      <w:r>
        <w:rPr>
          <w:rFonts w:ascii="宋体" w:hAnsi="宋体" w:cs="宋体" w:hint="eastAsia"/>
          <w:b/>
          <w:sz w:val="24"/>
        </w:rPr>
        <w:t>“</w:t>
      </w:r>
      <w:r>
        <w:rPr>
          <w:rFonts w:ascii="宋体" w:hAnsi="宋体"/>
          <w:b/>
          <w:sz w:val="24"/>
        </w:rPr>
        <w:t>蛟龙号</w:t>
      </w:r>
      <w:r>
        <w:rPr>
          <w:rFonts w:ascii="宋体" w:hAnsi="宋体" w:cs="宋体" w:hint="eastAsia"/>
          <w:b/>
          <w:sz w:val="24"/>
        </w:rPr>
        <w:t>”</w:t>
      </w:r>
      <w:r>
        <w:rPr>
          <w:rFonts w:ascii="宋体" w:hAnsi="宋体"/>
          <w:b/>
          <w:sz w:val="24"/>
        </w:rPr>
        <w:t>载人潜水器团队代表</w:t>
      </w:r>
      <w:r>
        <w:rPr>
          <w:rFonts w:ascii="宋体" w:hAnsi="宋体" w:hint="eastAsia"/>
          <w:b/>
          <w:sz w:val="24"/>
        </w:rPr>
        <w:t>，他们手中托举的就是</w:t>
      </w:r>
      <w:r>
        <w:rPr>
          <w:rFonts w:ascii="宋体" w:hAnsi="宋体"/>
          <w:b/>
          <w:sz w:val="24"/>
        </w:rPr>
        <w:t>载人潜水器</w:t>
      </w:r>
      <w:r>
        <w:rPr>
          <w:rFonts w:ascii="宋体" w:hAnsi="宋体" w:cs="宋体"/>
          <w:b/>
          <w:sz w:val="24"/>
        </w:rPr>
        <w:t>“</w:t>
      </w:r>
      <w:r>
        <w:rPr>
          <w:rFonts w:ascii="宋体" w:hAnsi="宋体"/>
          <w:b/>
          <w:sz w:val="24"/>
        </w:rPr>
        <w:t>蛟龙号</w:t>
      </w:r>
      <w:r>
        <w:rPr>
          <w:rFonts w:ascii="宋体" w:hAnsi="宋体" w:cs="宋体"/>
          <w:b/>
          <w:sz w:val="24"/>
        </w:rPr>
        <w:t>”</w:t>
      </w:r>
      <w:r>
        <w:rPr>
          <w:rFonts w:ascii="宋体" w:hAnsi="宋体" w:hint="eastAsia"/>
          <w:b/>
          <w:sz w:val="24"/>
        </w:rPr>
        <w:t>模型。</w:t>
      </w:r>
      <w:r>
        <w:rPr>
          <w:rFonts w:ascii="宋体" w:hAnsi="宋体" w:cs="宋体" w:hint="eastAsia"/>
          <w:b/>
          <w:sz w:val="24"/>
        </w:rPr>
        <w:t>“</w:t>
      </w:r>
      <w:r>
        <w:rPr>
          <w:rFonts w:ascii="宋体" w:hAnsi="宋体" w:hint="eastAsia"/>
          <w:b/>
          <w:sz w:val="24"/>
        </w:rPr>
        <w:t>蛟龙号</w:t>
      </w:r>
      <w:r>
        <w:rPr>
          <w:rFonts w:ascii="宋体" w:hAnsi="宋体" w:cs="宋体" w:hint="eastAsia"/>
          <w:b/>
          <w:sz w:val="24"/>
        </w:rPr>
        <w:t>”</w:t>
      </w:r>
      <w:r>
        <w:rPr>
          <w:rFonts w:ascii="宋体" w:hAnsi="宋体" w:hint="eastAsia"/>
          <w:b/>
          <w:sz w:val="24"/>
        </w:rPr>
        <w:t>载人潜水器，被称为“大国重器”。</w:t>
      </w:r>
    </w:p>
    <w:p w14:paraId="74826547">
      <w:pPr>
        <w:spacing w:line="360" w:lineRule="auto"/>
        <w:ind w:firstLine="480" w:firstLineChars="200"/>
        <w:rPr>
          <w:rFonts w:ascii="宋体" w:hAnsi="宋体"/>
          <w:b/>
          <w:sz w:val="24"/>
        </w:rPr>
      </w:pPr>
      <w:r>
        <w:rPr>
          <w:rFonts w:ascii="宋体" w:hAnsi="宋体" w:hint="eastAsia"/>
          <w:b/>
          <w:sz w:val="24"/>
        </w:rPr>
        <w:t>今天就让我们去跟随许晨走进《</w:t>
      </w:r>
      <w:r>
        <w:rPr>
          <w:rFonts w:ascii="宋体" w:hAnsi="宋体" w:cs="宋体" w:hint="eastAsia"/>
          <w:b/>
          <w:sz w:val="24"/>
        </w:rPr>
        <w:t>“</w:t>
      </w:r>
      <w:r>
        <w:rPr>
          <w:rFonts w:ascii="宋体" w:hAnsi="宋体" w:hint="eastAsia"/>
          <w:b/>
          <w:sz w:val="24"/>
        </w:rPr>
        <w:t>蛟龙</w:t>
      </w:r>
      <w:r>
        <w:rPr>
          <w:rFonts w:ascii="宋体" w:hAnsi="宋体" w:cs="宋体" w:hint="eastAsia"/>
          <w:b/>
          <w:sz w:val="24"/>
        </w:rPr>
        <w:t>”</w:t>
      </w:r>
      <w:r>
        <w:rPr>
          <w:rFonts w:ascii="宋体" w:hAnsi="宋体" w:hint="eastAsia"/>
          <w:b/>
          <w:sz w:val="24"/>
        </w:rPr>
        <w:t>探海》去看一看它的故事。</w:t>
      </w:r>
    </w:p>
    <w:p w14:paraId="4974396C">
      <w:pPr>
        <w:spacing w:line="360" w:lineRule="auto"/>
        <w:rPr>
          <w:rFonts w:ascii="宋体" w:hAnsi="宋体" w:cs="宋体"/>
          <w:b/>
          <w:bCs/>
          <w:sz w:val="24"/>
        </w:rPr>
      </w:pPr>
      <w:r>
        <w:rPr>
          <w:rFonts w:ascii="宋体" w:hAnsi="宋体" w:cs="宋体" w:hint="eastAsia"/>
          <w:b/>
          <w:bCs/>
          <w:sz w:val="24"/>
        </w:rPr>
        <w:t>二、自主学习，知识备查</w:t>
      </w:r>
    </w:p>
    <w:p w14:paraId="0ACBBBFB">
      <w:pPr>
        <w:spacing w:line="360" w:lineRule="auto"/>
        <w:ind w:firstLine="420" w:firstLineChars="175"/>
        <w:rPr>
          <w:rFonts w:ascii="宋体" w:hAnsi="宋体"/>
          <w:b/>
          <w:bCs/>
          <w:sz w:val="24"/>
        </w:rPr>
      </w:pPr>
      <w:r>
        <w:rPr>
          <w:rFonts w:ascii="宋体" w:hAnsi="宋体" w:cs="宋体" w:hint="eastAsia"/>
          <w:b/>
          <w:bCs/>
          <w:sz w:val="24"/>
        </w:rPr>
        <w:t>1.学生查阅文本相关资料，了解作者及写作背景。</w:t>
      </w:r>
    </w:p>
    <w:p w14:paraId="44F73432">
      <w:pPr>
        <w:spacing w:line="360" w:lineRule="auto"/>
        <w:ind w:firstLine="420" w:firstLineChars="175"/>
        <w:rPr>
          <w:rFonts w:ascii="宋体" w:hAnsi="宋体" w:cs="宋体"/>
          <w:b/>
          <w:bCs/>
          <w:color w:val="7030A0"/>
          <w:sz w:val="24"/>
        </w:rPr>
      </w:pPr>
      <w:r>
        <w:rPr>
          <w:rFonts w:ascii="宋体" w:hAnsi="宋体" w:cs="宋体" w:hint="eastAsia"/>
          <w:b/>
          <w:bCs/>
          <w:sz w:val="24"/>
        </w:rPr>
        <w:t>（1）写作背景</w:t>
      </w:r>
    </w:p>
    <w:p w14:paraId="5A9A3BDA">
      <w:pPr>
        <w:spacing w:line="360" w:lineRule="auto"/>
        <w:ind w:firstLine="420" w:firstLineChars="175"/>
        <w:rPr>
          <w:rFonts w:ascii="宋体" w:hAnsi="宋体" w:cs="宋体"/>
          <w:b/>
          <w:bCs/>
          <w:sz w:val="24"/>
        </w:rPr>
      </w:pPr>
      <w:r>
        <w:rPr>
          <w:rFonts w:ascii="宋体" w:hAnsi="宋体" w:cs="宋体" w:hint="eastAsia"/>
          <w:b/>
          <w:bCs/>
          <w:sz w:val="24"/>
        </w:rPr>
        <w:t>教师讲解这课的写作背景，为后面同学们理解此文内容做准备。</w:t>
      </w:r>
    </w:p>
    <w:p w14:paraId="69F7044B">
      <w:pPr>
        <w:spacing w:line="360" w:lineRule="auto"/>
        <w:ind w:firstLine="420" w:firstLineChars="175"/>
        <w:rPr>
          <w:rFonts w:ascii="宋体" w:hAnsi="宋体" w:cs="宋体"/>
          <w:b/>
          <w:bCs/>
          <w:sz w:val="24"/>
        </w:rPr>
      </w:pPr>
      <w:r>
        <w:rPr>
          <w:rFonts w:ascii="宋体" w:hAnsi="宋体" w:cs="宋体" w:hint="eastAsia"/>
          <w:b/>
          <w:bCs/>
          <w:sz w:val="24"/>
        </w:rPr>
        <w:t>预设：</w:t>
      </w:r>
      <w:r>
        <w:rPr>
          <w:rFonts w:ascii="宋体" w:hAnsi="宋体" w:cs="宋体"/>
          <w:b/>
          <w:bCs/>
          <w:sz w:val="24"/>
        </w:rPr>
        <w:t>2014</w:t>
      </w:r>
      <w:r>
        <w:rPr>
          <w:rFonts w:ascii="宋体" w:hAnsi="宋体" w:cs="宋体" w:hint="eastAsia"/>
          <w:b/>
          <w:bCs/>
          <w:sz w:val="24"/>
        </w:rPr>
        <w:t>年</w:t>
      </w:r>
      <w:r>
        <w:rPr>
          <w:rFonts w:ascii="宋体" w:hAnsi="宋体" w:cs="宋体"/>
          <w:b/>
          <w:bCs/>
          <w:sz w:val="24"/>
        </w:rPr>
        <w:t>，</w:t>
      </w:r>
      <w:r>
        <w:rPr>
          <w:rFonts w:ascii="宋体" w:hAnsi="宋体" w:cs="宋体" w:hint="eastAsia"/>
          <w:b/>
          <w:bCs/>
          <w:sz w:val="24"/>
        </w:rPr>
        <w:t>作者随同深海潜水器</w:t>
      </w:r>
      <w:r>
        <w:rPr>
          <w:rFonts w:ascii="宋体" w:hAnsi="宋体" w:cs="宋体"/>
          <w:b/>
          <w:bCs/>
          <w:sz w:val="24"/>
        </w:rPr>
        <w:t>“</w:t>
      </w:r>
      <w:r>
        <w:rPr>
          <w:rFonts w:ascii="宋体" w:hAnsi="宋体" w:cs="宋体" w:hint="eastAsia"/>
          <w:b/>
          <w:bCs/>
          <w:sz w:val="24"/>
        </w:rPr>
        <w:t>蛟龙号</w:t>
      </w:r>
      <w:r>
        <w:rPr>
          <w:rFonts w:ascii="宋体" w:hAnsi="宋体" w:cs="宋体"/>
          <w:b/>
          <w:bCs/>
          <w:sz w:val="24"/>
        </w:rPr>
        <w:t>”</w:t>
      </w:r>
      <w:r>
        <w:rPr>
          <w:rFonts w:ascii="宋体" w:hAnsi="宋体" w:cs="宋体" w:hint="eastAsia"/>
          <w:b/>
          <w:bCs/>
          <w:sz w:val="24"/>
        </w:rPr>
        <w:t>前往太平洋进行科学考察</w:t>
      </w:r>
      <w:r>
        <w:rPr>
          <w:rFonts w:ascii="宋体" w:hAnsi="宋体" w:cs="宋体"/>
          <w:b/>
          <w:bCs/>
          <w:sz w:val="24"/>
        </w:rPr>
        <w:t>，</w:t>
      </w:r>
      <w:r>
        <w:rPr>
          <w:rFonts w:ascii="宋体" w:hAnsi="宋体" w:cs="宋体" w:hint="eastAsia"/>
          <w:b/>
          <w:bCs/>
          <w:sz w:val="24"/>
        </w:rPr>
        <w:t>走进一线</w:t>
      </w:r>
      <w:r>
        <w:rPr>
          <w:rFonts w:ascii="宋体" w:hAnsi="宋体" w:cs="宋体"/>
          <w:b/>
          <w:bCs/>
          <w:sz w:val="24"/>
        </w:rPr>
        <w:t>，</w:t>
      </w:r>
      <w:r>
        <w:rPr>
          <w:rFonts w:ascii="宋体" w:hAnsi="宋体" w:cs="宋体" w:hint="eastAsia"/>
          <w:b/>
          <w:bCs/>
          <w:sz w:val="24"/>
        </w:rPr>
        <w:t>深入生活，以生动的文笔、传奇的故事</w:t>
      </w:r>
      <w:r>
        <w:rPr>
          <w:rFonts w:ascii="宋体" w:hAnsi="宋体" w:cs="宋体"/>
          <w:b/>
          <w:bCs/>
          <w:sz w:val="24"/>
        </w:rPr>
        <w:t>,</w:t>
      </w:r>
      <w:r>
        <w:rPr>
          <w:rFonts w:ascii="宋体" w:hAnsi="宋体" w:cs="宋体" w:hint="eastAsia"/>
          <w:b/>
          <w:bCs/>
          <w:sz w:val="24"/>
        </w:rPr>
        <w:t>再现了我国研制</w:t>
      </w:r>
      <w:r>
        <w:rPr>
          <w:rFonts w:ascii="宋体" w:hAnsi="宋体" w:cs="宋体"/>
          <w:b/>
          <w:bCs/>
          <w:sz w:val="24"/>
        </w:rPr>
        <w:t>“</w:t>
      </w:r>
      <w:r>
        <w:rPr>
          <w:rFonts w:ascii="宋体" w:hAnsi="宋体" w:cs="宋体" w:hint="eastAsia"/>
          <w:b/>
          <w:bCs/>
          <w:sz w:val="24"/>
        </w:rPr>
        <w:t>蛟龙号</w:t>
      </w:r>
      <w:r>
        <w:rPr>
          <w:rFonts w:ascii="宋体" w:hAnsi="宋体" w:cs="宋体"/>
          <w:b/>
          <w:bCs/>
          <w:sz w:val="24"/>
        </w:rPr>
        <w:t>”</w:t>
      </w:r>
      <w:r>
        <w:rPr>
          <w:rFonts w:ascii="宋体" w:hAnsi="宋体" w:cs="宋体" w:hint="eastAsia"/>
          <w:b/>
          <w:bCs/>
          <w:sz w:val="24"/>
        </w:rPr>
        <w:t>的风雨历程</w:t>
      </w:r>
      <w:r>
        <w:rPr>
          <w:rFonts w:ascii="宋体" w:hAnsi="宋体" w:cs="宋体"/>
          <w:b/>
          <w:bCs/>
          <w:sz w:val="24"/>
        </w:rPr>
        <w:t>，</w:t>
      </w:r>
      <w:r>
        <w:rPr>
          <w:rFonts w:ascii="宋体" w:hAnsi="宋体" w:cs="宋体" w:hint="eastAsia"/>
          <w:b/>
          <w:bCs/>
          <w:sz w:val="24"/>
        </w:rPr>
        <w:t>讴歌了华夏儿女建设海洋强国的奋斗精神。同时</w:t>
      </w:r>
      <w:r>
        <w:rPr>
          <w:rFonts w:ascii="宋体" w:hAnsi="宋体" w:cs="宋体"/>
          <w:b/>
          <w:bCs/>
          <w:sz w:val="24"/>
        </w:rPr>
        <w:t>，</w:t>
      </w:r>
      <w:r>
        <w:rPr>
          <w:rFonts w:ascii="宋体" w:hAnsi="宋体" w:cs="宋体" w:hint="eastAsia"/>
          <w:b/>
          <w:bCs/>
          <w:sz w:val="24"/>
        </w:rPr>
        <w:t>昭示了人类只有不屈不挠探索未知世界</w:t>
      </w:r>
      <w:r>
        <w:rPr>
          <w:rFonts w:ascii="宋体" w:hAnsi="宋体" w:cs="宋体"/>
          <w:b/>
          <w:bCs/>
          <w:sz w:val="24"/>
        </w:rPr>
        <w:t>，</w:t>
      </w:r>
      <w:r>
        <w:rPr>
          <w:rFonts w:ascii="宋体" w:hAnsi="宋体" w:cs="宋体" w:hint="eastAsia"/>
          <w:b/>
          <w:bCs/>
          <w:sz w:val="24"/>
        </w:rPr>
        <w:t>征服一个个极点，才能不断发展。</w:t>
      </w:r>
    </w:p>
    <w:p w14:paraId="446C92E1">
      <w:pPr>
        <w:spacing w:line="360" w:lineRule="auto"/>
        <w:ind w:firstLine="420" w:firstLineChars="175"/>
        <w:rPr>
          <w:rFonts w:ascii="宋体" w:hAnsi="宋体" w:cs="宋体"/>
          <w:b/>
          <w:bCs/>
          <w:sz w:val="24"/>
        </w:rPr>
      </w:pPr>
      <w:r>
        <w:rPr>
          <w:rFonts w:ascii="宋体" w:hAnsi="宋体" w:cs="宋体" w:hint="eastAsia"/>
          <w:b/>
          <w:bCs/>
          <w:sz w:val="24"/>
        </w:rPr>
        <w:t>（2）走进作者</w:t>
      </w:r>
    </w:p>
    <w:p w14:paraId="144B8F38">
      <w:pPr>
        <w:spacing w:line="360" w:lineRule="auto"/>
        <w:ind w:firstLine="420" w:firstLineChars="175"/>
        <w:rPr>
          <w:rFonts w:ascii="宋体" w:hAnsi="宋体" w:cs="宋体"/>
          <w:b/>
          <w:bCs/>
          <w:sz w:val="24"/>
        </w:rPr>
      </w:pPr>
      <w:r>
        <w:rPr>
          <w:rFonts w:ascii="宋体" w:hAnsi="宋体" w:cs="宋体" w:hint="eastAsia"/>
          <w:b/>
          <w:bCs/>
          <w:sz w:val="24"/>
        </w:rPr>
        <w:t>教师以课件展示形式展示作者“许晨”相关知识，补充学生预习的不足。</w:t>
      </w:r>
    </w:p>
    <w:p w14:paraId="31C203C7">
      <w:pPr>
        <w:spacing w:line="360" w:lineRule="auto"/>
        <w:ind w:firstLine="420" w:firstLineChars="175"/>
        <w:rPr>
          <w:rFonts w:ascii="宋体" w:hAnsi="宋体" w:cs="宋体"/>
          <w:b/>
          <w:bCs/>
          <w:color w:val="7030A0"/>
          <w:sz w:val="24"/>
          <w:lang w:bidi="ar"/>
        </w:rPr>
      </w:pPr>
      <w:r>
        <w:rPr>
          <w:rFonts w:ascii="宋体" w:hAnsi="宋体" w:cs="宋体" w:hint="eastAsia"/>
          <w:b/>
          <w:bCs/>
          <w:sz w:val="24"/>
        </w:rPr>
        <w:t>预设：</w:t>
      </w:r>
    </w:p>
    <w:p w14:paraId="7B17B81D">
      <w:pPr>
        <w:spacing w:line="360" w:lineRule="auto"/>
        <w:ind w:firstLine="420" w:firstLineChars="175"/>
        <w:rPr>
          <w:rFonts w:ascii="宋体" w:hAnsi="宋体" w:cs="宋体"/>
          <w:b/>
          <w:bCs/>
          <w:sz w:val="24"/>
        </w:rPr>
      </w:pPr>
      <w:r>
        <w:rPr>
          <w:rFonts w:ascii="宋体" w:hAnsi="宋体" w:cs="宋体" w:hint="eastAsia"/>
          <w:b/>
          <w:bCs/>
          <w:sz w:val="24"/>
        </w:rPr>
        <w:t>许晨，山东德州人，中国作家协会会员</w:t>
      </w:r>
      <w:r>
        <w:rPr>
          <w:rFonts w:ascii="宋体" w:hAnsi="宋体"/>
          <w:b/>
          <w:bCs/>
          <w:sz w:val="24"/>
        </w:rPr>
        <w:t>,</w:t>
      </w:r>
      <w:r>
        <w:rPr>
          <w:rFonts w:ascii="宋体" w:hAnsi="宋体" w:cs="宋体" w:hint="eastAsia"/>
          <w:b/>
          <w:bCs/>
          <w:sz w:val="24"/>
        </w:rPr>
        <w:t>中国散文学会理事，国家一级作家。曾获“冰心散文奖”、山东省精品工程奖等奖项。</w:t>
      </w:r>
      <w:r>
        <w:rPr>
          <w:rFonts w:ascii="宋体" w:hAnsi="宋体"/>
          <w:b/>
          <w:bCs/>
          <w:sz w:val="24"/>
        </w:rPr>
        <w:t>2018</w:t>
      </w:r>
      <w:r>
        <w:rPr>
          <w:rFonts w:ascii="宋体" w:hAnsi="宋体" w:cs="宋体" w:hint="eastAsia"/>
          <w:b/>
          <w:bCs/>
          <w:sz w:val="24"/>
        </w:rPr>
        <w:t>年，凭借长篇报告文学《第四极——中国“蛟龙号”挑战深海》获第七届鲁迅文学奖报告文学奖。</w:t>
      </w:r>
    </w:p>
    <w:p w14:paraId="57FF3408">
      <w:pPr>
        <w:snapToGrid w:val="0"/>
        <w:spacing w:line="360" w:lineRule="auto"/>
        <w:ind w:firstLine="482" w:firstLineChars="201"/>
        <w:rPr>
          <w:rFonts w:ascii="宋体" w:hAnsi="宋体" w:cs="宋体"/>
          <w:b/>
          <w:bCs/>
          <w:sz w:val="24"/>
        </w:rPr>
      </w:pPr>
      <w:r>
        <w:rPr>
          <w:rFonts w:ascii="宋体" w:hAnsi="宋体" w:cs="宋体" w:hint="eastAsia"/>
          <w:b/>
          <w:bCs/>
          <w:sz w:val="24"/>
        </w:rPr>
        <w:t>2.预习检查，夯实基础</w:t>
      </w:r>
    </w:p>
    <w:p w14:paraId="564D6D54">
      <w:pPr>
        <w:snapToGrid w:val="0"/>
        <w:spacing w:line="360" w:lineRule="auto"/>
        <w:ind w:firstLine="482" w:firstLineChars="201"/>
        <w:rPr>
          <w:rFonts w:ascii="宋体" w:hAnsi="宋体" w:cs="华文楷体"/>
          <w:b/>
          <w:bCs/>
          <w:color w:val="7030A0"/>
          <w:sz w:val="24"/>
        </w:rPr>
      </w:pPr>
      <w:r>
        <w:rPr>
          <w:rFonts w:ascii="宋体" w:hAnsi="宋体" w:cs="宋体" w:hint="eastAsia"/>
          <w:b/>
          <w:bCs/>
          <w:sz w:val="24"/>
        </w:rPr>
        <w:t>（1）读一读生字词。</w:t>
      </w:r>
    </w:p>
    <w:p w14:paraId="31DB601A">
      <w:pPr>
        <w:widowControl/>
        <w:spacing w:line="360" w:lineRule="auto"/>
        <w:jc w:val="left"/>
        <w:rPr>
          <w:rFonts w:ascii="宋体" w:hAnsi="宋体" w:cs="宋体"/>
          <w:b/>
          <w:kern w:val="0"/>
          <w:sz w:val="24"/>
        </w:rPr>
      </w:pPr>
      <w:r>
        <w:rPr>
          <w:rFonts w:ascii="宋体" w:hAnsi="宋体" w:cs="宋体"/>
          <w:b/>
          <w:kern w:val="0"/>
          <w:sz w:val="24"/>
        </w:rPr>
        <w:drawing>
          <wp:inline distT="0" distB="0" distL="0" distR="0">
            <wp:extent cx="2886710" cy="1413510"/>
            <wp:effectExtent l="0" t="0" r="8890" b="15240"/>
            <wp:docPr id="56" name="图片 56" descr="C:\Users\Administrator\AppData\Roaming\Tencent\TIM\Temp\7%AI]$B)K79[G2Z4{K2QH`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descr="C:\Users\Administrator\AppData\Roaming\Tencent\TIM\Temp\7%AI]$B)K79[G2Z4{K2QH`C.png"/>
                    <pic:cNvPicPr>
                      <a:picLocks noChangeAspect="1" noChangeArrowheads="1"/>
                    </pic:cNvPicPr>
                  </pic:nvPicPr>
                  <pic:blipFill>
                    <a:blip xmlns:r="http://schemas.openxmlformats.org/officeDocument/2006/relationships" r:embed="rId38">
                      <a:extLst>
                        <a:ext xmlns:a="http://schemas.openxmlformats.org/drawingml/2006/main" uri="{28A0092B-C50C-407E-A947-70E740481C1C}">
                          <a14:useLocalDpi xmlns:a14="http://schemas.microsoft.com/office/drawing/2010/main" val="0"/>
                        </a:ext>
                      </a:extLst>
                    </a:blip>
                    <a:stretch>
                      <a:fillRect/>
                    </a:stretch>
                  </pic:blipFill>
                  <pic:spPr>
                    <a:xfrm>
                      <a:off x="0" y="0"/>
                      <a:ext cx="2887324" cy="1414190"/>
                    </a:xfrm>
                    <a:prstGeom prst="rect">
                      <a:avLst/>
                    </a:prstGeom>
                    <a:noFill/>
                    <a:ln>
                      <a:noFill/>
                    </a:ln>
                  </pic:spPr>
                </pic:pic>
              </a:graphicData>
            </a:graphic>
          </wp:inline>
        </w:drawing>
      </w:r>
    </w:p>
    <w:p w14:paraId="3E52AC72">
      <w:pPr>
        <w:widowControl/>
        <w:jc w:val="left"/>
        <w:rPr>
          <w:rFonts w:ascii="宋体" w:hAnsi="宋体" w:cs="宋体"/>
          <w:kern w:val="0"/>
          <w:sz w:val="24"/>
        </w:rPr>
      </w:pPr>
      <w:r>
        <w:rPr>
          <w:rFonts w:ascii="宋体" w:hAnsi="宋体" w:cs="宋体"/>
          <w:kern w:val="0"/>
          <w:sz w:val="24"/>
        </w:rPr>
        <w:drawing>
          <wp:inline distT="0" distB="0" distL="0" distR="0">
            <wp:extent cx="2882265" cy="1616075"/>
            <wp:effectExtent l="0" t="0" r="13335" b="3175"/>
            <wp:docPr id="57" name="图片 57" descr="C:\Users\Administrator\AppData\Roaming\Tencent\Users\1518196071\TIM\WinTemp\RichOle\1ZHC3ZO$W07O$VMWHFN)YD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descr="C:\Users\Administrator\AppData\Roaming\Tencent\Users\1518196071\TIM\WinTemp\RichOle\1ZHC3ZO$W07O$VMWHFN)YDQ.png"/>
                    <pic:cNvPicPr>
                      <a:picLocks noChangeAspect="1" noChangeArrowheads="1"/>
                    </pic:cNvPicPr>
                  </pic:nvPicPr>
                  <pic:blipFill>
                    <a:blip xmlns:r="http://schemas.openxmlformats.org/officeDocument/2006/relationships" r:embed="rId39">
                      <a:extLst>
                        <a:ext xmlns:a="http://schemas.openxmlformats.org/drawingml/2006/main" uri="{28A0092B-C50C-407E-A947-70E740481C1C}">
                          <a14:useLocalDpi xmlns:a14="http://schemas.microsoft.com/office/drawing/2010/main" val="0"/>
                        </a:ext>
                      </a:extLst>
                    </a:blip>
                    <a:stretch>
                      <a:fillRect/>
                    </a:stretch>
                  </pic:blipFill>
                  <pic:spPr>
                    <a:xfrm>
                      <a:off x="0" y="0"/>
                      <a:ext cx="2882254" cy="1616013"/>
                    </a:xfrm>
                    <a:prstGeom prst="rect">
                      <a:avLst/>
                    </a:prstGeom>
                    <a:noFill/>
                    <a:ln>
                      <a:noFill/>
                    </a:ln>
                  </pic:spPr>
                </pic:pic>
              </a:graphicData>
            </a:graphic>
          </wp:inline>
        </w:drawing>
      </w:r>
    </w:p>
    <w:p w14:paraId="010D6FA5">
      <w:pPr>
        <w:widowControl/>
        <w:spacing w:line="360" w:lineRule="auto"/>
        <w:jc w:val="left"/>
        <w:rPr>
          <w:rFonts w:ascii="宋体" w:hAnsi="宋体" w:cs="宋体"/>
          <w:b/>
          <w:kern w:val="0"/>
          <w:sz w:val="24"/>
        </w:rPr>
      </w:pPr>
    </w:p>
    <w:p w14:paraId="73680A40">
      <w:pPr>
        <w:snapToGrid w:val="0"/>
        <w:spacing w:line="360" w:lineRule="auto"/>
        <w:ind w:firstLine="482" w:firstLineChars="201"/>
        <w:rPr>
          <w:rFonts w:ascii="宋体" w:hAnsi="宋体" w:cs="华文楷体"/>
          <w:b/>
          <w:bCs/>
          <w:color w:val="7030A0"/>
          <w:sz w:val="24"/>
        </w:rPr>
      </w:pPr>
      <w:r>
        <w:rPr>
          <w:rFonts w:ascii="宋体" w:hAnsi="宋体" w:cs="宋体" w:hint="eastAsia"/>
          <w:b/>
          <w:bCs/>
          <w:sz w:val="24"/>
        </w:rPr>
        <w:t>（2）辨一辨形近字。</w:t>
      </w:r>
    </w:p>
    <w:p w14:paraId="51DCB48B">
      <w:pPr>
        <w:widowControl/>
        <w:spacing w:line="360" w:lineRule="auto"/>
        <w:jc w:val="left"/>
        <w:rPr>
          <w:rFonts w:ascii="宋体" w:hAnsi="宋体" w:cs="宋体"/>
          <w:b/>
          <w:kern w:val="0"/>
          <w:sz w:val="24"/>
        </w:rPr>
      </w:pPr>
      <w:r>
        <w:rPr>
          <w:rFonts w:ascii="宋体" w:hAnsi="宋体" w:cs="宋体"/>
          <w:b/>
          <w:kern w:val="0"/>
          <w:sz w:val="24"/>
        </w:rPr>
        <w:drawing>
          <wp:inline distT="0" distB="0" distL="0" distR="0">
            <wp:extent cx="3646805" cy="1716405"/>
            <wp:effectExtent l="0" t="0" r="10795" b="17145"/>
            <wp:docPr id="58" name="图片 58" descr="C:\Users\Administrator\AppData\Roaming\Tencent\Users\1518196071\TIM\WinTemp\RichOle\XDFQ_RI]%2GI[QEJ63`$7$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descr="C:\Users\Administrator\AppData\Roaming\Tencent\Users\1518196071\TIM\WinTemp\RichOle\XDFQ_RI]%2GI[QEJ63`$7$Y.png"/>
                    <pic:cNvPicPr>
                      <a:picLocks noChangeAspect="1" noChangeArrowheads="1"/>
                    </pic:cNvPicPr>
                  </pic:nvPicPr>
                  <pic:blipFill>
                    <a:blip xmlns:r="http://schemas.openxmlformats.org/officeDocument/2006/relationships" r:embed="rId40">
                      <a:extLst>
                        <a:ext xmlns:a="http://schemas.openxmlformats.org/drawingml/2006/main" uri="{28A0092B-C50C-407E-A947-70E740481C1C}">
                          <a14:useLocalDpi xmlns:a14="http://schemas.microsoft.com/office/drawing/2010/main" val="0"/>
                        </a:ext>
                      </a:extLst>
                    </a:blip>
                    <a:stretch>
                      <a:fillRect/>
                    </a:stretch>
                  </pic:blipFill>
                  <pic:spPr>
                    <a:xfrm>
                      <a:off x="0" y="0"/>
                      <a:ext cx="3647175" cy="1717038"/>
                    </a:xfrm>
                    <a:prstGeom prst="rect">
                      <a:avLst/>
                    </a:prstGeom>
                    <a:noFill/>
                    <a:ln>
                      <a:noFill/>
                    </a:ln>
                  </pic:spPr>
                </pic:pic>
              </a:graphicData>
            </a:graphic>
          </wp:inline>
        </w:drawing>
      </w:r>
    </w:p>
    <w:p w14:paraId="795E382D">
      <w:pPr>
        <w:snapToGrid w:val="0"/>
        <w:spacing w:line="360" w:lineRule="auto"/>
        <w:ind w:firstLine="482" w:firstLineChars="201"/>
        <w:rPr>
          <w:rFonts w:ascii="宋体" w:hAnsi="宋体" w:cs="华文楷体"/>
          <w:b/>
          <w:bCs/>
          <w:color w:val="7030A0"/>
          <w:sz w:val="24"/>
        </w:rPr>
      </w:pPr>
    </w:p>
    <w:p w14:paraId="2E9E0B2A">
      <w:pPr>
        <w:snapToGrid w:val="0"/>
        <w:spacing w:line="360" w:lineRule="auto"/>
        <w:ind w:firstLine="482" w:firstLineChars="201"/>
        <w:rPr>
          <w:rFonts w:ascii="宋体" w:hAnsi="宋体" w:cs="华文楷体"/>
          <w:b/>
          <w:bCs/>
          <w:color w:val="7030A0"/>
          <w:sz w:val="24"/>
        </w:rPr>
      </w:pPr>
      <w:r>
        <w:rPr>
          <w:rFonts w:ascii="宋体" w:hAnsi="宋体" w:cs="华文楷体" w:hint="eastAsia"/>
          <w:b/>
          <w:bCs/>
          <w:sz w:val="24"/>
        </w:rPr>
        <w:t>（3）</w:t>
      </w:r>
      <w:r>
        <w:rPr>
          <w:rFonts w:ascii="宋体" w:hAnsi="宋体" w:cs="宋体" w:hint="eastAsia"/>
          <w:b/>
          <w:bCs/>
          <w:sz w:val="24"/>
        </w:rPr>
        <w:t>释一释重点词。</w:t>
      </w:r>
    </w:p>
    <w:p w14:paraId="4B2D664D">
      <w:pPr>
        <w:widowControl/>
        <w:spacing w:line="360" w:lineRule="auto"/>
        <w:jc w:val="left"/>
        <w:rPr>
          <w:rFonts w:ascii="宋体" w:hAnsi="宋体" w:cs="宋体"/>
          <w:b/>
          <w:kern w:val="0"/>
          <w:sz w:val="24"/>
        </w:rPr>
      </w:pPr>
      <w:r>
        <w:rPr>
          <w:rFonts w:ascii="宋体" w:hAnsi="宋体" w:cs="宋体"/>
          <w:b/>
          <w:kern w:val="0"/>
          <w:sz w:val="24"/>
        </w:rPr>
        <w:drawing>
          <wp:inline distT="0" distB="0" distL="0" distR="0">
            <wp:extent cx="4603750" cy="1772920"/>
            <wp:effectExtent l="0" t="0" r="6350" b="17780"/>
            <wp:docPr id="59" name="图片 59" descr="C:\Users\Administrator\AppData\Roaming\Tencent\Users\1518196071\TIM\WinTemp\RichOle\)IL06Z~9`8ACC07POOR9PD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descr="C:\Users\Administrator\AppData\Roaming\Tencent\Users\1518196071\TIM\WinTemp\RichOle\)IL06Z~9`8ACC07POOR9PDU.png"/>
                    <pic:cNvPicPr>
                      <a:picLocks noChangeAspect="1" noChangeArrowheads="1"/>
                    </pic:cNvPicPr>
                  </pic:nvPicPr>
                  <pic:blipFill>
                    <a:blip xmlns:r="http://schemas.openxmlformats.org/officeDocument/2006/relationships" r:embed="rId41">
                      <a:extLst>
                        <a:ext xmlns:a="http://schemas.openxmlformats.org/drawingml/2006/main" uri="{28A0092B-C50C-407E-A947-70E740481C1C}">
                          <a14:useLocalDpi xmlns:a14="http://schemas.microsoft.com/office/drawing/2010/main" val="0"/>
                        </a:ext>
                      </a:extLst>
                    </a:blip>
                    <a:stretch>
                      <a:fillRect/>
                    </a:stretch>
                  </pic:blipFill>
                  <pic:spPr>
                    <a:xfrm>
                      <a:off x="0" y="0"/>
                      <a:ext cx="4604009" cy="1773520"/>
                    </a:xfrm>
                    <a:prstGeom prst="rect">
                      <a:avLst/>
                    </a:prstGeom>
                    <a:noFill/>
                    <a:ln>
                      <a:noFill/>
                    </a:ln>
                  </pic:spPr>
                </pic:pic>
              </a:graphicData>
            </a:graphic>
          </wp:inline>
        </w:drawing>
      </w:r>
    </w:p>
    <w:p w14:paraId="1F99DD67">
      <w:pPr>
        <w:spacing w:line="360" w:lineRule="auto"/>
        <w:rPr>
          <w:rFonts w:ascii="宋体" w:hAnsi="宋体"/>
          <w:b/>
          <w:sz w:val="24"/>
        </w:rPr>
      </w:pPr>
      <w:r>
        <w:rPr>
          <w:rFonts w:ascii="宋体" w:hAnsi="宋体" w:hint="eastAsia"/>
          <w:b/>
          <w:sz w:val="24"/>
        </w:rPr>
        <w:t>三、新课学习，整体感知</w:t>
      </w:r>
    </w:p>
    <w:p w14:paraId="6CCF7FD2">
      <w:pPr>
        <w:spacing w:line="360" w:lineRule="auto"/>
        <w:ind w:firstLine="480" w:firstLineChars="200"/>
        <w:rPr>
          <w:rFonts w:ascii="宋体" w:hAnsi="宋体"/>
          <w:b/>
          <w:sz w:val="24"/>
        </w:rPr>
      </w:pPr>
      <w:r>
        <w:rPr>
          <w:rFonts w:ascii="宋体" w:hAnsi="宋体" w:hint="eastAsia"/>
          <w:b/>
          <w:sz w:val="24"/>
        </w:rPr>
        <w:t>教师：同学们，自主阅读课文，根据关键句和旁批给课文划分段落层次，概括层义。</w:t>
      </w:r>
    </w:p>
    <w:p w14:paraId="29CECB8C">
      <w:pPr>
        <w:spacing w:line="360" w:lineRule="auto"/>
        <w:rPr>
          <w:rFonts w:ascii="宋体" w:hAnsi="宋体"/>
          <w:b/>
          <w:sz w:val="24"/>
        </w:rPr>
      </w:pPr>
      <w:r>
        <w:rPr>
          <w:rFonts w:ascii="宋体" w:hAnsi="宋体" w:hint="eastAsia"/>
          <w:b/>
          <w:sz w:val="24"/>
        </w:rPr>
        <w:t>（学生默读课文，勾画分析归纳）</w:t>
      </w:r>
    </w:p>
    <w:p w14:paraId="6B01A708">
      <w:pPr>
        <w:spacing w:line="360" w:lineRule="auto"/>
        <w:ind w:firstLine="480" w:firstLineChars="200"/>
        <w:rPr>
          <w:rFonts w:ascii="宋体" w:hAnsi="宋体"/>
          <w:b/>
          <w:sz w:val="24"/>
        </w:rPr>
      </w:pPr>
      <w:r>
        <w:rPr>
          <w:rFonts w:ascii="宋体" w:hAnsi="宋体" w:hint="eastAsia"/>
          <w:b/>
          <w:sz w:val="24"/>
        </w:rPr>
        <w:t>学生：</w:t>
      </w:r>
    </w:p>
    <w:p w14:paraId="51973DB5">
      <w:pPr>
        <w:spacing w:line="360" w:lineRule="auto"/>
        <w:ind w:firstLine="480" w:firstLineChars="200"/>
        <w:rPr>
          <w:rFonts w:ascii="宋体" w:hAnsi="宋体"/>
          <w:b/>
          <w:sz w:val="24"/>
        </w:rPr>
      </w:pPr>
      <w:r>
        <w:rPr>
          <w:rFonts w:ascii="宋体" w:hAnsi="宋体" w:hint="eastAsia"/>
          <w:b/>
          <w:sz w:val="24"/>
        </w:rPr>
        <w:t>第一部分（第1—3段）：“蛟龙”探海的背景。</w:t>
      </w:r>
    </w:p>
    <w:p w14:paraId="32271CAD">
      <w:pPr>
        <w:spacing w:line="360" w:lineRule="auto"/>
        <w:ind w:firstLine="480" w:firstLineChars="200"/>
        <w:rPr>
          <w:rFonts w:ascii="宋体" w:hAnsi="宋体"/>
          <w:b/>
          <w:sz w:val="24"/>
        </w:rPr>
      </w:pPr>
      <w:r>
        <w:rPr>
          <w:rFonts w:ascii="宋体" w:hAnsi="宋体" w:hint="eastAsia"/>
          <w:b/>
          <w:sz w:val="24"/>
        </w:rPr>
        <w:t>第二部分（第4—20段）：“蛟龙”探海的过程。</w:t>
      </w:r>
    </w:p>
    <w:p w14:paraId="2183DD1C">
      <w:pPr>
        <w:spacing w:line="360" w:lineRule="auto"/>
        <w:ind w:firstLine="480" w:firstLineChars="200"/>
        <w:rPr>
          <w:rFonts w:ascii="宋体" w:hAnsi="宋体"/>
          <w:b/>
          <w:sz w:val="24"/>
        </w:rPr>
      </w:pPr>
      <w:r>
        <w:rPr>
          <w:rFonts w:ascii="宋体" w:hAnsi="宋体" w:hint="eastAsia"/>
          <w:b/>
          <w:sz w:val="24"/>
        </w:rPr>
        <w:t>第二部分第一层（第4—10段）:“蛟龙”探海的困难和意义。</w:t>
      </w:r>
    </w:p>
    <w:p w14:paraId="5AC640DB">
      <w:pPr>
        <w:spacing w:line="360" w:lineRule="auto"/>
        <w:ind w:firstLine="480" w:firstLineChars="200"/>
        <w:rPr>
          <w:rFonts w:ascii="宋体" w:hAnsi="宋体"/>
          <w:b/>
          <w:sz w:val="24"/>
        </w:rPr>
      </w:pPr>
      <w:r>
        <w:rPr>
          <w:rFonts w:ascii="宋体" w:hAnsi="宋体" w:hint="eastAsia"/>
          <w:b/>
          <w:sz w:val="24"/>
        </w:rPr>
        <w:t>第二部分第二层（第11—15段）:“蛟龙”探海的经过。</w:t>
      </w:r>
    </w:p>
    <w:p w14:paraId="02B2E88E">
      <w:pPr>
        <w:spacing w:line="360" w:lineRule="auto"/>
        <w:ind w:firstLine="480" w:firstLineChars="200"/>
        <w:rPr>
          <w:rFonts w:ascii="宋体" w:hAnsi="宋体"/>
          <w:b/>
          <w:sz w:val="24"/>
        </w:rPr>
      </w:pPr>
      <w:r>
        <w:rPr>
          <w:rFonts w:ascii="宋体" w:hAnsi="宋体" w:hint="eastAsia"/>
          <w:b/>
          <w:sz w:val="24"/>
        </w:rPr>
        <w:t>第二部分第三层（第16—20段）:“蛟龙号”潜航员和“神州九号”航天员通话。</w:t>
      </w:r>
    </w:p>
    <w:p w14:paraId="4A51EDD8">
      <w:pPr>
        <w:spacing w:line="360" w:lineRule="auto"/>
        <w:ind w:firstLine="480" w:firstLineChars="200"/>
        <w:rPr>
          <w:rFonts w:ascii="宋体" w:hAnsi="宋体"/>
          <w:b/>
          <w:sz w:val="24"/>
        </w:rPr>
      </w:pPr>
      <w:r>
        <w:rPr>
          <w:rFonts w:ascii="宋体" w:hAnsi="宋体" w:hint="eastAsia"/>
          <w:b/>
          <w:sz w:val="24"/>
        </w:rPr>
        <w:t>第三部分（第21段）：总结全文，抒发自豪之情。</w:t>
      </w:r>
    </w:p>
    <w:p w14:paraId="7D637892">
      <w:pPr>
        <w:spacing w:line="360" w:lineRule="auto"/>
        <w:rPr>
          <w:rFonts w:ascii="宋体" w:hAnsi="宋体"/>
          <w:b/>
          <w:sz w:val="24"/>
        </w:rPr>
      </w:pPr>
      <w:r>
        <w:rPr>
          <w:rFonts w:ascii="宋体" w:hAnsi="宋体" w:hint="eastAsia"/>
          <w:b/>
          <w:sz w:val="24"/>
        </w:rPr>
        <w:t>四、细读课文，精读细研</w:t>
      </w:r>
    </w:p>
    <w:p w14:paraId="62BF6ACC">
      <w:pPr>
        <w:spacing w:line="360" w:lineRule="auto"/>
        <w:ind w:firstLine="480" w:firstLineChars="200"/>
        <w:rPr>
          <w:rFonts w:ascii="宋体" w:hAnsi="宋体"/>
          <w:b/>
          <w:sz w:val="24"/>
        </w:rPr>
      </w:pPr>
      <w:r>
        <w:rPr>
          <w:rFonts w:ascii="宋体" w:hAnsi="宋体" w:hint="eastAsia"/>
          <w:b/>
          <w:sz w:val="24"/>
        </w:rPr>
        <w:t>教师：同学们，课文反映了人物的哪些精神品质？请结合课文内容回答。</w:t>
      </w:r>
    </w:p>
    <w:p w14:paraId="6C157A83">
      <w:pPr>
        <w:spacing w:line="360" w:lineRule="auto"/>
        <w:ind w:firstLine="480" w:firstLineChars="200"/>
        <w:rPr>
          <w:rFonts w:ascii="宋体" w:hAnsi="宋体"/>
          <w:b/>
          <w:sz w:val="24"/>
        </w:rPr>
      </w:pPr>
      <w:r>
        <w:rPr>
          <w:rFonts w:ascii="宋体" w:hAnsi="宋体" w:hint="eastAsia"/>
          <w:b/>
          <w:sz w:val="24"/>
        </w:rPr>
        <w:t>（学生默读课文，勾画分析回答）</w:t>
      </w:r>
    </w:p>
    <w:p w14:paraId="0F09EF00">
      <w:pPr>
        <w:spacing w:line="360" w:lineRule="auto"/>
        <w:ind w:firstLine="480" w:firstLineChars="200"/>
        <w:rPr>
          <w:rFonts w:ascii="宋体" w:hAnsi="宋体"/>
          <w:b/>
          <w:sz w:val="24"/>
        </w:rPr>
      </w:pPr>
      <w:r>
        <w:rPr>
          <w:rFonts w:ascii="宋体" w:hAnsi="宋体" w:hint="eastAsia"/>
          <w:b/>
          <w:sz w:val="24"/>
        </w:rPr>
        <w:t>学生勾画语句：①2009年的1000米、2010年的3000米、2011年的5000米深潜海试一步步成功之后，我国自主研发、集成创新的7000米载人潜水器工程项目，迎来了冲击设计极限的海底试验。</w:t>
      </w:r>
    </w:p>
    <w:p w14:paraId="6EDE3848">
      <w:pPr>
        <w:spacing w:line="360" w:lineRule="auto"/>
        <w:ind w:firstLine="480" w:firstLineChars="200"/>
        <w:rPr>
          <w:rFonts w:ascii="宋体" w:hAnsi="宋体"/>
          <w:b/>
          <w:sz w:val="24"/>
        </w:rPr>
      </w:pPr>
      <w:r>
        <w:rPr>
          <w:rFonts w:ascii="宋体" w:hAnsi="宋体" w:hint="eastAsia"/>
          <w:b/>
          <w:sz w:val="24"/>
        </w:rPr>
        <w:t>（学生朗读语句，讨论分析回答）</w:t>
      </w:r>
    </w:p>
    <w:p w14:paraId="0B228CC6">
      <w:pPr>
        <w:spacing w:line="360" w:lineRule="auto"/>
        <w:ind w:firstLine="480" w:firstLineChars="200"/>
        <w:rPr>
          <w:rFonts w:ascii="宋体" w:hAnsi="宋体"/>
          <w:b/>
          <w:sz w:val="24"/>
        </w:rPr>
      </w:pPr>
      <w:r>
        <w:rPr>
          <w:rFonts w:ascii="宋体" w:hAnsi="宋体" w:hint="eastAsia"/>
          <w:b/>
          <w:sz w:val="24"/>
        </w:rPr>
        <w:t>学生：从2009年到2010年到2011年潜水的深度，到2012年的7000米，以及“冲击极限”一词，可见敢于挑战、不断探索的科学精神。</w:t>
      </w:r>
    </w:p>
    <w:p w14:paraId="480B5957">
      <w:pPr>
        <w:spacing w:line="360" w:lineRule="auto"/>
        <w:ind w:firstLine="480" w:firstLineChars="200"/>
        <w:rPr>
          <w:rFonts w:ascii="宋体" w:hAnsi="宋体"/>
          <w:b/>
          <w:sz w:val="24"/>
        </w:rPr>
      </w:pPr>
      <w:r>
        <w:rPr>
          <w:rFonts w:ascii="宋体" w:hAnsi="宋体" w:hint="eastAsia"/>
          <w:b/>
          <w:sz w:val="24"/>
        </w:rPr>
        <w:t>学生勾画语句：②我们英雄的海试团队劈波斩浪，按计划在这片海域开始了一次又一次地深潜试验。</w:t>
      </w:r>
    </w:p>
    <w:p w14:paraId="766F4255">
      <w:pPr>
        <w:spacing w:line="360" w:lineRule="auto"/>
        <w:ind w:firstLine="480" w:firstLineChars="200"/>
        <w:rPr>
          <w:rFonts w:ascii="宋体" w:hAnsi="宋体"/>
          <w:b/>
          <w:sz w:val="24"/>
        </w:rPr>
      </w:pPr>
      <w:r>
        <w:rPr>
          <w:rFonts w:ascii="宋体" w:hAnsi="宋体" w:hint="eastAsia"/>
          <w:b/>
          <w:sz w:val="24"/>
        </w:rPr>
        <w:t>（学生朗读语句，讨论分析回答）</w:t>
      </w:r>
    </w:p>
    <w:p w14:paraId="2550AE04">
      <w:pPr>
        <w:spacing w:line="360" w:lineRule="auto"/>
        <w:ind w:firstLine="480" w:firstLineChars="200"/>
        <w:rPr>
          <w:rFonts w:ascii="宋体" w:hAnsi="宋体"/>
          <w:b/>
          <w:sz w:val="24"/>
        </w:rPr>
      </w:pPr>
      <w:r>
        <w:rPr>
          <w:rFonts w:ascii="宋体" w:hAnsi="宋体" w:hint="eastAsia"/>
          <w:b/>
          <w:sz w:val="24"/>
        </w:rPr>
        <w:t>学生：“劈波斩浪”“一次又一次”描述出了海试团队的艰辛和坚持，体现出他们在探索过程中的执着。</w:t>
      </w:r>
    </w:p>
    <w:p w14:paraId="2330A1F4">
      <w:pPr>
        <w:spacing w:line="360" w:lineRule="auto"/>
        <w:ind w:firstLine="480" w:firstLineChars="200"/>
        <w:rPr>
          <w:rFonts w:ascii="宋体" w:hAnsi="宋体"/>
          <w:b/>
          <w:sz w:val="24"/>
        </w:rPr>
      </w:pPr>
      <w:r>
        <w:rPr>
          <w:rFonts w:ascii="宋体" w:hAnsi="宋体" w:hint="eastAsia"/>
          <w:b/>
          <w:sz w:val="24"/>
        </w:rPr>
        <w:t>学生勾画语句：③“太好了！这太有意义了！我们已经作好了充分准备，保证完成任务！”</w:t>
      </w:r>
    </w:p>
    <w:p w14:paraId="1BC1C098">
      <w:pPr>
        <w:spacing w:line="360" w:lineRule="auto"/>
        <w:ind w:firstLine="480" w:firstLineChars="200"/>
        <w:rPr>
          <w:rFonts w:ascii="宋体" w:hAnsi="宋体"/>
          <w:b/>
          <w:sz w:val="24"/>
        </w:rPr>
      </w:pPr>
      <w:r>
        <w:rPr>
          <w:rFonts w:ascii="宋体" w:hAnsi="宋体" w:hint="eastAsia"/>
          <w:b/>
          <w:sz w:val="24"/>
        </w:rPr>
        <w:t>（学生朗读语句，讨论分析回答）</w:t>
      </w:r>
    </w:p>
    <w:p w14:paraId="73064E79">
      <w:pPr>
        <w:spacing w:line="360" w:lineRule="auto"/>
        <w:ind w:firstLine="480" w:firstLineChars="200"/>
        <w:rPr>
          <w:rFonts w:ascii="宋体" w:hAnsi="宋体"/>
          <w:b/>
          <w:sz w:val="24"/>
        </w:rPr>
      </w:pPr>
      <w:r>
        <w:rPr>
          <w:rFonts w:ascii="宋体" w:hAnsi="宋体" w:hint="eastAsia"/>
          <w:b/>
          <w:sz w:val="24"/>
        </w:rPr>
        <w:t>学生：潜航员们信心十足，展现了其不畏艰难、奋发向上、热爱祖国的伟大精神。</w:t>
      </w:r>
    </w:p>
    <w:p w14:paraId="53FD6E31">
      <w:pPr>
        <w:spacing w:line="360" w:lineRule="auto"/>
        <w:ind w:firstLine="480" w:firstLineChars="200"/>
        <w:rPr>
          <w:rFonts w:ascii="宋体" w:hAnsi="宋体"/>
          <w:b/>
          <w:sz w:val="24"/>
        </w:rPr>
      </w:pPr>
      <w:r>
        <w:rPr>
          <w:rFonts w:ascii="宋体" w:hAnsi="宋体" w:hint="eastAsia"/>
          <w:b/>
          <w:sz w:val="24"/>
        </w:rPr>
        <w:t>学生勾画语句：④与大家相互击掌，微笑着进入潜水器。</w:t>
      </w:r>
    </w:p>
    <w:p w14:paraId="3C793FC4">
      <w:pPr>
        <w:spacing w:line="360" w:lineRule="auto"/>
        <w:ind w:firstLine="480" w:firstLineChars="200"/>
        <w:rPr>
          <w:rFonts w:ascii="宋体" w:hAnsi="宋体"/>
          <w:b/>
          <w:sz w:val="24"/>
        </w:rPr>
      </w:pPr>
      <w:r>
        <w:rPr>
          <w:rFonts w:ascii="宋体" w:hAnsi="宋体" w:hint="eastAsia"/>
          <w:b/>
          <w:sz w:val="24"/>
        </w:rPr>
        <w:t>（学生朗读语句，讨论分析回答）</w:t>
      </w:r>
    </w:p>
    <w:p w14:paraId="1290269C">
      <w:pPr>
        <w:spacing w:line="360" w:lineRule="auto"/>
        <w:ind w:firstLine="480" w:firstLineChars="200"/>
        <w:rPr>
          <w:rFonts w:ascii="宋体" w:hAnsi="宋体"/>
          <w:b/>
          <w:sz w:val="24"/>
        </w:rPr>
      </w:pPr>
      <w:r>
        <w:rPr>
          <w:rFonts w:ascii="宋体" w:hAnsi="宋体" w:hint="eastAsia"/>
          <w:b/>
          <w:sz w:val="24"/>
        </w:rPr>
        <w:t>学生：“微笑”体现出他们从容、乐观的心态。</w:t>
      </w:r>
    </w:p>
    <w:p w14:paraId="477F3D21">
      <w:pPr>
        <w:spacing w:line="360" w:lineRule="auto"/>
        <w:ind w:firstLine="480" w:firstLineChars="200"/>
        <w:rPr>
          <w:rFonts w:ascii="宋体" w:hAnsi="宋体"/>
          <w:b/>
          <w:sz w:val="24"/>
        </w:rPr>
      </w:pPr>
      <w:r>
        <w:rPr>
          <w:rFonts w:ascii="宋体" w:hAnsi="宋体" w:hint="eastAsia"/>
          <w:b/>
          <w:sz w:val="24"/>
        </w:rPr>
        <w:t>教师：同学们，课文是报告文学《第四极——中国“蛟龙号”挑战深海》的节选，此作品被誉为“一部海洋文学的厚重佳作！”请再读课文，圈画出体现文学性的语句，读一读，并加以赏析。</w:t>
      </w:r>
    </w:p>
    <w:p w14:paraId="1B87B486">
      <w:pPr>
        <w:spacing w:line="360" w:lineRule="auto"/>
        <w:ind w:firstLine="480" w:firstLineChars="200"/>
        <w:rPr>
          <w:rFonts w:ascii="宋体" w:hAnsi="宋体"/>
          <w:b/>
          <w:sz w:val="24"/>
        </w:rPr>
      </w:pPr>
      <w:r>
        <w:rPr>
          <w:rFonts w:ascii="宋体" w:hAnsi="宋体" w:hint="eastAsia"/>
          <w:b/>
          <w:sz w:val="24"/>
        </w:rPr>
        <w:t>学生勾画语句：①大海如同一个情绪善变的孩子，时而风雨交加，时而电闪雷鸣。</w:t>
      </w:r>
    </w:p>
    <w:p w14:paraId="40252B68">
      <w:pPr>
        <w:spacing w:line="360" w:lineRule="auto"/>
        <w:ind w:firstLine="480" w:firstLineChars="200"/>
        <w:rPr>
          <w:rFonts w:ascii="宋体" w:hAnsi="宋体"/>
          <w:b/>
          <w:sz w:val="24"/>
        </w:rPr>
      </w:pPr>
      <w:r>
        <w:rPr>
          <w:rFonts w:ascii="宋体" w:hAnsi="宋体" w:hint="eastAsia"/>
          <w:b/>
          <w:sz w:val="24"/>
        </w:rPr>
        <w:t>（学生朗读语句，讨论分析回答）</w:t>
      </w:r>
    </w:p>
    <w:p w14:paraId="6CFF0D7E">
      <w:pPr>
        <w:spacing w:line="360" w:lineRule="auto"/>
        <w:ind w:firstLine="480" w:firstLineChars="200"/>
        <w:rPr>
          <w:rFonts w:ascii="宋体" w:hAnsi="宋体"/>
          <w:b/>
          <w:sz w:val="24"/>
        </w:rPr>
      </w:pPr>
      <w:r>
        <w:rPr>
          <w:rFonts w:ascii="宋体" w:hAnsi="宋体" w:hint="eastAsia"/>
          <w:b/>
          <w:sz w:val="24"/>
        </w:rPr>
        <w:t>学生：运用比喻的修辞手法，把大海比作情绪善变的孩子，生动形象写出海上天气的多变，为后文写“蛟龙”入海作铺垫。</w:t>
      </w:r>
    </w:p>
    <w:p w14:paraId="295A9283">
      <w:pPr>
        <w:spacing w:line="360" w:lineRule="auto"/>
        <w:ind w:firstLine="480" w:firstLineChars="200"/>
        <w:rPr>
          <w:rFonts w:ascii="宋体" w:hAnsi="宋体"/>
          <w:b/>
          <w:sz w:val="24"/>
        </w:rPr>
      </w:pPr>
      <w:r>
        <w:rPr>
          <w:rFonts w:ascii="宋体" w:hAnsi="宋体" w:hint="eastAsia"/>
          <w:b/>
          <w:sz w:val="24"/>
        </w:rPr>
        <w:t>学生勾画语句：②一艘标记着“向阳红09号”的中国科学考察船迎风破浪，如定海神针般地停在预定海域，她那宽阔而坚实的甲板上，高高矗立着一台类似龙门吊的设备，伸出两只长长的手臂，怀抱着红白相间的小鲸鱼一样的机器。</w:t>
      </w:r>
    </w:p>
    <w:p w14:paraId="12B3679C">
      <w:pPr>
        <w:spacing w:line="360" w:lineRule="auto"/>
        <w:ind w:firstLine="480" w:firstLineChars="200"/>
        <w:rPr>
          <w:rFonts w:ascii="宋体" w:hAnsi="宋体"/>
          <w:b/>
          <w:sz w:val="24"/>
        </w:rPr>
      </w:pPr>
      <w:r>
        <w:rPr>
          <w:rFonts w:ascii="宋体" w:hAnsi="宋体" w:hint="eastAsia"/>
          <w:b/>
          <w:sz w:val="24"/>
        </w:rPr>
        <w:t>（学生朗读语句，讨论分析回答）</w:t>
      </w:r>
    </w:p>
    <w:p w14:paraId="079A921C">
      <w:pPr>
        <w:spacing w:line="360" w:lineRule="auto"/>
        <w:ind w:firstLine="480" w:firstLineChars="200"/>
        <w:rPr>
          <w:rFonts w:ascii="宋体" w:hAnsi="宋体"/>
          <w:b/>
          <w:sz w:val="24"/>
        </w:rPr>
      </w:pPr>
      <w:r>
        <w:rPr>
          <w:rFonts w:ascii="宋体" w:hAnsi="宋体" w:hint="eastAsia"/>
          <w:b/>
          <w:sz w:val="24"/>
        </w:rPr>
        <w:t>学生：运用比喻和拟人的修辞手法，把“向阳红09号”比作定海神针，写出其沉稳，衬托出工作人员的沉着冷静；把“蛟龙号”比作小鲸鱼，生动形象地写出它的样子，并看出作者对它的喜爱之情；“怀抱”准确生动，富有情感。</w:t>
      </w:r>
    </w:p>
    <w:p w14:paraId="4FE3E5C2">
      <w:pPr>
        <w:spacing w:line="360" w:lineRule="auto"/>
        <w:ind w:firstLine="480" w:firstLineChars="200"/>
        <w:rPr>
          <w:rFonts w:ascii="宋体" w:hAnsi="宋体"/>
          <w:b/>
          <w:sz w:val="24"/>
        </w:rPr>
      </w:pPr>
      <w:r>
        <w:rPr>
          <w:rFonts w:ascii="宋体" w:hAnsi="宋体" w:hint="eastAsia"/>
          <w:b/>
          <w:sz w:val="24"/>
        </w:rPr>
        <w:t>学生勾画语句：③“蛟龙号”海试团队于2012年6月3日由江阴苏南国际码头启航，穿过长江吴淞口，踌躇满志地奔赴西太平洋，奔向那片遥远而亲近的海域。</w:t>
      </w:r>
    </w:p>
    <w:p w14:paraId="74F2160B">
      <w:pPr>
        <w:spacing w:line="360" w:lineRule="auto"/>
        <w:ind w:firstLine="480" w:firstLineChars="200"/>
        <w:rPr>
          <w:rFonts w:ascii="宋体" w:hAnsi="宋体"/>
          <w:b/>
          <w:sz w:val="24"/>
        </w:rPr>
      </w:pPr>
      <w:r>
        <w:rPr>
          <w:rFonts w:ascii="宋体" w:hAnsi="宋体" w:hint="eastAsia"/>
          <w:b/>
          <w:sz w:val="24"/>
        </w:rPr>
        <w:t>（学生朗读语句，讨论分析回答）</w:t>
      </w:r>
    </w:p>
    <w:p w14:paraId="0644AAA5">
      <w:pPr>
        <w:spacing w:line="360" w:lineRule="auto"/>
        <w:ind w:firstLine="480" w:firstLineChars="200"/>
        <w:rPr>
          <w:rFonts w:ascii="宋体" w:hAnsi="宋体"/>
          <w:b/>
          <w:sz w:val="24"/>
        </w:rPr>
      </w:pPr>
      <w:r>
        <w:rPr>
          <w:rFonts w:ascii="宋体" w:hAnsi="宋体" w:hint="eastAsia"/>
          <w:b/>
          <w:sz w:val="24"/>
        </w:rPr>
        <w:t>学生：“踌躇满志”“奔向”生动形象地写出了团队的豪情、自信；从“遥远”和“亲近”可见地理位置虽远，但心理距离短，也体现出团队的自信。</w:t>
      </w:r>
    </w:p>
    <w:p w14:paraId="13533F28">
      <w:pPr>
        <w:spacing w:line="360" w:lineRule="auto"/>
        <w:ind w:firstLine="480" w:firstLineChars="200"/>
        <w:rPr>
          <w:rFonts w:ascii="宋体" w:hAnsi="宋体"/>
          <w:b/>
          <w:sz w:val="24"/>
        </w:rPr>
      </w:pPr>
      <w:r>
        <w:rPr>
          <w:rFonts w:ascii="宋体" w:hAnsi="宋体" w:hint="eastAsia"/>
          <w:b/>
          <w:sz w:val="24"/>
        </w:rPr>
        <w:t>学生勾画语句：④是梦想、是宏图、是雄心壮志引领着中华民族永不停歇的探索步伐。</w:t>
      </w:r>
    </w:p>
    <w:p w14:paraId="7BAA9262">
      <w:pPr>
        <w:spacing w:line="360" w:lineRule="auto"/>
        <w:ind w:firstLine="480" w:firstLineChars="200"/>
        <w:rPr>
          <w:rFonts w:ascii="宋体" w:hAnsi="宋体"/>
          <w:b/>
          <w:sz w:val="24"/>
        </w:rPr>
      </w:pPr>
      <w:r>
        <w:rPr>
          <w:rFonts w:ascii="宋体" w:hAnsi="宋体" w:hint="eastAsia"/>
          <w:b/>
          <w:sz w:val="24"/>
        </w:rPr>
        <w:t>（学生朗读语句，讨论分析回答）</w:t>
      </w:r>
    </w:p>
    <w:p w14:paraId="59BEA3EC">
      <w:pPr>
        <w:spacing w:line="360" w:lineRule="auto"/>
        <w:ind w:firstLine="480" w:firstLineChars="200"/>
        <w:rPr>
          <w:rFonts w:ascii="宋体" w:hAnsi="宋体"/>
          <w:b/>
          <w:sz w:val="24"/>
        </w:rPr>
      </w:pPr>
      <w:r>
        <w:rPr>
          <w:rFonts w:ascii="宋体" w:hAnsi="宋体" w:hint="eastAsia"/>
          <w:b/>
          <w:sz w:val="24"/>
        </w:rPr>
        <w:t>学生：用三个排比的词语，层层递进，更突出赞美之情。</w:t>
      </w:r>
    </w:p>
    <w:p w14:paraId="3F0F2AD0">
      <w:pPr>
        <w:spacing w:line="360" w:lineRule="auto"/>
        <w:jc w:val="center"/>
        <w:rPr>
          <w:rFonts w:ascii="宋体" w:hAnsi="宋体"/>
          <w:b/>
          <w:sz w:val="28"/>
          <w:szCs w:val="28"/>
        </w:rPr>
      </w:pPr>
      <w:r>
        <w:rPr>
          <w:rFonts w:ascii="宋体" w:hAnsi="宋体" w:hint="eastAsia"/>
          <w:b/>
          <w:sz w:val="28"/>
          <w:szCs w:val="28"/>
        </w:rPr>
        <w:t>第二课时</w:t>
      </w:r>
    </w:p>
    <w:p w14:paraId="43EA3E8F">
      <w:pPr>
        <w:spacing w:line="360" w:lineRule="auto"/>
        <w:rPr>
          <w:rFonts w:ascii="宋体" w:hAnsi="宋体"/>
          <w:b/>
          <w:sz w:val="24"/>
        </w:rPr>
      </w:pPr>
      <w:r>
        <w:rPr>
          <w:rFonts w:ascii="宋体" w:hAnsi="宋体" w:hint="eastAsia"/>
          <w:b/>
          <w:sz w:val="24"/>
        </w:rPr>
        <w:t>【课时目标】</w:t>
      </w:r>
    </w:p>
    <w:p w14:paraId="0C6EDB5B">
      <w:pPr>
        <w:spacing w:line="360" w:lineRule="auto"/>
        <w:ind w:firstLine="480" w:firstLineChars="200"/>
        <w:rPr>
          <w:rFonts w:ascii="宋体" w:hAnsi="宋体"/>
          <w:b/>
          <w:sz w:val="24"/>
        </w:rPr>
      </w:pPr>
      <w:r>
        <w:rPr>
          <w:rFonts w:ascii="宋体" w:hAnsi="宋体" w:hint="eastAsia"/>
          <w:b/>
          <w:sz w:val="24"/>
        </w:rPr>
        <w:t>1.引导学生体会科研人员的工作态度及其精神。</w:t>
      </w:r>
    </w:p>
    <w:p w14:paraId="13E1D8A6">
      <w:pPr>
        <w:spacing w:line="360" w:lineRule="auto"/>
        <w:ind w:firstLine="480" w:firstLineChars="200"/>
        <w:rPr>
          <w:rFonts w:ascii="宋体" w:hAnsi="宋体"/>
          <w:b/>
          <w:sz w:val="24"/>
        </w:rPr>
      </w:pPr>
      <w:r>
        <w:rPr>
          <w:rFonts w:ascii="宋体" w:hAnsi="宋体" w:hint="eastAsia"/>
          <w:b/>
          <w:sz w:val="24"/>
        </w:rPr>
        <w:t>2.引导学生体会“蛟龙”入海与神舟飞天的意义，增强民族自豪感和自信心。</w:t>
      </w:r>
    </w:p>
    <w:p w14:paraId="5A4120AF">
      <w:pPr>
        <w:spacing w:line="360" w:lineRule="auto"/>
        <w:rPr>
          <w:rFonts w:ascii="宋体" w:hAnsi="宋体"/>
          <w:b/>
          <w:sz w:val="24"/>
        </w:rPr>
      </w:pPr>
      <w:r>
        <w:rPr>
          <w:rFonts w:ascii="宋体" w:hAnsi="宋体" w:hint="eastAsia"/>
          <w:b/>
          <w:sz w:val="24"/>
        </w:rPr>
        <w:t>【教学过程】</w:t>
      </w:r>
    </w:p>
    <w:p w14:paraId="7758F37A">
      <w:pPr>
        <w:spacing w:line="360" w:lineRule="auto"/>
        <w:rPr>
          <w:rFonts w:ascii="宋体" w:eastAsia="宋体" w:hAnsi="宋体" w:hint="eastAsia"/>
          <w:b/>
          <w:sz w:val="24"/>
          <w:lang w:eastAsia="zh-CN"/>
        </w:rPr>
      </w:pPr>
      <w:r>
        <w:rPr>
          <w:rFonts w:ascii="宋体" w:hAnsi="宋体" w:hint="eastAsia"/>
          <w:b/>
          <w:sz w:val="24"/>
        </w:rPr>
        <w:t>一、回顾上课，导入新课</w:t>
      </w:r>
    </w:p>
    <w:p w14:paraId="2A817D04">
      <w:pPr>
        <w:spacing w:line="360" w:lineRule="auto"/>
        <w:ind w:firstLine="480" w:firstLineChars="200"/>
        <w:rPr>
          <w:rFonts w:ascii="楷体" w:eastAsia="楷体" w:hAnsi="楷体"/>
          <w:b/>
          <w:sz w:val="24"/>
        </w:rPr>
      </w:pPr>
      <w:r>
        <w:rPr>
          <w:rFonts w:ascii="楷体" w:eastAsia="楷体" w:hAnsi="楷体" w:hint="eastAsia"/>
          <w:b/>
          <w:sz w:val="24"/>
        </w:rPr>
        <w:t>上节课，我们随“蛟龙号”一起深潜，经历了紧张刺激的下潜过程。今次，我们将“潜”得更深，细品课文背后的人文精神与科学追求。让我们再次启航，深入探索深海勇士们的心路历程，感受那份对未知的渴望与对梦想的执着。</w:t>
      </w:r>
    </w:p>
    <w:p w14:paraId="4A000D1E">
      <w:pPr>
        <w:spacing w:line="360" w:lineRule="auto"/>
        <w:rPr>
          <w:rFonts w:ascii="宋体" w:hAnsi="宋体"/>
          <w:b/>
          <w:sz w:val="24"/>
        </w:rPr>
      </w:pPr>
      <w:r>
        <w:rPr>
          <w:rFonts w:ascii="宋体" w:hAnsi="宋体" w:hint="eastAsia"/>
          <w:b/>
          <w:sz w:val="24"/>
        </w:rPr>
        <w:t>二、深读课文，合作探究</w:t>
      </w:r>
    </w:p>
    <w:p w14:paraId="44A5D94C">
      <w:pPr>
        <w:spacing w:line="360" w:lineRule="auto"/>
        <w:ind w:firstLine="480" w:firstLineChars="200"/>
        <w:rPr>
          <w:rFonts w:ascii="宋体" w:eastAsia="宋体" w:hAnsi="宋体" w:hint="eastAsia"/>
          <w:b/>
          <w:sz w:val="24"/>
          <w:lang w:eastAsia="zh-CN"/>
        </w:rPr>
      </w:pPr>
      <w:r>
        <w:rPr>
          <w:rFonts w:ascii="宋体" w:hAnsi="宋体" w:hint="eastAsia"/>
          <w:b/>
          <w:sz w:val="24"/>
        </w:rPr>
        <w:t>教师：同学们，海试地点距出发港口万里之遥，为什么是“亲近”的？</w:t>
      </w:r>
    </w:p>
    <w:p w14:paraId="7DAD6085">
      <w:pPr>
        <w:spacing w:line="360" w:lineRule="auto"/>
        <w:ind w:firstLine="480" w:firstLineChars="200"/>
        <w:rPr>
          <w:rFonts w:ascii="宋体" w:hAnsi="宋体"/>
          <w:b/>
          <w:sz w:val="24"/>
        </w:rPr>
      </w:pPr>
      <w:r>
        <w:rPr>
          <w:rFonts w:ascii="宋体" w:hAnsi="宋体" w:hint="eastAsia"/>
          <w:b/>
          <w:sz w:val="24"/>
        </w:rPr>
        <w:t>（学生讨论，分析回答）</w:t>
      </w:r>
    </w:p>
    <w:p w14:paraId="298E0018">
      <w:pPr>
        <w:spacing w:line="360" w:lineRule="auto"/>
        <w:ind w:firstLine="480" w:firstLineChars="200"/>
        <w:rPr>
          <w:rFonts w:ascii="宋体" w:hAnsi="宋体"/>
          <w:b/>
          <w:sz w:val="24"/>
        </w:rPr>
      </w:pPr>
      <w:r>
        <w:rPr>
          <w:rFonts w:ascii="宋体" w:hAnsi="宋体" w:hint="eastAsia"/>
          <w:b/>
          <w:sz w:val="24"/>
        </w:rPr>
        <w:t>学生：海试地点距离出发港口万里之遥，是实写。而“亲近”则运用了拟人的修辞手法，尽管物理距离遥远，但“蛟龙号”以及科技工作者的辛苦付出和无私奉献精神使得产生亲近之感。这种亲近之感不仅体现在对“蛟龙号”本身的关注和支持上，更体现在对深海探索事业的理解和认同上。</w:t>
      </w:r>
    </w:p>
    <w:p w14:paraId="71035F3F">
      <w:pPr>
        <w:spacing w:line="360" w:lineRule="auto"/>
        <w:ind w:firstLine="480" w:firstLineChars="200"/>
        <w:rPr>
          <w:rFonts w:ascii="宋体" w:eastAsia="宋体" w:hAnsi="宋体" w:hint="eastAsia"/>
          <w:b/>
          <w:sz w:val="24"/>
          <w:lang w:eastAsia="zh-CN"/>
        </w:rPr>
      </w:pPr>
      <w:r>
        <w:rPr>
          <w:rFonts w:ascii="宋体" w:hAnsi="宋体" w:hint="eastAsia"/>
          <w:b/>
          <w:sz w:val="24"/>
        </w:rPr>
        <w:t>教师：同学们，阅读第14段，并联系上下文, 体会作者是怎样表现“紧张有序”的。</w:t>
      </w:r>
    </w:p>
    <w:p w14:paraId="2969F8A9">
      <w:pPr>
        <w:spacing w:line="360" w:lineRule="auto"/>
        <w:ind w:firstLine="480" w:firstLineChars="200"/>
        <w:rPr>
          <w:rFonts w:ascii="宋体" w:hAnsi="宋体"/>
          <w:b/>
          <w:sz w:val="24"/>
        </w:rPr>
      </w:pPr>
      <w:r>
        <w:rPr>
          <w:rFonts w:ascii="宋体" w:hAnsi="宋体" w:hint="eastAsia"/>
          <w:b/>
          <w:sz w:val="24"/>
        </w:rPr>
        <w:t>（学生讨论，分析回答）</w:t>
      </w:r>
    </w:p>
    <w:p w14:paraId="61754023">
      <w:pPr>
        <w:spacing w:line="360" w:lineRule="auto"/>
        <w:ind w:firstLine="480" w:firstLineChars="200"/>
        <w:rPr>
          <w:rFonts w:ascii="宋体" w:hAnsi="宋体"/>
          <w:b/>
          <w:sz w:val="24"/>
        </w:rPr>
      </w:pPr>
      <w:r>
        <w:rPr>
          <w:rFonts w:ascii="宋体" w:hAnsi="宋体" w:hint="eastAsia"/>
          <w:b/>
          <w:sz w:val="24"/>
        </w:rPr>
        <w:t>学生：作者通过描述“蚊龙号”深潜试验的准备过程，包括气象条件、海况监测和设备检查等细节，以及潜航员们正在进行下潜前的最后准备和指挥时的情景，表现了现场的紧张氛围。同时，通过描绘有序的操作流程、专业的团队协作和明确的指挥指令，展现了整个试验过程的有序性。风雨交加、电闪雷鸣的环境描写也加剧了这种紧张感。但与有序的操作形成了鮮明对比，进一步突出了试验的严谨和高效。</w:t>
      </w:r>
    </w:p>
    <w:p w14:paraId="6A2A6943">
      <w:pPr>
        <w:spacing w:line="360" w:lineRule="auto"/>
        <w:ind w:firstLine="480" w:firstLineChars="200"/>
        <w:rPr>
          <w:rFonts w:ascii="宋体" w:eastAsia="宋体" w:hAnsi="宋体" w:hint="eastAsia"/>
          <w:b/>
          <w:sz w:val="24"/>
          <w:lang w:eastAsia="zh-CN"/>
        </w:rPr>
      </w:pPr>
      <w:r>
        <w:rPr>
          <w:rFonts w:ascii="宋体" w:hAnsi="宋体" w:hint="eastAsia"/>
          <w:b/>
          <w:sz w:val="24"/>
        </w:rPr>
        <w:t>教师：同学们，文章中提到了中国的航天工程和载人深潜事业在同一天创造了两项奇迹，这两项奇迹对于中国乃至世界的意义是什么?</w:t>
      </w:r>
    </w:p>
    <w:p w14:paraId="7815146A">
      <w:pPr>
        <w:spacing w:line="360" w:lineRule="auto"/>
        <w:ind w:firstLine="480" w:firstLineChars="200"/>
        <w:rPr>
          <w:rFonts w:ascii="宋体" w:hAnsi="宋体"/>
          <w:b/>
          <w:sz w:val="24"/>
        </w:rPr>
      </w:pPr>
      <w:r>
        <w:rPr>
          <w:rFonts w:ascii="宋体" w:hAnsi="宋体" w:hint="eastAsia"/>
          <w:b/>
          <w:sz w:val="24"/>
        </w:rPr>
        <w:t>（学生讨论，分析回答）</w:t>
      </w:r>
    </w:p>
    <w:p w14:paraId="5BBD27FC">
      <w:pPr>
        <w:spacing w:line="360" w:lineRule="auto"/>
        <w:ind w:firstLine="480" w:firstLineChars="200"/>
        <w:rPr>
          <w:rFonts w:ascii="宋体" w:hAnsi="宋体"/>
          <w:b/>
          <w:sz w:val="24"/>
        </w:rPr>
      </w:pPr>
      <w:r>
        <w:rPr>
          <w:rFonts w:ascii="宋体" w:hAnsi="宋体" w:hint="eastAsia"/>
          <w:b/>
          <w:sz w:val="24"/>
        </w:rPr>
        <w:t>学生：首先，“神舟九号”与“天宫一号”目标飞行器手控交会对接成功，标志着中国成为世界上第三个完整掌握空间交会对接技术的国家，这对于提升我国在国际航天领城的地位和影响力具有重要意义。其次，“蛟龙号”载人潜水器的成功深潜，则展示了我国在深海探测技术领城的突破和领先，为全球深海科学研究提供了新的平台和机遇。这两项奇迹的实现，不仅彰显了中华民族永不停歇的探索步伐和雄心壮志，也激发了全国人民的民族自豪感和自信心。</w:t>
      </w:r>
    </w:p>
    <w:p w14:paraId="6A8B1AAC">
      <w:pPr>
        <w:spacing w:line="360" w:lineRule="auto"/>
        <w:rPr>
          <w:rFonts w:ascii="宋体" w:hAnsi="宋体"/>
          <w:b/>
          <w:sz w:val="24"/>
        </w:rPr>
      </w:pPr>
      <w:r>
        <w:rPr>
          <w:rFonts w:ascii="宋体" w:hAnsi="宋体" w:hint="eastAsia"/>
          <w:b/>
          <w:sz w:val="24"/>
        </w:rPr>
        <w:t>三、课堂小结</w:t>
      </w:r>
    </w:p>
    <w:p w14:paraId="758B243A">
      <w:pPr>
        <w:spacing w:line="360" w:lineRule="auto"/>
        <w:ind w:firstLine="480" w:firstLineChars="200"/>
        <w:rPr>
          <w:rFonts w:ascii="宋体" w:hAnsi="宋体"/>
          <w:b/>
          <w:sz w:val="24"/>
        </w:rPr>
      </w:pPr>
      <w:r>
        <w:rPr>
          <w:rFonts w:ascii="宋体" w:hAnsi="宋体" w:hint="eastAsia"/>
          <w:b/>
          <w:sz w:val="24"/>
        </w:rPr>
        <w:t>1.这课我们已经学习完了，下面请你们概括归纳一下主题。</w:t>
      </w:r>
    </w:p>
    <w:p w14:paraId="75F9CCEA">
      <w:pPr>
        <w:spacing w:line="360" w:lineRule="auto"/>
        <w:ind w:firstLine="480" w:firstLineChars="200"/>
        <w:rPr>
          <w:rFonts w:ascii="宋体" w:hAnsi="宋体"/>
          <w:b/>
          <w:sz w:val="24"/>
        </w:rPr>
      </w:pPr>
      <w:r>
        <w:rPr>
          <w:rFonts w:ascii="宋体" w:hAnsi="宋体" w:hint="eastAsia"/>
          <w:b/>
          <w:sz w:val="24"/>
        </w:rPr>
        <w:t>教师：要求一至两名学生归纳，最后教师指正。</w:t>
      </w:r>
    </w:p>
    <w:p w14:paraId="47A65722">
      <w:pPr>
        <w:spacing w:line="360" w:lineRule="auto"/>
        <w:ind w:firstLine="480" w:firstLineChars="200"/>
        <w:rPr>
          <w:rFonts w:ascii="宋体" w:hAnsi="宋体"/>
          <w:b/>
          <w:sz w:val="24"/>
        </w:rPr>
      </w:pPr>
      <w:r>
        <w:rPr>
          <w:rFonts w:ascii="宋体" w:hAnsi="宋体" w:hint="eastAsia"/>
          <w:b/>
          <w:sz w:val="24"/>
        </w:rPr>
        <w:t>预设：</w:t>
      </w:r>
      <w:r>
        <w:rPr>
          <w:rFonts w:ascii="宋体" w:hAnsi="宋体" w:cs="华文楷体" w:hint="eastAsia"/>
          <w:b/>
          <w:bCs/>
          <w:sz w:val="24"/>
        </w:rPr>
        <w:t>文章以生动的文笔、传奇的故事、深远的意境，浓墨重彩地展现了“蛟龙号”深海载人潜水器实现深潜新纪录的历程，真实地再现了海洋人顽强拼搏、勇攀高峰的感人事迹，实现了对载人深潜精神内涵的文学表达，讴歌了华夏儿女追逐建设海洋强国梦的时代精神。</w:t>
      </w:r>
    </w:p>
    <w:p w14:paraId="41D808FF">
      <w:pPr>
        <w:spacing w:line="360" w:lineRule="auto"/>
        <w:ind w:firstLine="480" w:firstLineChars="200"/>
        <w:rPr>
          <w:rFonts w:ascii="宋体" w:hAnsi="宋体"/>
          <w:b/>
          <w:sz w:val="24"/>
        </w:rPr>
      </w:pPr>
      <w:r>
        <w:rPr>
          <w:rFonts w:ascii="宋体" w:hAnsi="宋体" w:hint="eastAsia"/>
          <w:b/>
          <w:sz w:val="24"/>
        </w:rPr>
        <w:t>2.同学们，通过这课的学习，我们有了怎样的感悟呢？</w:t>
      </w:r>
    </w:p>
    <w:p w14:paraId="17DDF0B0">
      <w:pPr>
        <w:spacing w:line="360" w:lineRule="auto"/>
        <w:ind w:firstLine="480" w:firstLineChars="200"/>
        <w:rPr>
          <w:rFonts w:ascii="宋体" w:hAnsi="宋体"/>
          <w:b/>
          <w:sz w:val="24"/>
        </w:rPr>
      </w:pPr>
      <w:r>
        <w:rPr>
          <w:rFonts w:ascii="宋体" w:hAnsi="宋体" w:hint="eastAsia"/>
          <w:b/>
          <w:sz w:val="24"/>
        </w:rPr>
        <w:t>师生共同讨论，最后教师指正。</w:t>
      </w:r>
    </w:p>
    <w:p w14:paraId="315D0E24">
      <w:pPr>
        <w:spacing w:line="360" w:lineRule="auto"/>
        <w:ind w:firstLine="480" w:firstLineChars="200"/>
        <w:rPr>
          <w:rFonts w:ascii="宋体" w:hAnsi="宋体"/>
          <w:b/>
          <w:sz w:val="24"/>
        </w:rPr>
      </w:pPr>
      <w:r>
        <w:rPr>
          <w:rFonts w:ascii="宋体" w:hAnsi="宋体" w:hint="eastAsia"/>
          <w:b/>
          <w:sz w:val="24"/>
        </w:rPr>
        <w:t>预设1：感悟一：“蛟龙号”先进的技术和设备，展现了科技的巨大威力，它不仅拓展了人类对深海世界的认知，也促进了海洋资源的开发与保护。这让我们意识到，科技是推动社会进步的关键力量，激发了我们对未来科技创新的热情。</w:t>
      </w:r>
    </w:p>
    <w:p w14:paraId="275C0AC8">
      <w:pPr>
        <w:spacing w:line="360" w:lineRule="auto"/>
        <w:ind w:firstLine="480" w:firstLineChars="200"/>
        <w:rPr>
          <w:rFonts w:ascii="宋体" w:hAnsi="宋体"/>
          <w:b/>
          <w:sz w:val="24"/>
        </w:rPr>
      </w:pPr>
      <w:r>
        <w:rPr>
          <w:rFonts w:ascii="宋体" w:hAnsi="宋体" w:hint="eastAsia"/>
          <w:b/>
          <w:sz w:val="24"/>
        </w:rPr>
        <w:t>预设2：感悟二：“蛟龙号”的每一次下潜，都刷新了人类深海探索的记录，学生深刻感受到科学探索永无止境，每一次突破都离不开科学家们勇于探索、不断挑战的精神。这激励着我们在学习与生活中，面对困难与未知，也要勇于挑战，不断前行。</w:t>
      </w:r>
    </w:p>
    <w:p w14:paraId="59F43F1D">
      <w:pPr>
        <w:spacing w:line="360" w:lineRule="auto"/>
        <w:ind w:firstLine="480" w:firstLineChars="200"/>
        <w:rPr>
          <w:rFonts w:ascii="宋体" w:hAnsi="宋体"/>
          <w:b/>
          <w:sz w:val="24"/>
        </w:rPr>
      </w:pPr>
      <w:r>
        <w:rPr>
          <w:rFonts w:ascii="宋体" w:hAnsi="宋体" w:hint="eastAsia"/>
          <w:b/>
          <w:sz w:val="24"/>
        </w:rPr>
        <w:t>3.我们一起明晰一下课文的写法，即体会它的写作特色。</w:t>
      </w:r>
    </w:p>
    <w:p w14:paraId="0A2612AE">
      <w:pPr>
        <w:spacing w:line="360" w:lineRule="auto"/>
        <w:ind w:firstLine="480" w:firstLineChars="200"/>
        <w:rPr>
          <w:rFonts w:ascii="宋体" w:hAnsi="宋体"/>
          <w:b/>
          <w:sz w:val="24"/>
        </w:rPr>
      </w:pPr>
      <w:r>
        <w:rPr>
          <w:rFonts w:ascii="宋体" w:hAnsi="宋体" w:hint="eastAsia"/>
          <w:b/>
          <w:sz w:val="24"/>
        </w:rPr>
        <w:t>预设：以小见大，开掘既深且广。</w:t>
      </w:r>
    </w:p>
    <w:p w14:paraId="258BED96">
      <w:pPr>
        <w:spacing w:line="360" w:lineRule="auto"/>
        <w:ind w:firstLine="480" w:firstLineChars="200"/>
        <w:rPr>
          <w:rFonts w:ascii="宋体" w:hAnsi="宋体"/>
          <w:b/>
          <w:sz w:val="24"/>
        </w:rPr>
      </w:pPr>
      <w:r>
        <w:rPr>
          <w:rFonts w:ascii="宋体" w:hAnsi="宋体" w:hint="eastAsia"/>
          <w:b/>
          <w:sz w:val="24"/>
        </w:rPr>
        <w:t>“小”是指研发深海潜水器事件本身，但写得气势雄阔。作品立足点高，能够把新闻性与思想性、报道性与形象性、事件性有机地结合起来，有着很强的历史文化元素和独立思考精神。</w:t>
      </w:r>
    </w:p>
    <w:p w14:paraId="4C38415C">
      <w:pPr>
        <w:spacing w:line="360" w:lineRule="auto"/>
        <w:ind w:firstLine="480" w:firstLineChars="200"/>
        <w:rPr>
          <w:rFonts w:ascii="宋体" w:eastAsia="宋体" w:hAnsi="宋体" w:hint="eastAsia"/>
          <w:b/>
          <w:sz w:val="24"/>
          <w:lang w:eastAsia="zh-CN"/>
        </w:rPr>
      </w:pPr>
      <w:r>
        <w:rPr>
          <w:rFonts w:ascii="宋体" w:hAnsi="宋体" w:hint="eastAsia"/>
          <w:b/>
          <w:sz w:val="24"/>
        </w:rPr>
        <w:t>板书设计:</w:t>
      </w:r>
    </w:p>
    <w:p w14:paraId="7E97D893">
      <w:pPr>
        <w:widowControl/>
        <w:jc w:val="center"/>
        <w:rPr>
          <w:rFonts w:ascii="宋体" w:hAnsi="宋体" w:cs="宋体"/>
          <w:b/>
          <w:kern w:val="0"/>
          <w:sz w:val="24"/>
        </w:rPr>
      </w:pPr>
      <w:r>
        <w:rPr>
          <w:rFonts w:ascii="宋体" w:hAnsi="宋体" w:cs="宋体"/>
          <w:b/>
          <w:kern w:val="0"/>
          <w:sz w:val="24"/>
        </w:rPr>
        <w:drawing>
          <wp:inline distT="0" distB="0" distL="0" distR="0">
            <wp:extent cx="3965575" cy="1573530"/>
            <wp:effectExtent l="0" t="0" r="15875" b="7620"/>
            <wp:docPr id="60" name="图片 60" descr="C:\Users\Administrator\AppData\Roaming\Tencent\Users\1518196071\TIM\WinTemp\RichOle\JKHFLG$UCAXA%)]1{5PD1}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descr="C:\Users\Administrator\AppData\Roaming\Tencent\Users\1518196071\TIM\WinTemp\RichOle\JKHFLG$UCAXA%)]1{5PD1}X.png"/>
                    <pic:cNvPicPr>
                      <a:picLocks noChangeAspect="1" noChangeArrowheads="1"/>
                    </pic:cNvPicPr>
                  </pic:nvPicPr>
                  <pic:blipFill>
                    <a:blip xmlns:r="http://schemas.openxmlformats.org/officeDocument/2006/relationships" r:embed="rId42">
                      <a:extLst>
                        <a:ext xmlns:a="http://schemas.openxmlformats.org/drawingml/2006/main" uri="{28A0092B-C50C-407E-A947-70E740481C1C}">
                          <a14:useLocalDpi xmlns:a14="http://schemas.microsoft.com/office/drawing/2010/main" val="0"/>
                        </a:ext>
                      </a:extLst>
                    </a:blip>
                    <a:stretch>
                      <a:fillRect/>
                    </a:stretch>
                  </pic:blipFill>
                  <pic:spPr>
                    <a:xfrm>
                      <a:off x="0" y="0"/>
                      <a:ext cx="3975076" cy="1577500"/>
                    </a:xfrm>
                    <a:prstGeom prst="rect">
                      <a:avLst/>
                    </a:prstGeom>
                    <a:noFill/>
                    <a:ln>
                      <a:noFill/>
                    </a:ln>
                  </pic:spPr>
                </pic:pic>
              </a:graphicData>
            </a:graphic>
          </wp:inline>
        </w:drawing>
      </w:r>
    </w:p>
    <w:p w14:paraId="2A700FF7">
      <w:pPr>
        <w:spacing w:line="360" w:lineRule="auto"/>
        <w:rPr>
          <w:rFonts w:ascii="宋体" w:hAnsi="宋体"/>
          <w:b/>
          <w:sz w:val="24"/>
        </w:rPr>
      </w:pPr>
      <w:r>
        <w:rPr>
          <w:rFonts w:ascii="宋体" w:hAnsi="宋体" w:hint="eastAsia"/>
          <w:b/>
          <w:sz w:val="24"/>
        </w:rPr>
        <w:t>四、课堂检测，当堂反馈</w:t>
      </w:r>
    </w:p>
    <w:p w14:paraId="28214F39">
      <w:pPr>
        <w:spacing w:line="360" w:lineRule="auto"/>
        <w:ind w:firstLine="480" w:firstLineChars="200"/>
        <w:rPr>
          <w:rFonts w:ascii="宋体" w:hAnsi="宋体"/>
          <w:b/>
          <w:sz w:val="24"/>
        </w:rPr>
      </w:pPr>
      <w:r>
        <w:rPr>
          <w:rFonts w:ascii="宋体" w:hAnsi="宋体" w:hint="eastAsia"/>
          <w:b/>
          <w:sz w:val="24"/>
        </w:rPr>
        <w:t>要求学生当堂做完下列题目，师生再共同订正，看看还有那些知识没有掌握，教师及时再要求学生巩固。</w:t>
      </w:r>
    </w:p>
    <w:p w14:paraId="2530407D">
      <w:pPr>
        <w:spacing w:line="360" w:lineRule="auto"/>
        <w:rPr>
          <w:rFonts w:ascii="宋体" w:hAnsi="宋体"/>
          <w:b/>
          <w:sz w:val="24"/>
        </w:rPr>
      </w:pPr>
      <w:r>
        <w:rPr>
          <w:rFonts w:ascii="宋体" w:hAnsi="宋体" w:hint="eastAsia"/>
          <w:b/>
          <w:sz w:val="24"/>
        </w:rPr>
        <w:t>五、知识迁移，拓展延伸</w:t>
      </w:r>
    </w:p>
    <w:p w14:paraId="4726BBA0">
      <w:pPr>
        <w:spacing w:line="360" w:lineRule="auto"/>
        <w:ind w:firstLine="480" w:firstLineChars="200"/>
        <w:rPr>
          <w:rFonts w:ascii="宋体" w:hAnsi="宋体"/>
          <w:b/>
          <w:sz w:val="24"/>
        </w:rPr>
      </w:pPr>
      <w:r>
        <w:rPr>
          <w:rFonts w:ascii="宋体" w:hAnsi="宋体" w:hint="eastAsia"/>
          <w:b/>
          <w:sz w:val="24"/>
        </w:rPr>
        <w:t>阅读《中国第一代核潜艇总设计师黄旭华的“深潜”人生》，回答问题。</w:t>
      </w:r>
    </w:p>
    <w:p w14:paraId="33F8B627">
      <w:pPr>
        <w:spacing w:line="360" w:lineRule="auto"/>
        <w:rPr>
          <w:rFonts w:ascii="宋体" w:hAnsi="宋体"/>
          <w:b/>
          <w:sz w:val="24"/>
        </w:rPr>
      </w:pPr>
      <w:r>
        <w:rPr>
          <w:rFonts w:ascii="宋体" w:hAnsi="宋体" w:hint="eastAsia"/>
          <w:b/>
          <w:sz w:val="24"/>
        </w:rPr>
        <w:t>六、布置作业，课后巩固</w:t>
      </w:r>
    </w:p>
    <w:p w14:paraId="71A75A33">
      <w:pPr>
        <w:spacing w:line="360" w:lineRule="auto"/>
        <w:rPr>
          <w:rFonts w:ascii="宋体" w:hAnsi="宋体"/>
          <w:b/>
          <w:sz w:val="24"/>
        </w:rPr>
      </w:pPr>
      <w:r>
        <w:rPr>
          <w:rFonts w:ascii="宋体" w:hAnsi="宋体" w:hint="eastAsia"/>
          <w:b/>
          <w:sz w:val="24"/>
        </w:rPr>
        <w:t>1.请你搜集国之重器还有哪些，体现出了什么精神？</w:t>
      </w:r>
    </w:p>
    <w:p w14:paraId="5E8AC46C">
      <w:pPr>
        <w:spacing w:line="360" w:lineRule="auto"/>
        <w:ind w:firstLine="480" w:firstLineChars="200"/>
        <w:rPr>
          <w:rFonts w:ascii="楷体" w:eastAsia="楷体" w:hAnsi="楷体"/>
          <w:b/>
          <w:sz w:val="24"/>
        </w:rPr>
      </w:pPr>
      <w:r>
        <w:rPr>
          <w:rFonts w:ascii="楷体" w:eastAsia="楷体" w:hAnsi="楷体" w:hint="eastAsia"/>
          <w:b/>
          <w:sz w:val="24"/>
        </w:rPr>
        <w:t>示例：“嫦娥”系列月球探测器。</w:t>
      </w:r>
    </w:p>
    <w:p w14:paraId="1D2A5E5D">
      <w:pPr>
        <w:spacing w:line="360" w:lineRule="auto"/>
        <w:ind w:firstLine="480" w:firstLineChars="200"/>
        <w:rPr>
          <w:rFonts w:ascii="楷体" w:eastAsia="楷体" w:hAnsi="楷体"/>
          <w:b/>
          <w:sz w:val="24"/>
        </w:rPr>
      </w:pPr>
      <w:r>
        <w:rPr>
          <w:rFonts w:ascii="楷体" w:eastAsia="楷体" w:hAnsi="楷体" w:hint="eastAsia"/>
          <w:b/>
          <w:sz w:val="24"/>
        </w:rPr>
        <w:t>从“嫦娥一号”到“嫦娥五号”，每一次任务都为人类探月工程作出巨大贡献，体现了探索未知、敢为人先的进取精神。</w:t>
      </w:r>
    </w:p>
    <w:p w14:paraId="7D72E308">
      <w:pPr>
        <w:spacing w:line="360" w:lineRule="auto"/>
        <w:rPr>
          <w:rFonts w:ascii="宋体" w:hAnsi="宋体"/>
          <w:b/>
          <w:sz w:val="24"/>
        </w:rPr>
      </w:pPr>
      <w:r>
        <w:rPr>
          <w:rFonts w:ascii="宋体" w:hAnsi="宋体" w:hint="eastAsia"/>
          <w:b/>
          <w:sz w:val="24"/>
        </w:rPr>
        <w:t>2.请阅读《第四极——中国“蛟龙号”挑战深海》，并向“蛟龙号”海试团队写一段话，表达对他们的敬意。</w:t>
      </w:r>
    </w:p>
    <w:p w14:paraId="61AC9A15">
      <w:pPr>
        <w:spacing w:line="360" w:lineRule="auto"/>
        <w:ind w:firstLine="480" w:firstLineChars="200"/>
        <w:rPr>
          <w:rFonts w:ascii="楷体" w:eastAsia="楷体" w:hAnsi="楷体"/>
          <w:b/>
          <w:sz w:val="24"/>
        </w:rPr>
      </w:pPr>
      <w:r>
        <w:rPr>
          <w:rFonts w:ascii="楷体" w:eastAsia="楷体" w:hAnsi="楷体" w:hint="eastAsia"/>
          <w:b/>
          <w:sz w:val="24"/>
        </w:rPr>
        <w:t>示例：深蓝之下，你们驾驶“蛟龙”，以无畏之心挑战极限，以智慧解锁深海奥秘。每一次深潜，都是对人类勇气的赞歌；每一次上浮，都携回未知世界的回响。你们不仅是探索的先锋，更是梦想的守护者。深海奇境，因你们而不再遥远。感谢你们的付出，让深蓝之梦照进现实，激励无数人勇往直前。向深海勇士致敬！</w:t>
      </w:r>
    </w:p>
    <w:p w14:paraId="1913A419">
      <w:pPr>
        <w:spacing w:line="360" w:lineRule="auto"/>
        <w:rPr>
          <w:rFonts w:ascii="宋体" w:hAnsi="宋体" w:cstheme="minorEastAsia"/>
          <w:b/>
          <w:sz w:val="24"/>
        </w:rPr>
      </w:pPr>
      <w:r>
        <w:rPr>
          <w:rFonts w:ascii="宋体" w:hAnsi="宋体" w:cstheme="minorEastAsia" w:hint="eastAsia"/>
          <w:b/>
          <w:sz w:val="24"/>
        </w:rPr>
        <w:t>【教学反思】</w:t>
      </w:r>
    </w:p>
    <w:p w14:paraId="14717C21">
      <w:pPr>
        <w:spacing w:line="360" w:lineRule="auto"/>
        <w:ind w:firstLine="480" w:firstLineChars="200"/>
        <w:rPr>
          <w:rFonts w:ascii="宋体" w:hAnsi="宋体" w:cstheme="minorEastAsia"/>
          <w:b/>
          <w:sz w:val="24"/>
        </w:rPr>
      </w:pPr>
      <w:r>
        <w:rPr>
          <w:rFonts w:ascii="宋体" w:hAnsi="宋体" w:cstheme="minorEastAsia" w:hint="eastAsia"/>
          <w:b/>
          <w:sz w:val="24"/>
        </w:rPr>
        <w:t>此课教学脉络清晰，阅读策略实践充分。但是人物精神剖析与文本赏析深度略显不足，需着力深化。前半段概括宜更促学生主动，减少主导。结尾时可以再次朗读，让学生进一步感受到自豪之情。</w:t>
      </w:r>
    </w:p>
    <w:p w14:paraId="60618B10">
      <w:pPr>
        <w:spacing w:line="360" w:lineRule="auto"/>
        <w:rPr>
          <w:rFonts w:ascii="宋体" w:hAnsi="宋体" w:cstheme="minorEastAsia"/>
          <w:b/>
          <w:sz w:val="24"/>
        </w:rPr>
      </w:pPr>
      <w:r>
        <w:rPr>
          <w:rFonts w:ascii="宋体" w:hAnsi="宋体" w:cstheme="minorEastAsia" w:hint="eastAsia"/>
          <w:b/>
          <w:sz w:val="24"/>
        </w:rPr>
        <w:t>【预习作业】</w:t>
      </w:r>
    </w:p>
    <w:p w14:paraId="1920DBBA">
      <w:pPr>
        <w:spacing w:line="360" w:lineRule="auto"/>
        <w:ind w:firstLine="480" w:firstLineChars="200"/>
        <w:rPr>
          <w:rFonts w:ascii="宋体" w:hAnsi="宋体" w:cstheme="minorEastAsia"/>
          <w:b/>
          <w:sz w:val="24"/>
        </w:rPr>
      </w:pPr>
      <w:r>
        <w:rPr>
          <w:rFonts w:ascii="宋体" w:hAnsi="宋体" w:cstheme="minorEastAsia" w:hint="eastAsia"/>
          <w:b/>
          <w:sz w:val="24"/>
        </w:rPr>
        <w:t>1.预习《带上她的眼睛》，利用工具书疏通字词句，为学习此课做准备。</w:t>
      </w:r>
    </w:p>
    <w:p w14:paraId="1C9A2C2A">
      <w:pPr>
        <w:spacing w:line="360" w:lineRule="auto"/>
        <w:ind w:firstLine="480" w:firstLineChars="200"/>
        <w:rPr>
          <w:rFonts w:ascii="宋体" w:hAnsi="宋体" w:cstheme="minorEastAsia"/>
          <w:b/>
          <w:sz w:val="24"/>
        </w:rPr>
      </w:pPr>
      <w:r>
        <w:rPr>
          <w:rFonts w:ascii="宋体" w:hAnsi="宋体" w:cstheme="minorEastAsia" w:hint="eastAsia"/>
          <w:b/>
          <w:sz w:val="24"/>
        </w:rPr>
        <w:t>2.预习此课，说说小说中有哪些人物？主要人物是谁？主人公是谁？</w:t>
      </w:r>
    </w:p>
    <w:p w14:paraId="57B0FDD5">
      <w:pPr>
        <w:spacing w:line="360" w:lineRule="auto"/>
        <w:ind w:firstLine="480" w:firstLineChars="200"/>
        <w:rPr>
          <w:rFonts w:ascii="宋体" w:hAnsi="宋体" w:cstheme="minorEastAsia"/>
          <w:b/>
          <w:sz w:val="24"/>
        </w:rPr>
      </w:pPr>
      <w:r>
        <w:rPr>
          <w:rFonts w:ascii="宋体" w:hAnsi="宋体" w:cstheme="minorEastAsia" w:hint="eastAsia"/>
          <w:b/>
          <w:sz w:val="24"/>
        </w:rPr>
        <w:t>3.这篇小说的线索是什么？用简洁的语言概括小说的主要内容。</w:t>
      </w:r>
    </w:p>
    <w:p w14:paraId="54138875">
      <w:pPr>
        <w:pageBreakBefore w:val="0"/>
        <w:kinsoku/>
        <w:overflowPunct/>
        <w:topLinePunct w:val="0"/>
        <w:autoSpaceDE/>
        <w:autoSpaceDN/>
        <w:bidi w:val="0"/>
        <w:adjustRightInd/>
        <w:snapToGrid/>
        <w:spacing w:line="240" w:lineRule="auto"/>
        <w:ind w:right="0" w:rightChars="0"/>
        <w:textAlignment w:val="auto"/>
        <w:rPr>
          <w:rFonts w:ascii="仿宋" w:eastAsia="仿宋" w:hAnsi="仿宋" w:cs="仿宋" w:hint="eastAsia"/>
          <w:sz w:val="21"/>
          <w:szCs w:val="21"/>
          <w:lang w:eastAsia="zh-CN"/>
        </w:rPr>
      </w:pPr>
      <w:bookmarkStart w:id="10" w:name="_GoBack"/>
      <w:bookmarkEnd w:id="10"/>
    </w:p>
    <w:sectPr>
      <w:pgSz w:w="11906" w:h="16838"/>
      <w:pgMar w:top="1134" w:right="1134" w:bottom="1134" w:left="1134" w:header="851" w:footer="992" w:gutter="0"/>
      <w:cols w:num="1" w:space="0"/>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400001FF" w:csb1="FFFF0000"/>
  </w:font>
  <w:font w:name="宋体">
    <w:altName w:val="SimSun"/>
    <w:panose1 w:val="02010600030101010101"/>
    <w:charset w:val="86"/>
    <w:family w:val="auto"/>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40001" w:csb1="00000000"/>
  </w:font>
  <w:font w:name="隶书">
    <w:altName w:val="微软雅黑"/>
    <w:panose1 w:val="0201050906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小标宋简体">
    <w:altName w:val="微软雅黑"/>
    <w:panose1 w:val="02010601030101010101"/>
    <w:charset w:val="86"/>
    <w:family w:val="auto"/>
    <w:pitch w:val="default"/>
    <w:sig w:usb0="00000000" w:usb1="00000000" w:usb2="00000010" w:usb3="00000000" w:csb0="00040000" w:csb1="00000000"/>
  </w:font>
  <w:font w:name="方正公文小标宋">
    <w:altName w:val="微软雅黑"/>
    <w:panose1 w:val="00000000000000000000"/>
    <w:charset w:val="86"/>
    <w:family w:val="auto"/>
    <w:pitch w:val="default"/>
    <w:sig w:usb0="00000000" w:usb1="00000000" w:usb2="00000016" w:usb3="00000000" w:csb0="00040001" w:csb1="00000000"/>
  </w:font>
  <w:font w:name="华文楷体">
    <w:altName w:val="宋体"/>
    <w:panose1 w:val="02010600040101010101"/>
    <w:charset w:val="86"/>
    <w:family w:val="auto"/>
    <w:pitch w:val="default"/>
    <w:sig w:usb0="00000000" w:usb1="00000000" w:usb2="00000010" w:usb3="00000000" w:csb0="0004009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60C8A927">
    <w:pPr>
      <w:jc w:val="center"/>
      <w:rPr>
        <w:rFonts w:ascii="宋体" w:eastAsia="宋体" w:hAnsi="宋体" w:cs="宋体"/>
        <w:color w:val="DBDBDB"/>
        <w:sz w:val="10"/>
      </w:rPr>
    </w:pPr>
    <w:r>
      <w:rPr>
        <w:rFonts w:ascii="宋体" w:eastAsia="宋体" w:hAnsi="宋体" w:cs="宋体"/>
        <w:color w:val="DBDBDB"/>
        <w:sz w:val="10"/>
      </w:rPr>
      <w:t>可编辑</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3F3E682">
    <w:pPr>
      <w:jc w:val="center"/>
      <w:rPr>
        <w:rFonts w:ascii="宋体" w:eastAsia="宋体" w:hAnsi="宋体" w:cs="宋体"/>
        <w:color w:val="DBDBDB"/>
        <w:sz w:val="10"/>
      </w:rPr>
    </w:pPr>
    <w:r>
      <w:rPr>
        <w:rFonts w:ascii="宋体" w:eastAsia="宋体" w:hAnsi="宋体" w:cs="宋体"/>
        <w:color w:val="DBDBDB"/>
        <w:sz w:val="10"/>
      </w:rPr>
      <w:t>可编辑</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55D8530">
    <w:pPr>
      <w:jc w:val="center"/>
      <w:rPr>
        <w:rFonts w:ascii="宋体" w:eastAsia="宋体" w:hAnsi="宋体" w:cs="宋体"/>
        <w:color w:val="DBDBDB"/>
        <w:sz w:val="10"/>
      </w:rPr>
    </w:pPr>
    <w:r>
      <w:rPr>
        <w:rFonts w:ascii="宋体" w:eastAsia="宋体" w:hAnsi="宋体" w:cs="宋体"/>
        <w:color w:val="DBDBDB"/>
        <w:sz w:val="10"/>
      </w:rPr>
      <w:t>可编辑</w:t>
    </w:r>
  </w:p>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63" type="#_x0000_t136" alt="学科网 zxxk.com" style="width:2.85pt;height:2.85pt;margin-top:407.9pt;margin-left:158.95pt;mso-position-horizontal-relative:margin;mso-position-vertical-relative:margin;position:absolute;rotation:315;z-index:-251655168"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64" type="#_x0000_t75" alt="学科网 zxxk.com" style="width:0.05pt;height:0.05pt;margin-top:-20.75pt;margin-left:64.05pt;position:absolute;z-index:251665408"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6E379DAB">
    <w:pPr>
      <w:jc w:val="center"/>
      <w:rPr>
        <w:rFonts w:ascii="宋体" w:eastAsia="宋体" w:hAnsi="宋体" w:cs="宋体"/>
        <w:color w:val="DBDBDB"/>
        <w:sz w:val="10"/>
      </w:rPr>
    </w:pPr>
    <w:r>
      <w:rPr>
        <w:rFonts w:ascii="宋体" w:eastAsia="宋体" w:hAnsi="宋体" w:cs="宋体"/>
        <w:color w:val="DBDBDB"/>
        <w:sz w:val="10"/>
      </w:rPr>
      <w:t>可编辑</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510CAC2A">
    <w:pPr>
      <w:jc w:val="center"/>
      <w:rPr>
        <w:rFonts w:ascii="宋体" w:eastAsia="宋体" w:hAnsi="宋体" w:cs="宋体"/>
        <w:color w:val="DBDBDB"/>
        <w:sz w:val="10"/>
      </w:rPr>
    </w:pPr>
    <w:r>
      <w:rPr>
        <w:rFonts w:ascii="宋体" w:eastAsia="宋体" w:hAnsi="宋体" w:cs="宋体"/>
        <w:color w:val="DBDBDB"/>
        <w:sz w:val="10"/>
      </w:rPr>
      <w:t>可编辑</w:t>
    </w:r>
  </w:p>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62336"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01D87F5A">
    <w:pPr>
      <w:jc w:val="center"/>
      <w:rPr>
        <w:rFonts w:ascii="宋体" w:eastAsia="宋体" w:hAnsi="宋体" w:cs="宋体"/>
        <w:color w:val="DBDBDB"/>
        <w:sz w:val="10"/>
      </w:rPr>
    </w:pPr>
    <w:r>
      <w:rPr>
        <w:rFonts w:ascii="宋体" w:eastAsia="宋体" w:hAnsi="宋体" w:cs="宋体"/>
        <w:color w:val="DBDBDB"/>
        <w:sz w:val="10"/>
      </w:rPr>
      <w:t>可编辑</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48752C1">
    <w:pPr>
      <w:jc w:val="center"/>
      <w:rPr>
        <w:rFonts w:ascii="宋体" w:eastAsia="宋体" w:hAnsi="宋体" w:cs="宋体"/>
        <w:color w:val="DBDBDB"/>
        <w:sz w:val="10"/>
      </w:rPr>
    </w:pPr>
    <w:r>
      <w:rPr>
        <w:rFonts w:ascii="宋体" w:eastAsia="宋体" w:hAnsi="宋体" w:cs="宋体"/>
        <w:color w:val="DBDBDB"/>
        <w:sz w:val="10"/>
      </w:rPr>
      <w:t>可编辑</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C1F20B8">
    <w:pPr>
      <w:jc w:val="center"/>
      <w:rPr>
        <w:rFonts w:ascii="宋体" w:eastAsia="宋体" w:hAnsi="宋体" w:cs="宋体"/>
        <w:color w:val="DBDBDB"/>
        <w:sz w:val="10"/>
      </w:rPr>
    </w:pPr>
    <w:r>
      <w:rPr>
        <w:rFonts w:ascii="宋体" w:eastAsia="宋体" w:hAnsi="宋体" w:cs="宋体"/>
        <w:color w:val="DBDBDB"/>
        <w:sz w:val="10"/>
      </w:rPr>
      <w:t>可编辑</w:t>
    </w:r>
  </w:p>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5" type="#_x0000_t136" alt="学科网 zxxk.com" style="width:2.85pt;height:2.85pt;margin-top:407.9pt;margin-left:158.95pt;mso-position-horizontal-relative:margin;mso-position-vertical-relative:margin;position:absolute;rotation:315;z-index:-251657216"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6" type="#_x0000_t75" alt="学科网 zxxk.com" style="width:0.05pt;height:0.05pt;margin-top:-20.75pt;margin-left:64.05pt;position:absolute;z-index:251663360"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6D48B988">
    <w:pPr>
      <w:jc w:val="center"/>
      <w:rPr>
        <w:rFonts w:ascii="宋体" w:eastAsia="宋体" w:hAnsi="宋体" w:cs="宋体"/>
        <w:color w:val="DBDBDB"/>
        <w:sz w:val="10"/>
      </w:rPr>
    </w:pPr>
    <w:r>
      <w:rPr>
        <w:rFonts w:ascii="宋体" w:eastAsia="宋体" w:hAnsi="宋体" w:cs="宋体"/>
        <w:color w:val="DBDBDB"/>
        <w:sz w:val="10"/>
      </w:rPr>
      <w:t>可编辑</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BD2C5EA">
    <w:pPr>
      <w:jc w:val="center"/>
      <w:rPr>
        <w:rFonts w:ascii="宋体" w:eastAsia="宋体" w:hAnsi="宋体" w:cs="宋体"/>
        <w:color w:val="DBDBDB"/>
        <w:sz w:val="10"/>
      </w:rPr>
    </w:pPr>
    <w:r>
      <w:rPr>
        <w:rFonts w:ascii="宋体" w:eastAsia="宋体" w:hAnsi="宋体" w:cs="宋体"/>
        <w:color w:val="DBDBDB"/>
        <w:sz w:val="10"/>
      </w:rPr>
      <w:t>可编辑</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53E447CA">
    <w:pPr>
      <w:jc w:val="center"/>
      <w:rPr>
        <w:rFonts w:ascii="宋体" w:eastAsia="宋体" w:hAnsi="宋体" w:cs="宋体"/>
        <w:color w:val="DBDBDB"/>
        <w:sz w:val="10"/>
      </w:rPr>
    </w:pPr>
    <w:r>
      <w:rPr>
        <w:rFonts w:ascii="宋体" w:eastAsia="宋体" w:hAnsi="宋体" w:cs="宋体"/>
        <w:color w:val="DBDBDB"/>
        <w:sz w:val="10"/>
      </w:rPr>
      <w:t>可编辑</w:t>
    </w:r>
  </w:p>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9" type="#_x0000_t136" alt="学科网 zxxk.com" style="width:2.85pt;height:2.85pt;margin-top:407.9pt;margin-left:158.95pt;mso-position-horizontal-relative:margin;mso-position-vertical-relative:margin;position:absolute;rotation:315;z-index:-251656192"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60" type="#_x0000_t75" alt="学科网 zxxk.com" style="width:0.05pt;height:0.05pt;margin-top:-20.75pt;margin-left:64.05pt;position:absolute;z-index:25166438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099207C4">
    <w:pPr>
      <w:jc w:val="center"/>
      <w:rPr>
        <w:rFonts w:ascii="宋体" w:eastAsia="宋体" w:hAnsi="宋体" w:cs="宋体"/>
        <w:color w:val="DBDBDB"/>
        <w:sz w:val="10"/>
      </w:rPr>
    </w:pPr>
    <w:r>
      <w:rPr>
        <w:rFonts w:ascii="宋体" w:eastAsia="宋体" w:hAnsi="宋体" w:cs="宋体"/>
        <w:color w:val="DBDBDB"/>
        <w:sz w:val="10"/>
      </w:rPr>
      <w:t>可编辑</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11A5779">
    <w:pPr>
      <w:jc w:val="center"/>
      <w:rPr>
        <w:rFonts w:ascii="宋体" w:eastAsia="宋体" w:hAnsi="宋体" w:cs="宋体"/>
        <w:color w:val="DBDBDB"/>
        <w:sz w:val="10"/>
      </w:rPr>
    </w:pPr>
    <w:r>
      <w:rPr>
        <w:rFonts w:ascii="宋体" w:eastAsia="宋体" w:hAnsi="宋体" w:cs="宋体"/>
        <w:color w:val="DBDBDB"/>
        <w:sz w:val="10"/>
      </w:rPr>
      <w:t>精品</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675DA86">
    <w:pPr>
      <w:jc w:val="center"/>
      <w:rPr>
        <w:rFonts w:ascii="宋体" w:eastAsia="宋体" w:hAnsi="宋体" w:cs="宋体"/>
        <w:color w:val="DBDBDB"/>
        <w:sz w:val="10"/>
      </w:rPr>
    </w:pPr>
    <w:r>
      <w:rPr>
        <w:rFonts w:ascii="宋体" w:eastAsia="宋体" w:hAnsi="宋体" w:cs="宋体"/>
        <w:color w:val="DBDBDB"/>
        <w:sz w:val="10"/>
      </w:rPr>
      <w:t>精品</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70BAC601">
    <w:pPr>
      <w:jc w:val="center"/>
      <w:rPr>
        <w:rFonts w:ascii="宋体" w:eastAsia="宋体" w:hAnsi="宋体" w:cs="宋体"/>
        <w:color w:val="DBDBDB"/>
        <w:sz w:val="10"/>
      </w:rPr>
    </w:pPr>
    <w:r>
      <w:rPr>
        <w:rFonts w:ascii="宋体" w:eastAsia="宋体" w:hAnsi="宋体" w:cs="宋体"/>
        <w:color w:val="DBDBDB"/>
        <w:sz w:val="10"/>
      </w:rPr>
      <w:t>精品</w:t>
    </w:r>
  </w:p>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61" type="#_x0000_t75" alt="学科网 zxxk.com" style="width:0.75pt;height:0.75pt;margin-top:8.45pt;margin-left:351pt;position:absolute;z-index:251661312"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62"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AFEA0BD">
    <w:pPr>
      <w:jc w:val="center"/>
      <w:rPr>
        <w:rFonts w:ascii="宋体" w:eastAsia="宋体" w:hAnsi="宋体" w:cs="宋体"/>
        <w:color w:val="DBDBDB"/>
        <w:sz w:val="10"/>
      </w:rPr>
    </w:pPr>
    <w:r>
      <w:rPr>
        <w:rFonts w:ascii="宋体" w:eastAsia="宋体" w:hAnsi="宋体" w:cs="宋体"/>
        <w:color w:val="DBDBDB"/>
        <w:sz w:val="10"/>
      </w:rPr>
      <w:t>精品</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0F8338E8">
    <w:pPr>
      <w:jc w:val="center"/>
      <w:rPr>
        <w:rFonts w:ascii="宋体" w:eastAsia="宋体" w:hAnsi="宋体" w:cs="宋体"/>
        <w:color w:val="DBDBDB"/>
        <w:sz w:val="10"/>
      </w:rPr>
    </w:pPr>
    <w:r>
      <w:rPr>
        <w:rFonts w:ascii="宋体" w:eastAsia="宋体" w:hAnsi="宋体" w:cs="宋体"/>
        <w:color w:val="DBDBDB"/>
        <w:sz w:val="10"/>
      </w:rPr>
      <w:t>精品</w:t>
    </w:r>
  </w:p>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156922C8">
    <w:pPr>
      <w:jc w:val="center"/>
      <w:rPr>
        <w:rFonts w:ascii="宋体" w:eastAsia="宋体" w:hAnsi="宋体" w:cs="宋体"/>
        <w:color w:val="DBDBDB"/>
        <w:sz w:val="10"/>
      </w:rPr>
    </w:pPr>
    <w:r>
      <w:rPr>
        <w:rFonts w:ascii="宋体" w:eastAsia="宋体" w:hAnsi="宋体" w:cs="宋体"/>
        <w:color w:val="DBDBDB"/>
        <w:sz w:val="10"/>
      </w:rPr>
      <w:t>精品</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6D6946F">
    <w:pPr>
      <w:jc w:val="center"/>
      <w:rPr>
        <w:rFonts w:ascii="宋体" w:eastAsia="宋体" w:hAnsi="宋体" w:cs="宋体"/>
        <w:color w:val="DBDBDB"/>
        <w:sz w:val="10"/>
      </w:rPr>
    </w:pPr>
    <w:r>
      <w:rPr>
        <w:rFonts w:ascii="宋体" w:eastAsia="宋体" w:hAnsi="宋体" w:cs="宋体"/>
        <w:color w:val="DBDBDB"/>
        <w:sz w:val="10"/>
      </w:rPr>
      <w:t>精品</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AC270DE">
    <w:pPr>
      <w:jc w:val="center"/>
      <w:rPr>
        <w:rFonts w:ascii="宋体" w:eastAsia="宋体" w:hAnsi="宋体" w:cs="宋体"/>
        <w:color w:val="DBDBDB"/>
        <w:sz w:val="10"/>
      </w:rPr>
    </w:pPr>
    <w:r>
      <w:rPr>
        <w:rFonts w:ascii="宋体" w:eastAsia="宋体" w:hAnsi="宋体" w:cs="宋体"/>
        <w:color w:val="DBDBDB"/>
        <w:sz w:val="10"/>
      </w:rPr>
      <w:t>精品</w:t>
    </w:r>
  </w:p>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53" type="#_x0000_t75" alt="学科网 zxxk.com" style="width:0.75pt;height:0.75pt;margin-top:8.45pt;margin-left:351pt;position:absolute;z-index:251659264"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4"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592231E8">
    <w:pPr>
      <w:jc w:val="center"/>
      <w:rPr>
        <w:rFonts w:ascii="宋体" w:eastAsia="宋体" w:hAnsi="宋体" w:cs="宋体"/>
        <w:color w:val="DBDBDB"/>
        <w:sz w:val="10"/>
      </w:rPr>
    </w:pPr>
    <w:r>
      <w:rPr>
        <w:rFonts w:ascii="宋体" w:eastAsia="宋体" w:hAnsi="宋体" w:cs="宋体"/>
        <w:color w:val="DBDBDB"/>
        <w:sz w:val="10"/>
      </w:rPr>
      <w:t>精品</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587A828">
    <w:pPr>
      <w:jc w:val="center"/>
      <w:rPr>
        <w:rFonts w:ascii="宋体" w:eastAsia="宋体" w:hAnsi="宋体" w:cs="宋体"/>
        <w:color w:val="DBDBDB"/>
        <w:sz w:val="10"/>
      </w:rPr>
    </w:pPr>
    <w:r>
      <w:rPr>
        <w:rFonts w:ascii="宋体" w:eastAsia="宋体" w:hAnsi="宋体" w:cs="宋体"/>
        <w:color w:val="DBDBDB"/>
        <w:sz w:val="10"/>
      </w:rPr>
      <w:t>精品</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7B7D6EF">
    <w:pPr>
      <w:jc w:val="center"/>
      <w:rPr>
        <w:rFonts w:ascii="宋体" w:eastAsia="宋体" w:hAnsi="宋体" w:cs="宋体"/>
        <w:color w:val="DBDBDB"/>
        <w:sz w:val="10"/>
      </w:rPr>
    </w:pPr>
    <w:r>
      <w:rPr>
        <w:rFonts w:ascii="宋体" w:eastAsia="宋体" w:hAnsi="宋体" w:cs="宋体"/>
        <w:color w:val="DBDBDB"/>
        <w:sz w:val="10"/>
      </w:rPr>
      <w:t>精品</w:t>
    </w:r>
  </w:p>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57" type="#_x0000_t75" alt="学科网 zxxk.com" style="width:0.75pt;height:0.75pt;margin-top:8.45pt;margin-left:351pt;position:absolute;z-index:251660288"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8"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64288999">
    <w:pPr>
      <w:jc w:val="center"/>
      <w:rPr>
        <w:rFonts w:ascii="宋体" w:eastAsia="宋体" w:hAnsi="宋体" w:cs="宋体"/>
        <w:color w:val="DBDBDB"/>
        <w:sz w:val="10"/>
      </w:rPr>
    </w:pPr>
    <w:r>
      <w:rPr>
        <w:rFonts w:ascii="宋体" w:eastAsia="宋体" w:hAnsi="宋体" w:cs="宋体"/>
        <w:color w:val="DBDBDB"/>
        <w:sz w:val="10"/>
      </w:rPr>
      <w:t>精品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multilevel"/>
    <w:tmpl w:val="00000001"/>
    <w:lvl w:ilvl="0">
      <w:start w:val="1"/>
      <w:numFmt w:val="decimal"/>
      <w:suff w:val="nothing"/>
      <w:lvlText w:val="（%1）"/>
      <w:lvlJc w:val="left"/>
    </w:lvl>
    <w:lvl w:ilvl="1">
      <w:start w:val="1"/>
      <w:numFmt w:val="bullet"/>
      <w:lvlJc w:val="left"/>
    </w:lvl>
    <w:lvl w:ilvl="2">
      <w:start w:val="1"/>
      <w:numFmt w:val="bullet"/>
      <w:lvlJc w:val="left"/>
    </w:lvl>
    <w:lvl w:ilvl="3">
      <w:start w:val="1"/>
      <w:numFmt w:val="bullet"/>
      <w:lvlJc w:val="left"/>
    </w:lvl>
    <w:lvl w:ilvl="4">
      <w:start w:val="1"/>
      <w:numFmt w:val="bullet"/>
      <w:lvlJc w:val="left"/>
    </w:lvl>
    <w:lvl w:ilvl="5">
      <w:start w:val="1"/>
      <w:numFmt w:val="bullet"/>
      <w:lvlJc w:val="left"/>
    </w:lvl>
    <w:lvl w:ilvl="6">
      <w:start w:val="1"/>
      <w:numFmt w:val="bullet"/>
      <w:lvlJc w:val="left"/>
    </w:lvl>
    <w:lvl w:ilvl="7">
      <w:start w:val="1"/>
      <w:numFmt w:val="bullet"/>
      <w:lvlJc w:val="left"/>
    </w:lvl>
    <w:lvl w:ilvl="8">
      <w:start w:val="1"/>
      <w:numFmt w:val="bullet"/>
      <w:lvlJc w:val="left"/>
    </w:lvl>
  </w:abstractNum>
  <w:abstractNum w:abstractNumId="1">
    <w:nsid w:val="00000010"/>
    <w:multiLevelType w:val="singleLevel"/>
    <w:tmpl w:val="00000010"/>
    <w:lvl w:ilvl="0">
      <w:start w:val="1"/>
      <w:numFmt w:val="decimal"/>
      <w:suff w:val="nothing"/>
      <w:lvlText w:val="%1、"/>
      <w:lvlJc w:val="left"/>
    </w:lvl>
  </w:abstractNum>
  <w:abstractNum w:abstractNumId="2">
    <w:nsid w:val="00000013"/>
    <w:multiLevelType w:val="singleLevel"/>
    <w:tmpl w:val="00000013"/>
    <w:lvl w:ilvl="0">
      <w:start w:val="1"/>
      <w:numFmt w:val="decimal"/>
      <w:suff w:val="nothing"/>
      <w:lvlText w:val="%1、"/>
      <w:lvlJc w:val="left"/>
    </w:lvl>
  </w:abstractNum>
  <w:abstractNum w:abstractNumId="3">
    <w:nsid w:val="00000015"/>
    <w:multiLevelType w:val="singleLevel"/>
    <w:tmpl w:val="00000015"/>
    <w:lvl w:ilvl="0">
      <w:start w:val="1"/>
      <w:numFmt w:val="chineseCounting"/>
      <w:suff w:val="nothing"/>
      <w:lvlText w:val="%1、"/>
      <w:lvlJc w:val="left"/>
    </w:lvl>
  </w:abstractNum>
  <w:abstractNum w:abstractNumId="4">
    <w:nsid w:val="00126D0E"/>
    <w:multiLevelType w:val="multilevel"/>
    <w:tmpl w:val="00126D0E"/>
    <w:lvl w:ilvl="0">
      <w:start w:val="1"/>
      <w:numFmt w:val="decimalEnclosedCircle"/>
      <w:lvlText w:val="%1"/>
      <w:lvlJc w:val="left"/>
      <w:pPr>
        <w:tabs>
          <w:tab w:val="left" w:pos="465"/>
        </w:tabs>
        <w:ind w:left="465" w:hanging="360"/>
      </w:pPr>
      <w:rPr>
        <w:rFonts w:hint="default"/>
      </w:rPr>
    </w:lvl>
    <w:lvl w:ilvl="1">
      <w:start w:val="1"/>
      <w:numFmt w:val="lowerLetter"/>
      <w:lvlText w:val="%2)"/>
      <w:lvlJc w:val="left"/>
      <w:pPr>
        <w:tabs>
          <w:tab w:val="left" w:pos="945"/>
        </w:tabs>
        <w:ind w:left="945" w:hanging="420"/>
      </w:pPr>
    </w:lvl>
    <w:lvl w:ilvl="2">
      <w:start w:val="1"/>
      <w:numFmt w:val="lowerRoman"/>
      <w:lvlText w:val="%3."/>
      <w:lvlJc w:val="right"/>
      <w:pPr>
        <w:tabs>
          <w:tab w:val="left" w:pos="1365"/>
        </w:tabs>
        <w:ind w:left="1365" w:hanging="420"/>
      </w:pPr>
    </w:lvl>
    <w:lvl w:ilvl="3">
      <w:start w:val="1"/>
      <w:numFmt w:val="decimal"/>
      <w:lvlText w:val="%4."/>
      <w:lvlJc w:val="left"/>
      <w:pPr>
        <w:tabs>
          <w:tab w:val="left" w:pos="1785"/>
        </w:tabs>
        <w:ind w:left="1785" w:hanging="420"/>
      </w:pPr>
    </w:lvl>
    <w:lvl w:ilvl="4">
      <w:start w:val="1"/>
      <w:numFmt w:val="lowerLetter"/>
      <w:lvlText w:val="%5)"/>
      <w:lvlJc w:val="left"/>
      <w:pPr>
        <w:tabs>
          <w:tab w:val="left" w:pos="2205"/>
        </w:tabs>
        <w:ind w:left="2205" w:hanging="420"/>
      </w:pPr>
    </w:lvl>
    <w:lvl w:ilvl="5">
      <w:start w:val="1"/>
      <w:numFmt w:val="lowerRoman"/>
      <w:lvlText w:val="%6."/>
      <w:lvlJc w:val="right"/>
      <w:pPr>
        <w:tabs>
          <w:tab w:val="left" w:pos="2625"/>
        </w:tabs>
        <w:ind w:left="2625" w:hanging="420"/>
      </w:pPr>
    </w:lvl>
    <w:lvl w:ilvl="6">
      <w:start w:val="1"/>
      <w:numFmt w:val="decimal"/>
      <w:lvlText w:val="%7."/>
      <w:lvlJc w:val="left"/>
      <w:pPr>
        <w:tabs>
          <w:tab w:val="left" w:pos="3045"/>
        </w:tabs>
        <w:ind w:left="3045" w:hanging="420"/>
      </w:pPr>
    </w:lvl>
    <w:lvl w:ilvl="7">
      <w:start w:val="1"/>
      <w:numFmt w:val="lowerLetter"/>
      <w:lvlText w:val="%8)"/>
      <w:lvlJc w:val="left"/>
      <w:pPr>
        <w:tabs>
          <w:tab w:val="left" w:pos="3465"/>
        </w:tabs>
        <w:ind w:left="3465" w:hanging="420"/>
      </w:pPr>
    </w:lvl>
    <w:lvl w:ilvl="8">
      <w:start w:val="1"/>
      <w:numFmt w:val="lowerRoman"/>
      <w:lvlText w:val="%9."/>
      <w:lvlJc w:val="right"/>
      <w:pPr>
        <w:tabs>
          <w:tab w:val="left" w:pos="3885"/>
        </w:tabs>
        <w:ind w:left="3885" w:hanging="420"/>
      </w:pPr>
    </w:lvl>
  </w:abstractNum>
  <w:abstractNum w:abstractNumId="5">
    <w:nsid w:val="0053208E"/>
    <w:multiLevelType w:val="multilevel"/>
    <w:tmpl w:val="0053208E"/>
    <w:lvl w:ilvl="0">
      <w:start w:val="1"/>
      <w:numFmt w:val="decimal"/>
      <w:lvlText w:val="%1."/>
      <w:lvlJc w:val="left"/>
      <w:pPr>
        <w:ind w:left="288" w:hanging="288"/>
      </w:pPr>
      <w:rPr>
        <w:color w:val="3370FF"/>
        <w:sz w:val="22"/>
        <w:szCs w:val="22"/>
      </w:rPr>
    </w:lvl>
    <w:lvl w:ilvl="1">
      <w:start w:val="1"/>
      <w:numFmt w:val="lowerLetter"/>
      <w:lvlText w:val="%2."/>
      <w:lvlJc w:val="left"/>
      <w:pPr>
        <w:ind w:left="720" w:hanging="288"/>
      </w:pPr>
      <w:rPr>
        <w:color w:val="3370FF"/>
        <w:sz w:val="22"/>
        <w:szCs w:val="22"/>
      </w:rPr>
    </w:lvl>
    <w:lvl w:ilvl="2">
      <w:start w:val="1"/>
      <w:numFmt w:val="lowerRoman"/>
      <w:lvlText w:val="%3."/>
      <w:lvlJc w:val="left"/>
      <w:pPr>
        <w:ind w:left="1152" w:hanging="288"/>
      </w:pPr>
      <w:rPr>
        <w:color w:val="3370FF"/>
        <w:sz w:val="22"/>
        <w:szCs w:val="22"/>
      </w:rPr>
    </w:lvl>
    <w:lvl w:ilvl="3">
      <w:start w:val="1"/>
      <w:numFmt w:val="decimal"/>
      <w:lvlText w:val="%4."/>
      <w:lvlJc w:val="left"/>
      <w:pPr>
        <w:ind w:left="1583" w:hanging="288"/>
      </w:pPr>
      <w:rPr>
        <w:color w:val="3370FF"/>
        <w:sz w:val="22"/>
        <w:szCs w:val="22"/>
      </w:rPr>
    </w:lvl>
    <w:lvl w:ilvl="4">
      <w:start w:val="1"/>
      <w:numFmt w:val="lowerLetter"/>
      <w:lvlText w:val="%5."/>
      <w:lvlJc w:val="left"/>
      <w:pPr>
        <w:ind w:left="2015" w:hanging="288"/>
      </w:pPr>
      <w:rPr>
        <w:color w:val="3370FF"/>
        <w:sz w:val="22"/>
        <w:szCs w:val="22"/>
      </w:rPr>
    </w:lvl>
    <w:lvl w:ilvl="5">
      <w:start w:val="1"/>
      <w:numFmt w:val="lowerRoman"/>
      <w:lvlText w:val="%6."/>
      <w:lvlJc w:val="left"/>
      <w:pPr>
        <w:ind w:left="2448" w:hanging="288"/>
      </w:pPr>
      <w:rPr>
        <w:color w:val="3370FF"/>
        <w:sz w:val="22"/>
        <w:szCs w:val="22"/>
      </w:rPr>
    </w:lvl>
    <w:lvl w:ilvl="6">
      <w:start w:val="1"/>
      <w:numFmt w:val="decimal"/>
      <w:lvlText w:val="%7."/>
      <w:lvlJc w:val="left"/>
      <w:pPr>
        <w:ind w:left="2879" w:hanging="288"/>
      </w:pPr>
      <w:rPr>
        <w:color w:val="3370FF"/>
        <w:sz w:val="22"/>
        <w:szCs w:val="22"/>
      </w:rPr>
    </w:lvl>
    <w:lvl w:ilvl="7">
      <w:start w:val="1"/>
      <w:numFmt w:val="lowerLetter"/>
      <w:lvlText w:val="%8."/>
      <w:lvlJc w:val="left"/>
      <w:pPr>
        <w:ind w:left="3312" w:hanging="288"/>
      </w:pPr>
      <w:rPr>
        <w:color w:val="3370FF"/>
        <w:sz w:val="22"/>
        <w:szCs w:val="22"/>
      </w:rPr>
    </w:lvl>
    <w:lvl w:ilvl="8">
      <w:start w:val="1"/>
      <w:numFmt w:val="lowerRoman"/>
      <w:lvlText w:val="%9."/>
      <w:lvlJc w:val="left"/>
      <w:pPr>
        <w:ind w:left="3744" w:hanging="288"/>
      </w:pPr>
      <w:rPr>
        <w:color w:val="3370FF"/>
        <w:sz w:val="22"/>
        <w:szCs w:val="22"/>
      </w:rPr>
    </w:lvl>
  </w:abstractNum>
  <w:abstractNum w:abstractNumId="6">
    <w:nsid w:val="4C2D1474"/>
    <w:multiLevelType w:val="multilevel"/>
    <w:tmpl w:val="4C2D1474"/>
    <w:lvl w:ilvl="0">
      <w:start w:val="1"/>
      <w:numFmt w:val="decimalEnclosedCircle"/>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524A16F1"/>
    <w:multiLevelType w:val="multilevel"/>
    <w:tmpl w:val="524A16F1"/>
    <w:lvl w:ilvl="0">
      <w:start w:val="1"/>
      <w:numFmt w:val="decimalEnclosedCircle"/>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59ADCABA"/>
    <w:multiLevelType w:val="multilevel"/>
    <w:tmpl w:val="59ADCABA"/>
    <w:lvl w:ilvl="0">
      <w:start w:val="1"/>
      <w:numFmt w:val="bullet"/>
      <w:lvlText w:val="•"/>
      <w:lvlJc w:val="left"/>
      <w:pPr>
        <w:ind w:left="288" w:hanging="288"/>
      </w:pPr>
      <w:rPr>
        <w:color w:val="3370FF"/>
        <w:sz w:val="22"/>
        <w:szCs w:val="22"/>
      </w:rPr>
    </w:lvl>
    <w:lvl w:ilvl="1">
      <w:start w:val="1"/>
      <w:numFmt w:val="bullet"/>
      <w:lvlText w:val="◦"/>
      <w:lvlJc w:val="left"/>
      <w:pPr>
        <w:ind w:left="720" w:hanging="288"/>
      </w:pPr>
      <w:rPr>
        <w:color w:val="3370FF"/>
        <w:sz w:val="22"/>
        <w:szCs w:val="22"/>
      </w:rPr>
    </w:lvl>
    <w:lvl w:ilvl="2">
      <w:start w:val="1"/>
      <w:numFmt w:val="bullet"/>
      <w:lvlText w:val="▪"/>
      <w:lvlJc w:val="left"/>
      <w:pPr>
        <w:ind w:left="1152" w:hanging="288"/>
      </w:pPr>
      <w:rPr>
        <w:color w:val="3370FF"/>
        <w:sz w:val="22"/>
        <w:szCs w:val="22"/>
      </w:rPr>
    </w:lvl>
    <w:lvl w:ilvl="3">
      <w:start w:val="1"/>
      <w:numFmt w:val="bullet"/>
      <w:lvlText w:val="•"/>
      <w:lvlJc w:val="left"/>
      <w:pPr>
        <w:ind w:left="1583" w:hanging="288"/>
      </w:pPr>
      <w:rPr>
        <w:color w:val="3370FF"/>
        <w:sz w:val="22"/>
        <w:szCs w:val="22"/>
      </w:rPr>
    </w:lvl>
    <w:lvl w:ilvl="4">
      <w:start w:val="1"/>
      <w:numFmt w:val="bullet"/>
      <w:lvlText w:val="◦"/>
      <w:lvlJc w:val="left"/>
      <w:pPr>
        <w:ind w:left="2015" w:hanging="288"/>
      </w:pPr>
      <w:rPr>
        <w:color w:val="3370FF"/>
        <w:sz w:val="22"/>
        <w:szCs w:val="22"/>
      </w:rPr>
    </w:lvl>
    <w:lvl w:ilvl="5">
      <w:start w:val="1"/>
      <w:numFmt w:val="bullet"/>
      <w:lvlText w:val="▪"/>
      <w:lvlJc w:val="left"/>
      <w:pPr>
        <w:ind w:left="2448" w:hanging="288"/>
      </w:pPr>
      <w:rPr>
        <w:color w:val="3370FF"/>
        <w:sz w:val="22"/>
        <w:szCs w:val="22"/>
      </w:rPr>
    </w:lvl>
    <w:lvl w:ilvl="6">
      <w:start w:val="1"/>
      <w:numFmt w:val="bullet"/>
      <w:lvlText w:val="•"/>
      <w:lvlJc w:val="left"/>
      <w:pPr>
        <w:ind w:left="2879" w:hanging="288"/>
      </w:pPr>
      <w:rPr>
        <w:color w:val="3370FF"/>
        <w:sz w:val="22"/>
        <w:szCs w:val="22"/>
      </w:rPr>
    </w:lvl>
    <w:lvl w:ilvl="7">
      <w:start w:val="1"/>
      <w:numFmt w:val="bullet"/>
      <w:lvlText w:val="◦"/>
      <w:lvlJc w:val="left"/>
      <w:pPr>
        <w:ind w:left="3312" w:hanging="288"/>
      </w:pPr>
      <w:rPr>
        <w:color w:val="3370FF"/>
        <w:sz w:val="22"/>
        <w:szCs w:val="22"/>
      </w:rPr>
    </w:lvl>
    <w:lvl w:ilvl="8">
      <w:start w:val="1"/>
      <w:numFmt w:val="bullet"/>
      <w:lvlText w:val="▪"/>
      <w:lvlJc w:val="left"/>
      <w:pPr>
        <w:ind w:left="3744" w:hanging="288"/>
      </w:pPr>
      <w:rPr>
        <w:color w:val="3370FF"/>
        <w:sz w:val="22"/>
        <w:szCs w:val="22"/>
      </w:rPr>
    </w:lvl>
  </w:abstractNum>
  <w:abstractNum w:abstractNumId="9">
    <w:nsid w:val="5D33425B"/>
    <w:multiLevelType w:val="multilevel"/>
    <w:tmpl w:val="5D33425B"/>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70681DFF"/>
    <w:multiLevelType w:val="multilevel"/>
    <w:tmpl w:val="70681DFF"/>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9"/>
  </w:num>
  <w:num w:numId="2">
    <w:abstractNumId w:val="2"/>
  </w:num>
  <w:num w:numId="3">
    <w:abstractNumId w:val="3"/>
  </w:num>
  <w:num w:numId="4">
    <w:abstractNumId w:val="1"/>
  </w:num>
  <w:num w:numId="5">
    <w:abstractNumId w:val="0"/>
  </w:num>
  <w:num w:numId="6">
    <w:abstractNumId w:val="10"/>
  </w:num>
  <w:num w:numId="7">
    <w:abstractNumId w:val="7"/>
  </w:num>
  <w:num w:numId="8">
    <w:abstractNumId w:val="4"/>
  </w:num>
  <w:num w:numId="9">
    <w:abstractNumId w:val="6"/>
  </w:num>
  <w:num w:numId="10">
    <w:abstractNumId w:val="5"/>
    <w:lvlOverride w:ilvl="0">
      <w:startOverride w:val="1"/>
    </w:lvlOverride>
  </w:num>
  <w:num w:numId="11">
    <w:abstractNumId w:val="8"/>
    <w:lvlOverride w:ilvl="0">
      <w:startOverride w:val="1"/>
    </w:lvlOverride>
  </w:num>
  <w:num w:numId="12">
    <w:abstractNumId w:val="5"/>
    <w:lvlOverride w:ilvl="0">
      <w:startOverride w:val="1"/>
    </w:lvlOverride>
  </w:num>
  <w:num w:numId="13">
    <w:abstractNumId w:val="5"/>
    <w:lvlOverride w:ilvl="0">
      <w:startOverride w:val="1"/>
    </w:lvlOverride>
  </w:num>
  <w:num w:numId="14">
    <w:abstractNumId w:val="5"/>
    <w:lvlOverride w:ilvl="0">
      <w:startOverride w:val="1"/>
    </w:lvlOverride>
  </w:num>
  <w:num w:numId="15">
    <w:abstractNumId w:val="5"/>
    <w:lvlOverride w:ilvl="0">
      <w:startOverride w:val="1"/>
    </w:lvlOverride>
  </w:num>
  <w:num w:numId="16">
    <w:abstractNumId w:val="5"/>
    <w:lvlOverride w:ilvl="0">
      <w:startOverride w:val="1"/>
    </w:lvlOverride>
  </w:num>
  <w:num w:numId="17">
    <w:abstractNumId w:val="5"/>
    <w:lvlOverride w:ilvl="0">
      <w:startOverride w:val="1"/>
    </w:lvlOverride>
  </w:num>
  <w:num w:numId="18">
    <w:abstractNumId w:val="5"/>
    <w:lvlOverride w:ilvl="0">
      <w:startOverride w:val="1"/>
    </w:lvlOverride>
  </w:num>
  <w:num w:numId="19">
    <w:abstractNumId w:val="5"/>
    <w:lvlOverride w:ilvl="0">
      <w:startOverride w:val="1"/>
    </w:lvlOverride>
  </w:num>
  <w:num w:numId="20">
    <w:abstractNumId w:val="5"/>
    <w:lvlOverride w:ilvl="0">
      <w:startOverride w:val="1"/>
    </w:lvlOverride>
  </w:num>
  <w:num w:numId="21">
    <w:abstractNumId w:val="5"/>
    <w:lvlOverride w:ilvl="0">
      <w:startOverride w:val="1"/>
    </w:lvlOverride>
  </w:num>
  <w:num w:numId="22">
    <w:abstractNumId w:val="5"/>
    <w:lvlOverride w:ilvl="0">
      <w:startOverride w:val="1"/>
    </w:lvlOverride>
  </w:num>
  <w:num w:numId="23">
    <w:abstractNumId w:val="5"/>
    <w:lvlOverride w:ilvl="0">
      <w:startOverride w:val="1"/>
    </w:lvlOverride>
  </w:num>
  <w:num w:numId="24">
    <w:abstractNumId w:val="5"/>
    <w:lvlOverride w:ilvl="0">
      <w:startOverride w:val="1"/>
    </w:lvlOverride>
  </w:num>
  <w:num w:numId="25">
    <w:abstractNumId w:val="5"/>
    <w:lvlOverride w:ilvl="0">
      <w:startOverride w:val="1"/>
    </w:lvlOverride>
  </w:num>
  <w:num w:numId="26">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3183304"/>
    <w:rsid w:val="004151FC"/>
    <w:rsid w:val="00C02FC6"/>
    <w:rsid w:val="03AC04CD"/>
    <w:rsid w:val="29796F8F"/>
    <w:rsid w:val="2A251B65"/>
    <w:rsid w:val="35135676"/>
    <w:rsid w:val="43183304"/>
    <w:rsid w:val="47362BFC"/>
  </w:rsids>
  <w:docVars>
    <w:docVar w:name="commondata" w:val="eyJoZGlkIjoiNGY2YjllYWQ3ZDFhN2Q3ZWNjMDU4ZGI1ZTQ1OGFmNmYifQ=="/>
  </w:docVar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qFormat="1"/>
    <w:lsdException w:name="FollowedHyperlink" w:semiHidden="0" w:uiPriority="0" w:unhideWhenUsed="0"/>
    <w:lsdException w:name="Strong" w:semiHidden="0" w:uiPriority="22"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qFormat="1"/>
    <w:lsdException w:name="Table Theme" w:semiHidden="0"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paragraph" w:styleId="Heading1">
    <w:name w:val="heading 1"/>
    <w:basedOn w:val="Normal"/>
    <w:next w:val="Normal"/>
    <w:qFormat/>
    <w:pPr>
      <w:keepNext/>
      <w:keepLines/>
      <w:jc w:val="center"/>
      <w:textAlignment w:val="auto"/>
      <w:outlineLvl w:val="0"/>
    </w:pPr>
    <w:rPr>
      <w:b/>
      <w:bCs/>
      <w:kern w:val="44"/>
      <w:sz w:val="32"/>
      <w:szCs w:val="44"/>
    </w:rPr>
  </w:style>
  <w:style w:type="paragraph" w:styleId="Heading2">
    <w:name w:val="heading 2"/>
    <w:basedOn w:val="Normal"/>
    <w:next w:val="Normal"/>
    <w:unhideWhenUsed/>
    <w:qFormat/>
    <w:pPr>
      <w:keepNext/>
      <w:keepLines/>
      <w:textAlignment w:val="auto"/>
      <w:outlineLvl w:val="1"/>
    </w:pPr>
    <w:rPr>
      <w:b/>
      <w:bCs/>
      <w:sz w:val="28"/>
      <w:szCs w:val="32"/>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Footer">
    <w:name w:val="footer"/>
    <w:basedOn w:val="Normal"/>
    <w:qFormat/>
    <w:pPr>
      <w:tabs>
        <w:tab w:val="center" w:pos="4153"/>
        <w:tab w:val="right" w:pos="8306"/>
      </w:tabs>
      <w:adjustRightInd/>
      <w:snapToGrid w:val="0"/>
      <w:spacing w:line="240" w:lineRule="auto"/>
      <w:jc w:val="left"/>
      <w:textAlignment w:val="auto"/>
    </w:pPr>
    <w:rPr>
      <w:rFonts w:ascii="Calibri" w:hAnsi="Calibri"/>
      <w:sz w:val="18"/>
      <w:szCs w:val="18"/>
    </w:rPr>
  </w:style>
  <w:style w:type="paragraph" w:styleId="Header">
    <w:name w:val="header"/>
    <w:basedOn w:val="Normal"/>
    <w:qFormat/>
    <w:pPr>
      <w:pBdr>
        <w:bottom w:val="single" w:sz="6" w:space="1" w:color="auto"/>
      </w:pBdr>
      <w:tabs>
        <w:tab w:val="center" w:pos="4153"/>
        <w:tab w:val="right" w:pos="8306"/>
      </w:tabs>
      <w:adjustRightInd/>
      <w:snapToGrid w:val="0"/>
      <w:spacing w:line="240" w:lineRule="auto"/>
      <w:jc w:val="center"/>
      <w:textAlignment w:val="auto"/>
    </w:pPr>
    <w:rPr>
      <w:rFonts w:ascii="Calibri" w:hAnsi="Calibri"/>
      <w:sz w:val="18"/>
      <w:szCs w:val="18"/>
    </w:rPr>
  </w:style>
  <w:style w:type="paragraph" w:styleId="NormalWeb">
    <w:name w:val="Normal (Web)"/>
    <w:basedOn w:val="Normal"/>
    <w:qFormat/>
    <w:pPr>
      <w:widowControl/>
      <w:adjustRightInd/>
      <w:spacing w:before="100" w:beforeAutospacing="1" w:after="100" w:afterAutospacing="1" w:line="240" w:lineRule="auto"/>
      <w:jc w:val="left"/>
      <w:textAlignment w:val="auto"/>
    </w:pPr>
    <w:rPr>
      <w:rFonts w:ascii="宋体" w:hAnsi="宋体"/>
      <w:sz w:val="24"/>
      <w:szCs w:val="24"/>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Hyperlink">
    <w:name w:val="Hyperlink"/>
    <w:basedOn w:val="DefaultParagraphFont"/>
    <w:qFormat/>
    <w:rPr>
      <w:rFonts w:ascii="宋体" w:eastAsia="宋体" w:hAnsi="宋体" w:hint="eastAsia"/>
      <w:color w:val="4A4A48"/>
      <w:sz w:val="18"/>
      <w:szCs w:val="18"/>
      <w:u w:val="none"/>
    </w:rPr>
  </w:style>
  <w:style w:type="character" w:customStyle="1" w:styleId="apple-converted-space">
    <w:name w:val="apple-converted-space"/>
    <w:basedOn w:val="DefaultParagraphFont"/>
    <w:qFormat/>
  </w:style>
  <w:style w:type="paragraph" w:customStyle="1" w:styleId="a">
    <w:name w:val="网校标题"/>
    <w:basedOn w:val="Normal"/>
    <w:qFormat/>
    <w:pPr>
      <w:adjustRightInd/>
      <w:spacing w:line="240" w:lineRule="auto"/>
      <w:jc w:val="center"/>
      <w:textAlignment w:val="auto"/>
    </w:pPr>
    <w:rPr>
      <w:b/>
      <w:kern w:val="2"/>
      <w:sz w:val="32"/>
      <w:szCs w:val="24"/>
    </w:rPr>
  </w:style>
  <w:style w:type="paragraph" w:customStyle="1" w:styleId="a0">
    <w:name w:val="网校正文"/>
    <w:basedOn w:val="Normal"/>
    <w:qFormat/>
    <w:pPr>
      <w:spacing w:after="120" w:line="240" w:lineRule="auto"/>
      <w:textAlignment w:val="auto"/>
    </w:pPr>
    <w:rPr>
      <w:kern w:val="2"/>
      <w:sz w:val="24"/>
      <w:szCs w:val="24"/>
    </w:rPr>
  </w:style>
  <w:style w:type="paragraph" w:customStyle="1" w:styleId="Normal0">
    <w:name w:val="Normal_0"/>
    <w:qFormat/>
    <w:rPr>
      <w:rFonts w:ascii="Times New Roman" w:eastAsia="Times New Roman" w:hAnsi="Times New Roman" w:cs="Times New Roman"/>
      <w:sz w:val="24"/>
      <w:szCs w:val="24"/>
    </w:rPr>
  </w:style>
  <w:style w:type="paragraph" w:customStyle="1" w:styleId="Style13">
    <w:name w:val="_Style 13"/>
    <w:qFormat/>
    <w:pPr>
      <w:spacing w:before="120" w:after="120" w:line="288" w:lineRule="auto"/>
      <w:ind w:left="0"/>
      <w:jc w:val="left"/>
    </w:pPr>
    <w:rPr>
      <w:rFonts w:ascii="Arial" w:eastAsia="等线" w:hAnsi="Arial" w:cs="Arial"/>
      <w:sz w:val="22"/>
      <w:szCs w:val="22"/>
    </w:rPr>
  </w:style>
  <w:style w:type="paragraph" w:customStyle="1" w:styleId="title">
    <w:name w:val="title"/>
    <w:basedOn w:val="Normal"/>
    <w:qFormat/>
    <w:pPr>
      <w:pBdr>
        <w:top w:val="none" w:sz="0" w:space="11" w:color="auto"/>
        <w:left w:val="none" w:sz="0" w:space="0" w:color="auto"/>
        <w:bottom w:val="none" w:sz="0" w:space="11" w:color="auto"/>
        <w:right w:val="none" w:sz="0" w:space="0" w:color="auto"/>
      </w:pBdr>
      <w:jc w:val="center"/>
    </w:pPr>
    <w:rPr>
      <w:b/>
      <w:bCs/>
      <w:sz w:val="32"/>
      <w:szCs w:val="32"/>
    </w:rPr>
  </w:style>
  <w:style w:type="paragraph" w:customStyle="1" w:styleId="p">
    <w:name w:val="p"/>
    <w:basedOn w:val="Normal"/>
    <w:qFormat/>
    <w:pPr>
      <w:spacing w:line="525" w:lineRule="atLeast"/>
      <w:ind w:firstLine="375"/>
    </w:pPr>
  </w:style>
  <w:style w:type="paragraph" w:styleId="NoSpacing">
    <w:name w:val="No Spacing"/>
    <w:uiPriority w:val="1"/>
    <w:qFormat/>
    <w:rPr>
      <w:rFonts w:ascii="Calibri" w:eastAsia="宋体" w:hAnsi="Calibri" w:cs="Times New Roman"/>
      <w:sz w:val="22"/>
      <w:szCs w:val="22"/>
      <w:lang w:val="en-US" w:eastAsia="zh-CN" w:bidi="ar-SA"/>
    </w:rPr>
  </w:style>
  <w:style w:type="character" w:customStyle="1" w:styleId="text8">
    <w:name w:val="text8"/>
    <w:basedOn w:val="DefaultParagraphFont"/>
    <w:qFormat/>
  </w:style>
  <w:style w:type="character" w:customStyle="1" w:styleId="title-prefix">
    <w:name w:val="title-prefix"/>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header" Target="header4.xml" /><Relationship Id="rId15" Type="http://schemas.openxmlformats.org/officeDocument/2006/relationships/header" Target="header5.xml" /><Relationship Id="rId16" Type="http://schemas.openxmlformats.org/officeDocument/2006/relationships/footer" Target="footer4.xml" /><Relationship Id="rId17" Type="http://schemas.openxmlformats.org/officeDocument/2006/relationships/footer" Target="footer5.xml" /><Relationship Id="rId18" Type="http://schemas.openxmlformats.org/officeDocument/2006/relationships/header" Target="header6.xml" /><Relationship Id="rId19" Type="http://schemas.openxmlformats.org/officeDocument/2006/relationships/footer" Target="footer6.xml" /><Relationship Id="rId2" Type="http://schemas.openxmlformats.org/officeDocument/2006/relationships/webSettings" Target="webSettings.xml" /><Relationship Id="rId20" Type="http://schemas.openxmlformats.org/officeDocument/2006/relationships/header" Target="header7.xml" /><Relationship Id="rId21" Type="http://schemas.openxmlformats.org/officeDocument/2006/relationships/header" Target="header8.xml" /><Relationship Id="rId22" Type="http://schemas.openxmlformats.org/officeDocument/2006/relationships/footer" Target="footer7.xml" /><Relationship Id="rId23" Type="http://schemas.openxmlformats.org/officeDocument/2006/relationships/footer" Target="footer8.xml" /><Relationship Id="rId24" Type="http://schemas.openxmlformats.org/officeDocument/2006/relationships/header" Target="header9.xml" /><Relationship Id="rId25" Type="http://schemas.openxmlformats.org/officeDocument/2006/relationships/footer" Target="footer9.xml" /><Relationship Id="rId26" Type="http://schemas.openxmlformats.org/officeDocument/2006/relationships/header" Target="header10.xml" /><Relationship Id="rId27" Type="http://schemas.openxmlformats.org/officeDocument/2006/relationships/header" Target="header11.xml" /><Relationship Id="rId28" Type="http://schemas.openxmlformats.org/officeDocument/2006/relationships/footer" Target="footer10.xml" /><Relationship Id="rId29" Type="http://schemas.openxmlformats.org/officeDocument/2006/relationships/footer" Target="footer11.xml" /><Relationship Id="rId3" Type="http://schemas.openxmlformats.org/officeDocument/2006/relationships/fontTable" Target="fontTable.xml" /><Relationship Id="rId30" Type="http://schemas.openxmlformats.org/officeDocument/2006/relationships/header" Target="header12.xml" /><Relationship Id="rId31" Type="http://schemas.openxmlformats.org/officeDocument/2006/relationships/footer" Target="footer12.xml" /><Relationship Id="rId32" Type="http://schemas.openxmlformats.org/officeDocument/2006/relationships/hyperlink" Target="file:///C:\Documents%20and%20Settings\&#22521;&#20248;&#34917;&#24046;\http.doc" TargetMode="External" /><Relationship Id="rId33" Type="http://schemas.openxmlformats.org/officeDocument/2006/relationships/image" Target="media/image5.png" /><Relationship Id="rId34" Type="http://schemas.openxmlformats.org/officeDocument/2006/relationships/hyperlink" Target="http://www.21cnjy.com" TargetMode="External" /><Relationship Id="rId35" Type="http://schemas.openxmlformats.org/officeDocument/2006/relationships/image" Target="media/image6.png" /><Relationship Id="rId36" Type="http://schemas.openxmlformats.org/officeDocument/2006/relationships/image" Target="media/image7.png" /><Relationship Id="rId37" Type="http://schemas.openxmlformats.org/officeDocument/2006/relationships/image" Target="media/image8.png" /><Relationship Id="rId38" Type="http://schemas.openxmlformats.org/officeDocument/2006/relationships/image" Target="media/image9.png" /><Relationship Id="rId39" Type="http://schemas.openxmlformats.org/officeDocument/2006/relationships/image" Target="media/image10.png" /><Relationship Id="rId4" Type="http://schemas.openxmlformats.org/officeDocument/2006/relationships/customXml" Target="../customXml/item1.xml" /><Relationship Id="rId40" Type="http://schemas.openxmlformats.org/officeDocument/2006/relationships/image" Target="media/image11.png" /><Relationship Id="rId41" Type="http://schemas.openxmlformats.org/officeDocument/2006/relationships/image" Target="media/image12.png" /><Relationship Id="rId42" Type="http://schemas.openxmlformats.org/officeDocument/2006/relationships/image" Target="media/image13.png" /><Relationship Id="rId43" Type="http://schemas.openxmlformats.org/officeDocument/2006/relationships/theme" Target="theme/theme1.xml" /><Relationship Id="rId44" Type="http://schemas.openxmlformats.org/officeDocument/2006/relationships/numbering" Target="numbering.xml" /><Relationship Id="rId45" Type="http://schemas.openxmlformats.org/officeDocument/2006/relationships/styles" Target="styles.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header" Target="header1.xml" /><Relationship Id="rId9" Type="http://schemas.openxmlformats.org/officeDocument/2006/relationships/header" Target="header2.xml" /></Relationships>
</file>

<file path=word/_rels/footer11.xml.rels><?xml version="1.0" encoding="utf-8" standalone="yes"?><Relationships xmlns="http://schemas.openxmlformats.org/package/2006/relationships"><Relationship Id="rId1" Type="http://schemas.openxmlformats.org/officeDocument/2006/relationships/image" Target="media/image4.png" /><Relationship Id="rId2" Type="http://schemas.openxmlformats.org/officeDocument/2006/relationships/image" Target="file:///D:\qq&#25991;&#20214;\712321467\Image\C2C\Image2\%7B75232B38-A165-1FB7-499C-2E1C792CACB5%7D.png" TargetMode="External" /></Relationships>
</file>

<file path=word/_rels/footer2.xml.rels><?xml version="1.0" encoding="utf-8" standalone="yes"?><Relationships xmlns="http://schemas.openxmlformats.org/package/2006/relationships"><Relationship Id="rId1" Type="http://schemas.openxmlformats.org/officeDocument/2006/relationships/image" Target="media/image4.png" /><Relationship Id="rId2" Type="http://schemas.openxmlformats.org/officeDocument/2006/relationships/image" Target="file:///D:\qq&#25991;&#20214;\712321467\Image\C2C\Image2\%7B75232B38-A165-1FB7-499C-2E1C792CACB5%7D.png" TargetMode="External" /></Relationships>
</file>

<file path=word/_rels/footer5.xml.rels><?xml version="1.0" encoding="utf-8" standalone="yes"?><Relationships xmlns="http://schemas.openxmlformats.org/package/2006/relationships"><Relationship Id="rId1" Type="http://schemas.openxmlformats.org/officeDocument/2006/relationships/image" Target="media/image4.png" /><Relationship Id="rId2" Type="http://schemas.openxmlformats.org/officeDocument/2006/relationships/image" Target="file:///D:\qq&#25991;&#20214;\712321467\Image\C2C\Image2\%7B75232B38-A165-1FB7-499C-2E1C792CACB5%7D.png" TargetMode="External" /></Relationships>
</file>

<file path=word/_rels/footer8.xml.rels><?xml version="1.0" encoding="utf-8" standalone="yes"?><Relationships xmlns="http://schemas.openxmlformats.org/package/2006/relationships"><Relationship Id="rId1" Type="http://schemas.openxmlformats.org/officeDocument/2006/relationships/image" Target="media/image4.png" /><Relationship Id="rId2" Type="http://schemas.openxmlformats.org/officeDocument/2006/relationships/image" Target="file:///D:\qq&#25991;&#20214;\712321467\Image\C2C\Image2\%7B75232B38-A165-1FB7-499C-2E1C792CACB5%7D.png" TargetMode="External" /></Relationships>
</file>

<file path=word/_rels/header11.xml.rels><?xml version="1.0" encoding="utf-8" standalone="yes"?><Relationships xmlns="http://schemas.openxmlformats.org/package/2006/relationships"><Relationship Id="rId1" Type="http://schemas.openxmlformats.org/officeDocument/2006/relationships/image" Target="media/image4.png" /><Relationship Id="rId2" Type="http://schemas.openxmlformats.org/officeDocument/2006/relationships/image" Target="file:///D:\qq&#25991;&#20214;\712321467\Image\C2C\Image2\%7B75232B38-A165-1FB7-499C-2E1C792CACB5%7D.png" TargetMode="External" /></Relationships>
</file>

<file path=word/_rels/header2.xml.rels><?xml version="1.0" encoding="utf-8" standalone="yes"?><Relationships xmlns="http://schemas.openxmlformats.org/package/2006/relationships"><Relationship Id="rId1" Type="http://schemas.openxmlformats.org/officeDocument/2006/relationships/image" Target="media/image4.png" /><Relationship Id="rId2" Type="http://schemas.openxmlformats.org/officeDocument/2006/relationships/image" Target="file:///D:\qq&#25991;&#20214;\712321467\Image\C2C\Image2\%7B75232B38-A165-1FB7-499C-2E1C792CACB5%7D.png" TargetMode="External" /></Relationships>
</file>

<file path=word/_rels/header5.xml.rels><?xml version="1.0" encoding="utf-8" standalone="yes"?><Relationships xmlns="http://schemas.openxmlformats.org/package/2006/relationships"><Relationship Id="rId1" Type="http://schemas.openxmlformats.org/officeDocument/2006/relationships/image" Target="media/image4.png" /><Relationship Id="rId2" Type="http://schemas.openxmlformats.org/officeDocument/2006/relationships/image" Target="file:///D:\qq&#25991;&#20214;\712321467\Image\C2C\Image2\%7B75232B38-A165-1FB7-499C-2E1C792CACB5%7D.png" TargetMode="External" /></Relationships>
</file>

<file path=word/_rels/header8.xml.rels><?xml version="1.0" encoding="utf-8" standalone="yes"?><Relationships xmlns="http://schemas.openxmlformats.org/package/2006/relationships"><Relationship Id="rId1" Type="http://schemas.openxmlformats.org/officeDocument/2006/relationships/image" Target="media/image4.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111</Pages>
  <Words>91618</Words>
  <Characters>93041</Characters>
  <Application>Microsoft Office Word</Application>
  <DocSecurity>0</DocSecurity>
  <Lines>0</Lines>
  <Paragraphs>0</Paragraphs>
  <ScaleCrop>false</ScaleCrop>
  <Company/>
  <LinksUpToDate>false</LinksUpToDate>
  <CharactersWithSpaces>99508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宁静致远</cp:lastModifiedBy>
  <cp:revision>1</cp:revision>
  <dcterms:created xsi:type="dcterms:W3CDTF">2017-10-22T11:53:00Z</dcterms:created>
  <dcterms:modified xsi:type="dcterms:W3CDTF">2025-02-25T01:09:48Z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