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197" w:rsidRDefault="00965A47">
      <w:pPr>
        <w:spacing w:line="312" w:lineRule="auto"/>
        <w:jc w:val="center"/>
        <w:rPr>
          <w:rFonts w:ascii="宋体" w:eastAsia="宋体" w:hAnsi="宋体" w:cs="宋体"/>
        </w:rPr>
      </w:pPr>
      <w:r>
        <w:rPr>
          <w:rFonts w:ascii="黑体" w:eastAsia="黑体" w:hAnsi="黑体" w:cs="黑体" w:hint="eastAsia"/>
          <w:sz w:val="32"/>
          <w:szCs w:val="32"/>
        </w:rPr>
        <w:t>12*</w:t>
      </w:r>
      <w:r>
        <w:rPr>
          <w:rFonts w:ascii="黑体" w:eastAsia="黑体" w:hAnsi="黑体" w:cs="黑体" w:hint="eastAsia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在天晴了的时候</w:t>
      </w:r>
    </w:p>
    <w:p w:rsidR="00FD4197" w:rsidRDefault="00965A4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认识</w:t>
      </w:r>
      <w:r>
        <w:rPr>
          <w:rFonts w:ascii="宋体" w:eastAsia="宋体" w:hAnsi="宋体" w:cs="宋体" w:hint="eastAsia"/>
        </w:rPr>
        <w:t>7</w:t>
      </w:r>
      <w:r>
        <w:rPr>
          <w:rFonts w:ascii="宋体" w:eastAsia="宋体" w:hAnsi="宋体" w:cs="宋体" w:hint="eastAsia"/>
        </w:rPr>
        <w:t>个生字。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能有感情地朗读并背诵课文。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能自主阅读诗歌，说出阅读感受。</w:t>
      </w:r>
    </w:p>
    <w:p w:rsidR="00FD4197" w:rsidRDefault="00965A4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能自主阅读诗歌，说出阅读感受。</w:t>
      </w:r>
    </w:p>
    <w:p w:rsidR="00FD4197" w:rsidRDefault="00965A4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课时</w:t>
      </w:r>
    </w:p>
    <w:p w:rsidR="00FD4197" w:rsidRDefault="00FD4197">
      <w:pPr>
        <w:spacing w:line="312" w:lineRule="auto"/>
        <w:ind w:firstLineChars="200" w:firstLine="420"/>
        <w:rPr>
          <w:rFonts w:ascii="宋体" w:eastAsia="宋体" w:hAnsi="宋体" w:cs="宋体"/>
        </w:rPr>
      </w:pPr>
    </w:p>
    <w:p w:rsidR="00FD4197" w:rsidRDefault="00965A4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一、视频链接</w:t>
      </w:r>
      <w:r>
        <w:rPr>
          <w:rFonts w:ascii="黑体" w:eastAsia="黑体" w:hAnsi="黑体" w:cs="黑体" w:hint="eastAsia"/>
          <w:sz w:val="28"/>
          <w:szCs w:val="28"/>
        </w:rPr>
        <w:t xml:space="preserve">, </w:t>
      </w:r>
      <w:r>
        <w:rPr>
          <w:rFonts w:ascii="黑体" w:eastAsia="黑体" w:hAnsi="黑体" w:cs="黑体" w:hint="eastAsia"/>
          <w:sz w:val="28"/>
          <w:szCs w:val="28"/>
        </w:rPr>
        <w:t>调动朗读热情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1.(</w:t>
      </w:r>
      <w:r>
        <w:rPr>
          <w:rFonts w:ascii="宋体" w:eastAsia="宋体" w:hAnsi="宋体" w:cs="宋体" w:hint="eastAsia"/>
        </w:rPr>
        <w:t>播放名家朗读的视频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看完有什么感受</w:t>
      </w:r>
      <w:r>
        <w:rPr>
          <w:rFonts w:ascii="宋体" w:eastAsia="宋体" w:hAnsi="宋体" w:cs="宋体" w:hint="eastAsia"/>
        </w:rPr>
        <w:t>?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今天我们要当一回朗读者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朗读著名诗人戴望舒的《在天晴了的时候》。齐读诗题。</w:t>
      </w:r>
    </w:p>
    <w:p w:rsidR="00FD4197" w:rsidRDefault="00965A4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二、了解学情</w:t>
      </w:r>
      <w:r>
        <w:rPr>
          <w:rFonts w:ascii="黑体" w:eastAsia="黑体" w:hAnsi="黑体" w:cs="黑体" w:hint="eastAsia"/>
          <w:sz w:val="28"/>
          <w:szCs w:val="28"/>
        </w:rPr>
        <w:t xml:space="preserve">, </w:t>
      </w:r>
      <w:r>
        <w:rPr>
          <w:rFonts w:ascii="黑体" w:eastAsia="黑体" w:hAnsi="黑体" w:cs="黑体" w:hint="eastAsia"/>
          <w:sz w:val="28"/>
          <w:szCs w:val="28"/>
        </w:rPr>
        <w:t>搭建朗读阶梯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一读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正确通顺。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）喜欢这首小诗吗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带着这份喜欢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自己再认真读一读。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）指名读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学生互评。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二读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整体感知。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）默读诗歌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找出自己喜欢的诗句，并说说为什么喜欢这些诗句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和同学交流。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）全班分享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教师整体把握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这首诗是围绕哪几种景物来写大自然的美</w:t>
      </w:r>
      <w:r>
        <w:rPr>
          <w:rFonts w:ascii="宋体" w:eastAsia="宋体" w:hAnsi="宋体" w:cs="宋体" w:hint="eastAsia"/>
        </w:rPr>
        <w:t>?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三读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不同理解。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）出示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给雨润过的泥路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一定是凉爽又温柔。预设：给雨润过的泥路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是湿润又松软的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在作者的笔下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却是如此凉爽又温柔。如果我在这样的泥地里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就赤着脚静静地走走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感受脚底传递的柔软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触摸迎面拂过的凉风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那我</w:t>
      </w:r>
      <w:r>
        <w:rPr>
          <w:rFonts w:ascii="宋体" w:eastAsia="宋体" w:hAnsi="宋体" w:cs="宋体" w:hint="eastAsia"/>
        </w:rPr>
        <w:t>会舒缓地读——给雨润过的泥路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一定是凉爽又温柔。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）你要是在那一片凉爽又温柔的泥路里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你最想干什么</w:t>
      </w:r>
      <w:r>
        <w:rPr>
          <w:rFonts w:ascii="宋体" w:eastAsia="宋体" w:hAnsi="宋体" w:cs="宋体" w:hint="eastAsia"/>
        </w:rPr>
        <w:t>?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预设：玩泥巴——多么畅快；搭城堡——多么开心；捉泥鳅——好不快活。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</w:t>
      </w:r>
      <w:r>
        <w:rPr>
          <w:rFonts w:ascii="宋体" w:eastAsia="宋体" w:hAnsi="宋体" w:cs="宋体" w:hint="eastAsia"/>
        </w:rPr>
        <w:t>齐读诗歌。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）你看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一句诗因为朗读者的不同感受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朗读的韵味也就不同。当我们透过文字去想象、去感受时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你会获得属于自己的朗读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自己再试着读一读这首诗。</w:t>
      </w:r>
    </w:p>
    <w:p w:rsidR="00FD4197" w:rsidRDefault="00FD4197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FD4197" w:rsidRDefault="00965A4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三、由扶到放</w:t>
      </w:r>
      <w:r>
        <w:rPr>
          <w:rFonts w:ascii="黑体" w:eastAsia="黑体" w:hAnsi="黑体" w:cs="黑体" w:hint="eastAsia"/>
          <w:sz w:val="28"/>
          <w:szCs w:val="28"/>
        </w:rPr>
        <w:t xml:space="preserve">, </w:t>
      </w:r>
      <w:r>
        <w:rPr>
          <w:rFonts w:ascii="黑体" w:eastAsia="黑体" w:hAnsi="黑体" w:cs="黑体" w:hint="eastAsia"/>
          <w:sz w:val="28"/>
          <w:szCs w:val="28"/>
        </w:rPr>
        <w:t>揣摩朗读韵味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小组合作。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</w:t>
      </w:r>
      <w:r>
        <w:rPr>
          <w:rFonts w:ascii="宋体" w:eastAsia="宋体" w:hAnsi="宋体" w:cs="宋体" w:hint="eastAsia"/>
        </w:rPr>
        <w:t>讨论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先在组长的带领下讨论剩下的部分应该怎么读。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</w:t>
      </w:r>
      <w:r>
        <w:rPr>
          <w:rFonts w:ascii="宋体" w:eastAsia="宋体" w:hAnsi="宋体" w:cs="宋体" w:hint="eastAsia"/>
        </w:rPr>
        <w:t>选择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然后在小组中选择一位朗读者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其余成员为指导者。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</w:t>
      </w:r>
      <w:r>
        <w:rPr>
          <w:rFonts w:ascii="宋体" w:eastAsia="宋体" w:hAnsi="宋体" w:cs="宋体" w:hint="eastAsia"/>
        </w:rPr>
        <w:t>练习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朗读者练习朗读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指导者认真听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提建议。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2.(</w:t>
      </w:r>
      <w:r>
        <w:rPr>
          <w:rFonts w:ascii="宋体" w:eastAsia="宋体" w:hAnsi="宋体" w:cs="宋体" w:hint="eastAsia"/>
        </w:rPr>
        <w:t>请各组朗读者起立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现在我们来一次朗读比赛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推荐他们中的哪两位来进行比赛</w:t>
      </w:r>
      <w:r>
        <w:rPr>
          <w:rFonts w:ascii="宋体" w:eastAsia="宋体" w:hAnsi="宋体" w:cs="宋体" w:hint="eastAsia"/>
        </w:rPr>
        <w:t>?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两位朗读者朗读诗歌，其他同学作为评委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闭上眼睛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看哪一组的朗读让你脑海中的画面更丰富、更鲜活</w:t>
      </w:r>
      <w:r>
        <w:rPr>
          <w:rFonts w:ascii="宋体" w:eastAsia="宋体" w:hAnsi="宋体" w:cs="宋体" w:hint="eastAsia"/>
        </w:rPr>
        <w:t>?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各位评委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听了朗读后，你的脑海里呈现出了怎样鲜活的画面</w:t>
      </w:r>
      <w:r>
        <w:rPr>
          <w:rFonts w:ascii="宋体" w:eastAsia="宋体" w:hAnsi="宋体" w:cs="宋体" w:hint="eastAsia"/>
        </w:rPr>
        <w:t>?(</w:t>
      </w:r>
      <w:r>
        <w:rPr>
          <w:rFonts w:ascii="宋体" w:eastAsia="宋体" w:hAnsi="宋体" w:cs="宋体" w:hint="eastAsia"/>
        </w:rPr>
        <w:t>抓住景物想象画面，联系上下文想象画面</w:t>
      </w:r>
      <w:r>
        <w:rPr>
          <w:rFonts w:ascii="宋体" w:eastAsia="宋体" w:hAnsi="宋体" w:cs="宋体" w:hint="eastAsia"/>
        </w:rPr>
        <w:t>)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特别感谢这两位朗读者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听了他们的朗读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我觉得分不出胜负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因为他们都用心地为我们描绘出了心中的那幅画</w:t>
      </w:r>
      <w:r>
        <w:rPr>
          <w:rFonts w:ascii="宋体" w:eastAsia="宋体" w:hAnsi="宋体" w:cs="宋体" w:hint="eastAsia"/>
        </w:rPr>
        <w:t>!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6.</w:t>
      </w:r>
      <w:r>
        <w:rPr>
          <w:rFonts w:ascii="宋体" w:eastAsia="宋体" w:hAnsi="宋体" w:cs="宋体" w:hint="eastAsia"/>
        </w:rPr>
        <w:t>教师组织学生交流读后的感受或难读的地方，集中进行指导</w:t>
      </w:r>
      <w:r>
        <w:rPr>
          <w:rFonts w:ascii="宋体" w:eastAsia="宋体" w:hAnsi="宋体" w:cs="宋体" w:hint="eastAsia"/>
        </w:rPr>
        <w:t>。</w:t>
      </w:r>
    </w:p>
    <w:p w:rsidR="00FD4197" w:rsidRDefault="00965A4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四、为你读诗</w:t>
      </w:r>
      <w:r>
        <w:rPr>
          <w:rFonts w:ascii="黑体" w:eastAsia="黑体" w:hAnsi="黑体" w:cs="黑体" w:hint="eastAsia"/>
          <w:sz w:val="28"/>
          <w:szCs w:val="28"/>
        </w:rPr>
        <w:t>,</w:t>
      </w:r>
      <w:r>
        <w:rPr>
          <w:rFonts w:ascii="黑体" w:eastAsia="黑体" w:hAnsi="黑体" w:cs="黑体" w:hint="eastAsia"/>
          <w:sz w:val="28"/>
          <w:szCs w:val="28"/>
        </w:rPr>
        <w:t>升华朗读情意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开展“为你读诗”朗诵会。组织学生结合自己的感受有感情地朗读这首诗。</w:t>
      </w:r>
    </w:p>
    <w:p w:rsidR="00FD4197" w:rsidRDefault="00FD4197">
      <w:pPr>
        <w:spacing w:line="312" w:lineRule="auto"/>
        <w:rPr>
          <w:rFonts w:ascii="宋体" w:eastAsia="宋体" w:hAnsi="宋体" w:cs="宋体"/>
        </w:rPr>
      </w:pPr>
    </w:p>
    <w:p w:rsidR="00FD4197" w:rsidRDefault="00965A4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［教学板书］</w:t>
      </w:r>
    </w:p>
    <w:p w:rsidR="00FD4197" w:rsidRDefault="00965A47">
      <w:pPr>
        <w:spacing w:line="312" w:lineRule="auto"/>
        <w:jc w:val="center"/>
      </w:pPr>
      <w:r>
        <w:rPr>
          <w:noProof/>
        </w:rPr>
        <w:drawing>
          <wp:inline distT="0" distB="0" distL="114300" distR="114300">
            <wp:extent cx="2016760" cy="978535"/>
            <wp:effectExtent l="0" t="0" r="10160" b="1206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76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197" w:rsidRDefault="00FD4197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FD4197" w:rsidRDefault="00965A4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FD4197" w:rsidRDefault="00965A47">
      <w:pPr>
        <w:spacing w:line="312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一、诵读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一直在进行。课上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我首先以名家朗读视频为入口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激发了学生的诵读兴趣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然后以“爬坡式”诵读为主线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一步步带领学生走进诗歌意蕴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触摸诗歌内涵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最后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又开展了“赛诗”和“诵诗”的活动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使诗歌韵律凸显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使课堂趣味横生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使诵读深入人心。</w:t>
      </w:r>
    </w:p>
    <w:p w:rsidR="00FD4197" w:rsidRDefault="00965A47">
      <w:pPr>
        <w:spacing w:line="312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>二、画面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一直在闪现。课上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我让学生置身于温柔的泥路场景中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通过想象自己在泥路中的情景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感受“温柔”一词带给我们的</w:t>
      </w:r>
      <w:r>
        <w:rPr>
          <w:rFonts w:ascii="宋体" w:eastAsia="宋体" w:hAnsi="宋体" w:cs="宋体" w:hint="eastAsia"/>
        </w:rPr>
        <w:t>张力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进而体悟到了诗歌的内在情感与意蕴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随后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学生又在小组“赛诗”活动中从单一意象走向整体意境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在意象叠加的画面想象中形成了动态的雨后春景图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将景语转化为情语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逐步领悟到诗歌无穷的魅力。</w:t>
      </w:r>
    </w:p>
    <w:p w:rsidR="00FD4197" w:rsidRDefault="00965A47">
      <w:pPr>
        <w:spacing w:line="312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三、理解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一直在路上。课上，我充分尊重学生的感受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如课堂上引导学生们一边讨论“你要是在这凉</w:t>
      </w:r>
      <w:r>
        <w:rPr>
          <w:rFonts w:ascii="宋体" w:eastAsia="宋体" w:hAnsi="宋体" w:cs="宋体" w:hint="eastAsia"/>
        </w:rPr>
        <w:lastRenderedPageBreak/>
        <w:t>爽又温柔的泥地里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最想干什么”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一边依据自己的想象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或轻快地读、或舒缓地读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哪怕同是愉快的感受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他们的语速、语调、停顿也各不相同。就这样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课堂因多元化的理解、个性化的诵读而诗意盎然。理解是一个渐进的过程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对于这首诗的理解与感悟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学生绝不会止步于课堂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因为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理解一直在路上。</w:t>
      </w:r>
      <w:bookmarkStart w:id="0" w:name="_GoBack"/>
      <w:bookmarkEnd w:id="0"/>
    </w:p>
    <w:p w:rsidR="00FD4197" w:rsidRDefault="00FD4197">
      <w:pPr>
        <w:spacing w:line="312" w:lineRule="auto"/>
        <w:rPr>
          <w:rFonts w:ascii="宋体" w:eastAsia="宋体" w:hAnsi="宋体" w:cs="宋体"/>
        </w:rPr>
      </w:pPr>
    </w:p>
    <w:sectPr w:rsidR="00FD4197" w:rsidSect="00FD4197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197" w:rsidRDefault="00FD4197" w:rsidP="00FD4197">
      <w:r>
        <w:separator/>
      </w:r>
    </w:p>
  </w:endnote>
  <w:endnote w:type="continuationSeparator" w:id="0">
    <w:p w:rsidR="00FD4197" w:rsidRDefault="00FD4197" w:rsidP="00FD4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30CB022A-9E17-4F5B-80AF-355C06997ADC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0B30C6C2-C1C5-4C3D-8FA0-E1136AF9DAD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197" w:rsidRDefault="00FD4197" w:rsidP="00FD4197">
      <w:r>
        <w:separator/>
      </w:r>
    </w:p>
  </w:footnote>
  <w:footnote w:type="continuationSeparator" w:id="0">
    <w:p w:rsidR="00FD4197" w:rsidRDefault="00FD4197" w:rsidP="00FD41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197" w:rsidRPr="00965A47" w:rsidRDefault="00FD4197" w:rsidP="00965A47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965A47"/>
    <w:rsid w:val="00FD4197"/>
    <w:rsid w:val="0D821775"/>
    <w:rsid w:val="0FEE5A37"/>
    <w:rsid w:val="14F22B8B"/>
    <w:rsid w:val="15580D16"/>
    <w:rsid w:val="16DE4C52"/>
    <w:rsid w:val="19C0705A"/>
    <w:rsid w:val="223419E8"/>
    <w:rsid w:val="23407DD4"/>
    <w:rsid w:val="28135055"/>
    <w:rsid w:val="28181D1E"/>
    <w:rsid w:val="28C03A4A"/>
    <w:rsid w:val="2A93114E"/>
    <w:rsid w:val="37FB4645"/>
    <w:rsid w:val="3AAE0EDE"/>
    <w:rsid w:val="4036487A"/>
    <w:rsid w:val="478227A2"/>
    <w:rsid w:val="4A0F45AC"/>
    <w:rsid w:val="4E54474A"/>
    <w:rsid w:val="4E945F39"/>
    <w:rsid w:val="510F42B4"/>
    <w:rsid w:val="516F1A27"/>
    <w:rsid w:val="5F27128C"/>
    <w:rsid w:val="60F43F92"/>
    <w:rsid w:val="60FB0135"/>
    <w:rsid w:val="654C4252"/>
    <w:rsid w:val="6B0A0A5D"/>
    <w:rsid w:val="6DD672A0"/>
    <w:rsid w:val="6FDC1B6E"/>
    <w:rsid w:val="7243300C"/>
    <w:rsid w:val="7D0A2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419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FD419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FD419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965A47"/>
    <w:rPr>
      <w:sz w:val="18"/>
      <w:szCs w:val="18"/>
    </w:rPr>
  </w:style>
  <w:style w:type="character" w:customStyle="1" w:styleId="Char">
    <w:name w:val="批注框文本 Char"/>
    <w:basedOn w:val="a0"/>
    <w:link w:val="a5"/>
    <w:rsid w:val="00965A4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