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DF0C21">
      <w:pPr>
        <w:jc w:val="center"/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2025中考二模作文汇编</w:t>
      </w:r>
    </w:p>
    <w:p w14:paraId="2B99F2BB">
      <w:pPr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2025东城二模</w:t>
      </w:r>
    </w:p>
    <w:p w14:paraId="45DB2FCC">
      <w:pPr>
        <w:spacing w:line="420" w:lineRule="exact"/>
        <w:rPr>
          <w:rFonts w:ascii="黑体" w:hAnsi="黑体" w:eastAsia="黑体"/>
          <w:color w:val="auto"/>
          <w:sz w:val="21"/>
          <w:szCs w:val="21"/>
        </w:rPr>
      </w:pPr>
      <w:r>
        <w:rPr>
          <w:rFonts w:hint="eastAsia" w:ascii="黑体" w:hAnsi="黑体" w:eastAsia="黑体"/>
          <w:color w:val="auto"/>
          <w:sz w:val="21"/>
          <w:szCs w:val="21"/>
        </w:rPr>
        <w:t>五、作文（4</w:t>
      </w:r>
      <w:r>
        <w:rPr>
          <w:rFonts w:ascii="黑体" w:hAnsi="黑体" w:eastAsia="黑体"/>
          <w:color w:val="auto"/>
          <w:sz w:val="21"/>
          <w:szCs w:val="21"/>
        </w:rPr>
        <w:t>0</w:t>
      </w:r>
      <w:r>
        <w:rPr>
          <w:rFonts w:hint="eastAsia" w:ascii="黑体" w:hAnsi="黑体" w:eastAsia="黑体"/>
          <w:color w:val="auto"/>
          <w:sz w:val="21"/>
          <w:szCs w:val="21"/>
        </w:rPr>
        <w:t>分）</w:t>
      </w:r>
    </w:p>
    <w:p w14:paraId="64CCC482">
      <w:pPr>
        <w:spacing w:line="420" w:lineRule="exact"/>
        <w:rPr>
          <w:rFonts w:ascii="宋体" w:hAnsi="宋体"/>
          <w:color w:val="auto"/>
          <w:sz w:val="21"/>
          <w:szCs w:val="21"/>
        </w:rPr>
      </w:pPr>
      <w:r>
        <w:rPr>
          <w:rFonts w:hint="eastAsia" w:ascii="宋体" w:hAnsi="宋体" w:cs="Times New Roman"/>
          <w:color w:val="auto"/>
          <w:sz w:val="21"/>
          <w:szCs w:val="21"/>
        </w:rPr>
        <w:t>26</w:t>
      </w:r>
      <w:r>
        <w:rPr>
          <w:rFonts w:ascii="宋体" w:hAnsi="宋体" w:cs="Times New Roman"/>
          <w:color w:val="auto"/>
          <w:sz w:val="21"/>
          <w:szCs w:val="21"/>
        </w:rPr>
        <w:t>.</w:t>
      </w:r>
      <w:r>
        <w:rPr>
          <w:rFonts w:hint="eastAsia" w:ascii="宋体" w:hAnsi="宋体"/>
          <w:color w:val="auto"/>
          <w:sz w:val="21"/>
          <w:szCs w:val="21"/>
        </w:rPr>
        <w:t>从下面</w:t>
      </w:r>
      <w:r>
        <w:rPr>
          <w:rFonts w:ascii="宋体" w:hAnsi="宋体"/>
          <w:color w:val="auto"/>
          <w:sz w:val="21"/>
          <w:szCs w:val="21"/>
        </w:rPr>
        <w:t>两个题目中</w:t>
      </w:r>
      <w:r>
        <w:rPr>
          <w:rFonts w:ascii="黑体" w:hAnsi="黑体" w:eastAsia="黑体"/>
          <w:color w:val="auto"/>
          <w:sz w:val="21"/>
          <w:szCs w:val="21"/>
          <w:em w:val="dot"/>
        </w:rPr>
        <w:t>任选一题</w:t>
      </w:r>
      <w:r>
        <w:rPr>
          <w:rFonts w:ascii="宋体" w:hAnsi="宋体"/>
          <w:color w:val="auto"/>
          <w:sz w:val="21"/>
          <w:szCs w:val="21"/>
        </w:rPr>
        <w:t>，按要求写一篇作文。</w:t>
      </w:r>
    </w:p>
    <w:p w14:paraId="30615D67">
      <w:pPr>
        <w:wordWrap w:val="0"/>
        <w:topLinePunct/>
        <w:spacing w:line="360" w:lineRule="exact"/>
        <w:ind w:left="480" w:hanging="420" w:hangingChars="200"/>
        <w:rPr>
          <w:rFonts w:ascii="黑体" w:hAnsi="黑体" w:eastAsia="黑体"/>
          <w:b/>
          <w:bCs/>
          <w:color w:val="auto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t>（1）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highlight w:val="none"/>
          <w:lang w:eastAsia="zh-CN"/>
        </w:rPr>
        <w:t>往事历历在目，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highlight w:val="none"/>
        </w:rPr>
        <w:t>岁月悠悠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highlight w:val="none"/>
          <w:lang w:eastAsia="zh-CN"/>
        </w:rPr>
        <w:t>情深。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highlight w:val="none"/>
        </w:rPr>
        <w:t>在个人成长过程中，在祖国发展历程中，在人类文明发展进程中，总有一些人、一些事铭刻在心，不能忘却，也不曾忘却。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highlight w:val="none"/>
          <w:lang w:eastAsia="zh-CN"/>
        </w:rPr>
        <w:t>请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highlight w:val="none"/>
        </w:rPr>
        <w:t>以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t>“</w:t>
      </w:r>
      <w:r>
        <w:rPr>
          <w:rFonts w:hint="eastAsia" w:ascii="黑体" w:hAnsi="黑体" w:eastAsia="黑体"/>
          <w:color w:val="auto"/>
          <w:sz w:val="21"/>
          <w:szCs w:val="21"/>
        </w:rPr>
        <w:t>岁月不曾忘却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t>”为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highlight w:val="none"/>
        </w:rPr>
        <w:t>题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highlight w:val="none"/>
          <w:lang w:eastAsia="zh-CN"/>
        </w:rPr>
        <w:t>，写一篇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highlight w:val="none"/>
        </w:rPr>
        <w:t>作文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t>。文体不限，诗歌除外。</w:t>
      </w:r>
    </w:p>
    <w:p w14:paraId="05310B78">
      <w:pPr>
        <w:wordWrap w:val="0"/>
        <w:topLinePunct/>
        <w:spacing w:line="360" w:lineRule="exact"/>
        <w:ind w:left="480" w:hanging="420" w:hangingChars="200"/>
        <w:rPr>
          <w:rFonts w:asciiTheme="majorEastAsia" w:hAnsiTheme="majorEastAsia" w:eastAsiaTheme="majorEastAsia" w:cstheme="majorEastAsia"/>
          <w:color w:val="auto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t>（2）舍，可以是“退一步海阔天空”的克制，也可以是“非淡泊无以明志”的坚守，还可以是“落红不是无情物”的奉献……你对“舍”有怎样的体验或感悟？请将“</w:t>
      </w:r>
      <w:r>
        <w:rPr>
          <w:rFonts w:hint="eastAsia" w:ascii="黑体" w:hAnsi="黑体" w:eastAsia="黑体"/>
          <w:color w:val="auto"/>
          <w:sz w:val="21"/>
          <w:szCs w:val="21"/>
        </w:rPr>
        <w:t>我舍了</w:t>
      </w:r>
      <w:r>
        <w:rPr>
          <w:rFonts w:hint="eastAsia" w:ascii="黑体" w:hAnsi="黑体" w:eastAsia="黑体"/>
          <w:color w:val="auto"/>
          <w:sz w:val="21"/>
          <w:szCs w:val="21"/>
          <w:u w:val="single"/>
        </w:rPr>
        <w:t xml:space="preserve"> </w:t>
      </w:r>
      <w:r>
        <w:rPr>
          <w:rFonts w:ascii="黑体" w:hAnsi="黑体" w:eastAsia="黑体"/>
          <w:color w:val="auto"/>
          <w:sz w:val="21"/>
          <w:szCs w:val="21"/>
          <w:u w:val="single"/>
        </w:rPr>
        <w:t xml:space="preserve">      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t>”补充完整，构成你的题目，写一篇记叙性文章。</w:t>
      </w:r>
    </w:p>
    <w:p w14:paraId="0D718E20">
      <w:pPr>
        <w:spacing w:line="276" w:lineRule="auto"/>
        <w:ind w:firstLine="420" w:firstLineChars="200"/>
        <w:rPr>
          <w:rFonts w:ascii="宋体" w:hAnsi="宋体"/>
          <w:color w:val="auto"/>
          <w:sz w:val="21"/>
          <w:szCs w:val="21"/>
        </w:rPr>
      </w:pPr>
    </w:p>
    <w:p w14:paraId="39391201">
      <w:pPr>
        <w:spacing w:line="276" w:lineRule="auto"/>
        <w:ind w:left="424" w:leftChars="202" w:firstLine="497" w:firstLineChars="237"/>
        <w:rPr>
          <w:rFonts w:hint="eastAsia" w:ascii="宋体" w:hAnsi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 w:val="21"/>
          <w:szCs w:val="21"/>
        </w:rPr>
        <w:t>要求：将作文题目写在答题卡上，作文内容积极向上，字数在600-800之间，不出现学校的真实校名、师生姓名等。</w:t>
      </w:r>
    </w:p>
    <w:p w14:paraId="68473D1E">
      <w:pPr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2025东城二模</w:t>
      </w:r>
    </w:p>
    <w:p w14:paraId="7EBF6F0A">
      <w:pPr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【答案】</w:t>
      </w:r>
    </w:p>
    <w:p w14:paraId="228BDAAD">
      <w:pPr>
        <w:spacing w:line="360" w:lineRule="exact"/>
        <w:rPr>
          <w:color w:val="auto"/>
          <w:sz w:val="21"/>
          <w:szCs w:val="21"/>
        </w:rPr>
      </w:pPr>
      <w:r>
        <w:rPr>
          <w:color w:val="auto"/>
          <w:sz w:val="21"/>
          <w:szCs w:val="21"/>
        </w:rPr>
        <w:t>五、</w:t>
      </w:r>
      <w:r>
        <w:rPr>
          <w:rFonts w:hint="eastAsia"/>
          <w:color w:val="auto"/>
          <w:sz w:val="21"/>
          <w:szCs w:val="21"/>
          <w:highlight w:val="none"/>
        </w:rPr>
        <w:t>作文</w:t>
      </w:r>
      <w:r>
        <w:rPr>
          <w:color w:val="auto"/>
          <w:sz w:val="21"/>
          <w:szCs w:val="21"/>
          <w:highlight w:val="none"/>
        </w:rPr>
        <w:t>（</w:t>
      </w:r>
      <w:r>
        <w:rPr>
          <w:color w:val="auto"/>
          <w:sz w:val="21"/>
          <w:szCs w:val="21"/>
        </w:rPr>
        <w:t>40分）</w:t>
      </w:r>
    </w:p>
    <w:p w14:paraId="4D83E95C">
      <w:pPr>
        <w:spacing w:line="360" w:lineRule="exact"/>
        <w:rPr>
          <w:color w:val="auto"/>
          <w:sz w:val="21"/>
          <w:szCs w:val="21"/>
        </w:rPr>
      </w:pPr>
      <w:r>
        <w:rPr>
          <w:color w:val="auto"/>
          <w:sz w:val="21"/>
          <w:szCs w:val="21"/>
        </w:rPr>
        <w:t>26.作文评分标准</w:t>
      </w:r>
    </w:p>
    <w:tbl>
      <w:tblPr>
        <w:tblStyle w:val="8"/>
        <w:tblW w:w="7998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9"/>
        <w:gridCol w:w="2860"/>
        <w:gridCol w:w="1912"/>
        <w:gridCol w:w="1967"/>
      </w:tblGrid>
      <w:tr w14:paraId="383D2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</w:trPr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 w14:paraId="0EC3D1C2">
            <w:pPr>
              <w:spacing w:line="420" w:lineRule="exact"/>
              <w:ind w:firstLine="420" w:firstLineChars="200"/>
              <w:rPr>
                <w:rFonts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项目</w:t>
            </w:r>
          </w:p>
          <w:p w14:paraId="583C32CD">
            <w:pPr>
              <w:spacing w:line="420" w:lineRule="exact"/>
              <w:rPr>
                <w:rFonts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等级</w:t>
            </w:r>
          </w:p>
        </w:tc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2D5B2">
            <w:pPr>
              <w:spacing w:line="420" w:lineRule="exact"/>
              <w:jc w:val="center"/>
              <w:rPr>
                <w:rFonts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内容、表达（36分）</w:t>
            </w: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B4FA8">
            <w:pPr>
              <w:spacing w:line="420" w:lineRule="exact"/>
              <w:jc w:val="center"/>
              <w:rPr>
                <w:rFonts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说明</w:t>
            </w:r>
          </w:p>
        </w:tc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2BBBF">
            <w:pPr>
              <w:spacing w:line="420" w:lineRule="exact"/>
              <w:jc w:val="center"/>
              <w:rPr>
                <w:rFonts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书写（4分）</w:t>
            </w:r>
          </w:p>
        </w:tc>
      </w:tr>
      <w:tr w14:paraId="02551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2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57499">
            <w:pPr>
              <w:spacing w:line="420" w:lineRule="exact"/>
              <w:jc w:val="center"/>
              <w:rPr>
                <w:rFonts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一类卷</w:t>
            </w:r>
          </w:p>
          <w:p w14:paraId="76CEF4A1">
            <w:pPr>
              <w:spacing w:line="420" w:lineRule="exact"/>
              <w:rPr>
                <w:rFonts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（40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-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34）</w:t>
            </w:r>
          </w:p>
        </w:tc>
        <w:tc>
          <w:tcPr>
            <w:tcW w:w="28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6B6BF4">
            <w:pPr>
              <w:spacing w:line="420" w:lineRule="exact"/>
              <w:rPr>
                <w:rFonts w:ascii="宋体" w:hAnsi="宋体"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 w:val="21"/>
                <w:szCs w:val="21"/>
              </w:rPr>
              <w:t>符合题意，内容具体，中心明确；条理清楚，结构合理；语言通顺，有2处以下语病。</w:t>
            </w:r>
          </w:p>
          <w:p w14:paraId="243B1459">
            <w:pPr>
              <w:spacing w:line="420" w:lineRule="exact"/>
              <w:rPr>
                <w:rFonts w:ascii="宋体" w:hAnsi="宋体"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赋分</w:t>
            </w:r>
            <w:r>
              <w:rPr>
                <w:rFonts w:hint="eastAsia" w:ascii="宋体" w:hAnsi="宋体"/>
                <w:bCs/>
                <w:color w:val="auto"/>
                <w:sz w:val="21"/>
                <w:szCs w:val="21"/>
              </w:rPr>
              <w:t>范围：36-30分</w:t>
            </w:r>
          </w:p>
        </w:tc>
        <w:tc>
          <w:tcPr>
            <w:tcW w:w="19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6B8C8">
            <w:pPr>
              <w:spacing w:line="420" w:lineRule="exact"/>
              <w:rPr>
                <w:rFonts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以33分为基准分上下浮动，然后加书写项的得分。</w:t>
            </w:r>
          </w:p>
        </w:tc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706112">
            <w:pPr>
              <w:spacing w:line="420" w:lineRule="exact"/>
              <w:jc w:val="center"/>
              <w:rPr>
                <w:rFonts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4分</w:t>
            </w:r>
          </w:p>
        </w:tc>
      </w:tr>
      <w:tr w14:paraId="1FD3C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12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97581">
            <w:pPr>
              <w:widowControl/>
              <w:spacing w:line="420" w:lineRule="exact"/>
              <w:jc w:val="lef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808DF">
            <w:pPr>
              <w:widowControl/>
              <w:spacing w:line="420" w:lineRule="exact"/>
              <w:jc w:val="left"/>
              <w:rPr>
                <w:rFonts w:ascii="宋体" w:hAnsi="宋体"/>
                <w:bCs/>
                <w:color w:val="auto"/>
                <w:sz w:val="21"/>
                <w:szCs w:val="21"/>
              </w:rPr>
            </w:pPr>
          </w:p>
        </w:tc>
        <w:tc>
          <w:tcPr>
            <w:tcW w:w="19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04257">
            <w:pPr>
              <w:widowControl/>
              <w:spacing w:line="420" w:lineRule="exact"/>
              <w:jc w:val="lef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0D8A7E">
            <w:pPr>
              <w:widowControl/>
              <w:spacing w:line="420" w:lineRule="exact"/>
              <w:jc w:val="left"/>
              <w:rPr>
                <w:rFonts w:ascii="宋体" w:hAnsi="宋体"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 w:val="21"/>
                <w:szCs w:val="21"/>
              </w:rPr>
              <w:t>书写正确、工整，标点正确，格式规范。</w:t>
            </w:r>
          </w:p>
        </w:tc>
      </w:tr>
      <w:tr w14:paraId="59B95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2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7DC10">
            <w:pPr>
              <w:spacing w:line="420" w:lineRule="exact"/>
              <w:jc w:val="center"/>
              <w:rPr>
                <w:rFonts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二类卷</w:t>
            </w:r>
          </w:p>
          <w:p w14:paraId="0777CFB4">
            <w:pPr>
              <w:spacing w:line="420" w:lineRule="exact"/>
              <w:rPr>
                <w:rFonts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（33-29）</w:t>
            </w:r>
          </w:p>
        </w:tc>
        <w:tc>
          <w:tcPr>
            <w:tcW w:w="28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06FF24">
            <w:pPr>
              <w:spacing w:line="420" w:lineRule="exact"/>
              <w:rPr>
                <w:rFonts w:ascii="宋体" w:hAnsi="宋体"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 w:val="21"/>
                <w:szCs w:val="21"/>
              </w:rPr>
              <w:t>比较符合题意，内容比较具体，中心比较明确；条理比较清楚，结构比较合理；语言比较通顺，有3-4处语病。</w:t>
            </w:r>
          </w:p>
          <w:p w14:paraId="57CE88F2">
            <w:pPr>
              <w:spacing w:line="420" w:lineRule="exact"/>
              <w:rPr>
                <w:rFonts w:ascii="宋体" w:hAnsi="宋体"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赋分</w:t>
            </w:r>
            <w:r>
              <w:rPr>
                <w:rFonts w:hint="eastAsia" w:ascii="宋体" w:hAnsi="宋体"/>
                <w:bCs/>
                <w:color w:val="auto"/>
                <w:sz w:val="21"/>
                <w:szCs w:val="21"/>
              </w:rPr>
              <w:t>范围：29-25分</w:t>
            </w:r>
          </w:p>
        </w:tc>
        <w:tc>
          <w:tcPr>
            <w:tcW w:w="19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C2933">
            <w:pPr>
              <w:spacing w:line="420" w:lineRule="exact"/>
              <w:rPr>
                <w:rFonts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以27分为基准分上下浮动，然后加书写项的得分。</w:t>
            </w:r>
          </w:p>
          <w:p w14:paraId="58344F1E">
            <w:pPr>
              <w:spacing w:line="42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B5CF79">
            <w:pPr>
              <w:spacing w:line="420" w:lineRule="exact"/>
              <w:jc w:val="center"/>
              <w:rPr>
                <w:rFonts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3分</w:t>
            </w:r>
          </w:p>
        </w:tc>
      </w:tr>
      <w:tr w14:paraId="34636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5" w:hRule="atLeast"/>
        </w:trPr>
        <w:tc>
          <w:tcPr>
            <w:tcW w:w="12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5E1AC">
            <w:pPr>
              <w:widowControl/>
              <w:spacing w:line="420" w:lineRule="exact"/>
              <w:jc w:val="lef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F33C9">
            <w:pPr>
              <w:widowControl/>
              <w:spacing w:line="420" w:lineRule="exact"/>
              <w:jc w:val="left"/>
              <w:rPr>
                <w:rFonts w:ascii="宋体" w:hAnsi="宋体"/>
                <w:bCs/>
                <w:color w:val="auto"/>
                <w:sz w:val="21"/>
                <w:szCs w:val="21"/>
              </w:rPr>
            </w:pPr>
          </w:p>
        </w:tc>
        <w:tc>
          <w:tcPr>
            <w:tcW w:w="19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54DCB">
            <w:pPr>
              <w:widowControl/>
              <w:spacing w:line="420" w:lineRule="exact"/>
              <w:jc w:val="lef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6D2577">
            <w:pPr>
              <w:spacing w:line="420" w:lineRule="exact"/>
              <w:rPr>
                <w:rFonts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 w:val="21"/>
                <w:szCs w:val="21"/>
              </w:rPr>
              <w:t>书写错误较少、比较工整，标点错误较少，格式比较规范。</w:t>
            </w:r>
          </w:p>
        </w:tc>
      </w:tr>
      <w:tr w14:paraId="1467B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2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5E29F">
            <w:pPr>
              <w:spacing w:line="420" w:lineRule="exact"/>
              <w:jc w:val="center"/>
              <w:rPr>
                <w:rFonts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三类卷</w:t>
            </w:r>
          </w:p>
          <w:p w14:paraId="4B993D3B">
            <w:pPr>
              <w:spacing w:line="420" w:lineRule="exact"/>
              <w:rPr>
                <w:rFonts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（28-24）</w:t>
            </w:r>
          </w:p>
        </w:tc>
        <w:tc>
          <w:tcPr>
            <w:tcW w:w="28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94E418">
            <w:pPr>
              <w:spacing w:line="420" w:lineRule="exact"/>
              <w:rPr>
                <w:rFonts w:ascii="宋体" w:hAnsi="宋体"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 w:val="21"/>
                <w:szCs w:val="21"/>
              </w:rPr>
              <w:t>基本符合题意，内容不够具体，中心基本明确；条理基本清楚，结构基本完整；语言基本通顺，有5-6处语病。</w:t>
            </w:r>
          </w:p>
          <w:p w14:paraId="60CB2150">
            <w:pPr>
              <w:spacing w:line="420" w:lineRule="exact"/>
              <w:rPr>
                <w:rFonts w:ascii="宋体" w:hAnsi="宋体"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赋分</w:t>
            </w:r>
            <w:r>
              <w:rPr>
                <w:rFonts w:hint="eastAsia" w:ascii="宋体" w:hAnsi="宋体"/>
                <w:bCs/>
                <w:color w:val="auto"/>
                <w:sz w:val="21"/>
                <w:szCs w:val="21"/>
              </w:rPr>
              <w:t>范围：24-20分</w:t>
            </w:r>
          </w:p>
        </w:tc>
        <w:tc>
          <w:tcPr>
            <w:tcW w:w="19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A0199">
            <w:pPr>
              <w:spacing w:line="42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  <w:p w14:paraId="5E5733B3">
            <w:pPr>
              <w:spacing w:line="420" w:lineRule="exact"/>
              <w:rPr>
                <w:rFonts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以</w:t>
            </w:r>
            <w:r>
              <w:rPr>
                <w:rFonts w:ascii="宋体" w:hAnsi="宋体"/>
                <w:bCs/>
                <w:color w:val="auto"/>
                <w:sz w:val="21"/>
                <w:szCs w:val="21"/>
              </w:rPr>
              <w:t>22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分为基准分上下浮动，然后加书写项的得分。</w:t>
            </w:r>
          </w:p>
        </w:tc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55578">
            <w:pPr>
              <w:spacing w:line="420" w:lineRule="exact"/>
              <w:jc w:val="center"/>
              <w:rPr>
                <w:rFonts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2分</w:t>
            </w:r>
          </w:p>
        </w:tc>
      </w:tr>
      <w:tr w14:paraId="422BF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9" w:hRule="atLeast"/>
        </w:trPr>
        <w:tc>
          <w:tcPr>
            <w:tcW w:w="12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8025D">
            <w:pPr>
              <w:widowControl/>
              <w:spacing w:line="420" w:lineRule="exact"/>
              <w:jc w:val="lef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54DD2">
            <w:pPr>
              <w:widowControl/>
              <w:spacing w:line="420" w:lineRule="exact"/>
              <w:jc w:val="left"/>
              <w:rPr>
                <w:rFonts w:ascii="宋体" w:hAnsi="宋体"/>
                <w:bCs/>
                <w:color w:val="auto"/>
                <w:sz w:val="21"/>
                <w:szCs w:val="21"/>
              </w:rPr>
            </w:pPr>
          </w:p>
        </w:tc>
        <w:tc>
          <w:tcPr>
            <w:tcW w:w="19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656BB">
            <w:pPr>
              <w:widowControl/>
              <w:spacing w:line="420" w:lineRule="exact"/>
              <w:jc w:val="lef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6F736">
            <w:pPr>
              <w:spacing w:line="420" w:lineRule="exact"/>
              <w:rPr>
                <w:rFonts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 w:val="21"/>
                <w:szCs w:val="21"/>
              </w:rPr>
              <w:t>书写错误较多，字迹不够清楚，标点错误较多，格式大体规范。</w:t>
            </w:r>
          </w:p>
        </w:tc>
      </w:tr>
      <w:tr w14:paraId="529B6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2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2C5BF">
            <w:pPr>
              <w:spacing w:line="420" w:lineRule="exact"/>
              <w:jc w:val="center"/>
              <w:rPr>
                <w:rFonts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四类卷</w:t>
            </w:r>
          </w:p>
          <w:p w14:paraId="3DBB784E">
            <w:pPr>
              <w:spacing w:line="420" w:lineRule="exact"/>
              <w:rPr>
                <w:rFonts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（23-0）</w:t>
            </w:r>
          </w:p>
        </w:tc>
        <w:tc>
          <w:tcPr>
            <w:tcW w:w="28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227D0">
            <w:pPr>
              <w:spacing w:line="420" w:lineRule="exact"/>
              <w:rPr>
                <w:rFonts w:ascii="宋体" w:hAnsi="宋体"/>
                <w:bCs/>
                <w:color w:val="auto"/>
                <w:sz w:val="21"/>
                <w:szCs w:val="21"/>
              </w:rPr>
            </w:pPr>
          </w:p>
          <w:p w14:paraId="228BB3CE">
            <w:pPr>
              <w:spacing w:line="420" w:lineRule="exact"/>
              <w:rPr>
                <w:rFonts w:ascii="宋体" w:hAnsi="宋体"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 w:val="21"/>
                <w:szCs w:val="21"/>
              </w:rPr>
              <w:t>不符合题意，内容空洞，中心不明确；条理不清楚，结构不完整；语言不通顺，有7处以上语病。</w:t>
            </w:r>
          </w:p>
          <w:p w14:paraId="0EB140DA">
            <w:pPr>
              <w:spacing w:line="420" w:lineRule="exact"/>
              <w:rPr>
                <w:rFonts w:ascii="宋体" w:hAnsi="宋体"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赋分</w:t>
            </w:r>
            <w:r>
              <w:rPr>
                <w:rFonts w:hint="eastAsia" w:ascii="宋体" w:hAnsi="宋体"/>
                <w:bCs/>
                <w:color w:val="auto"/>
                <w:sz w:val="21"/>
                <w:szCs w:val="21"/>
              </w:rPr>
              <w:t>范围：19-0分</w:t>
            </w:r>
          </w:p>
          <w:p w14:paraId="65288F8E">
            <w:pPr>
              <w:spacing w:line="420" w:lineRule="exact"/>
              <w:rPr>
                <w:rFonts w:ascii="宋体" w:hAnsi="宋体"/>
                <w:bCs/>
                <w:color w:val="auto"/>
                <w:sz w:val="21"/>
                <w:szCs w:val="21"/>
              </w:rPr>
            </w:pPr>
          </w:p>
        </w:tc>
        <w:tc>
          <w:tcPr>
            <w:tcW w:w="19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C5CC3">
            <w:pPr>
              <w:spacing w:line="42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  <w:p w14:paraId="039A53EA">
            <w:pPr>
              <w:spacing w:line="420" w:lineRule="exact"/>
              <w:rPr>
                <w:rFonts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以</w:t>
            </w:r>
            <w:r>
              <w:rPr>
                <w:rFonts w:ascii="宋体" w:hAnsi="宋体"/>
                <w:bCs/>
                <w:color w:val="auto"/>
                <w:sz w:val="21"/>
                <w:szCs w:val="21"/>
              </w:rPr>
              <w:t>1</w:t>
            </w:r>
            <w:r>
              <w:rPr>
                <w:rFonts w:ascii="宋体" w:hAnsi="宋体"/>
                <w:color w:val="auto"/>
                <w:sz w:val="21"/>
                <w:szCs w:val="21"/>
              </w:rPr>
              <w:t>6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分为基准分上下浮动，然后加书写项的得分。</w:t>
            </w:r>
          </w:p>
        </w:tc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A4835">
            <w:pPr>
              <w:spacing w:line="420" w:lineRule="exact"/>
              <w:jc w:val="center"/>
              <w:rPr>
                <w:rFonts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1-0分</w:t>
            </w:r>
          </w:p>
        </w:tc>
      </w:tr>
      <w:tr w14:paraId="19C4C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" w:hRule="atLeast"/>
        </w:trPr>
        <w:tc>
          <w:tcPr>
            <w:tcW w:w="12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4730B">
            <w:pPr>
              <w:widowControl/>
              <w:spacing w:line="420" w:lineRule="exact"/>
              <w:jc w:val="lef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6E696">
            <w:pPr>
              <w:widowControl/>
              <w:spacing w:line="420" w:lineRule="exact"/>
              <w:jc w:val="left"/>
              <w:rPr>
                <w:rFonts w:ascii="宋体" w:hAnsi="宋体"/>
                <w:bCs/>
                <w:color w:val="auto"/>
                <w:sz w:val="21"/>
                <w:szCs w:val="21"/>
              </w:rPr>
            </w:pPr>
          </w:p>
        </w:tc>
        <w:tc>
          <w:tcPr>
            <w:tcW w:w="19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C7A38">
            <w:pPr>
              <w:widowControl/>
              <w:spacing w:line="420" w:lineRule="exact"/>
              <w:jc w:val="lef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543DB6">
            <w:pPr>
              <w:widowControl/>
              <w:spacing w:line="420" w:lineRule="exact"/>
              <w:jc w:val="left"/>
              <w:rPr>
                <w:rFonts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 w:val="21"/>
                <w:szCs w:val="21"/>
              </w:rPr>
              <w:t>书写错误很多，字迹潦草，难以辨认，标点错误很多，格式不规范。</w:t>
            </w:r>
          </w:p>
        </w:tc>
      </w:tr>
    </w:tbl>
    <w:p w14:paraId="5F8A517D">
      <w:pPr>
        <w:spacing w:line="360" w:lineRule="exact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说明：1.字数不足600字，每少50字扣1分，最多扣3分。</w:t>
      </w:r>
    </w:p>
    <w:p w14:paraId="2DF12CC7">
      <w:pPr>
        <w:spacing w:line="360" w:lineRule="exact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 xml:space="preserve">            2.作文中如出现学校的真实校名、师生姓名等，从总得分中扣4分</w:t>
      </w: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。</w:t>
      </w:r>
    </w:p>
    <w:p w14:paraId="6D3838A6">
      <w:pPr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2025西城二模</w:t>
      </w:r>
    </w:p>
    <w:p w14:paraId="76DE6728">
      <w:pPr>
        <w:adjustRightInd w:val="0"/>
        <w:snapToGrid w:val="0"/>
        <w:spacing w:before="156" w:beforeLines="50" w:line="336" w:lineRule="auto"/>
        <w:jc w:val="left"/>
        <w:rPr>
          <w:rFonts w:hint="eastAsia" w:ascii="宋体" w:hAnsi="宋体" w:cs="宋体"/>
          <w:bCs/>
          <w:color w:val="auto"/>
          <w:szCs w:val="21"/>
        </w:rPr>
      </w:pPr>
      <w:r>
        <w:rPr>
          <w:rFonts w:hint="eastAsia" w:ascii="黑体" w:hAnsi="黑体" w:eastAsia="黑体"/>
          <w:color w:val="auto"/>
          <w:szCs w:val="21"/>
        </w:rPr>
        <w:t>五、作文</w:t>
      </w:r>
      <w:r>
        <w:rPr>
          <w:rFonts w:hint="eastAsia" w:ascii="宋体" w:hAnsi="宋体" w:cs="宋体"/>
          <w:bCs/>
          <w:color w:val="auto"/>
          <w:szCs w:val="21"/>
        </w:rPr>
        <w:t>（</w:t>
      </w:r>
      <w:r>
        <w:rPr>
          <w:bCs/>
          <w:color w:val="auto"/>
          <w:szCs w:val="21"/>
        </w:rPr>
        <w:t>40</w:t>
      </w:r>
      <w:r>
        <w:rPr>
          <w:rFonts w:hint="eastAsia" w:ascii="宋体" w:hAnsi="宋体" w:cs="宋体"/>
          <w:bCs/>
          <w:color w:val="auto"/>
          <w:szCs w:val="21"/>
        </w:rPr>
        <w:t>分）</w:t>
      </w:r>
    </w:p>
    <w:p w14:paraId="4D285188">
      <w:pPr>
        <w:adjustRightInd w:val="0"/>
        <w:snapToGrid w:val="0"/>
        <w:spacing w:line="336" w:lineRule="auto"/>
        <w:jc w:val="left"/>
        <w:rPr>
          <w:color w:val="auto"/>
        </w:rPr>
      </w:pPr>
      <w:r>
        <w:rPr>
          <w:color w:val="auto"/>
        </w:rPr>
        <w:t>26．从下面两个题目中</w:t>
      </w:r>
      <w:r>
        <w:rPr>
          <w:b/>
          <w:color w:val="auto"/>
          <w:em w:val="dot"/>
        </w:rPr>
        <w:t>任选一题</w:t>
      </w:r>
      <w:r>
        <w:rPr>
          <w:color w:val="auto"/>
        </w:rPr>
        <w:t>，按要求写一篇作文。</w:t>
      </w:r>
    </w:p>
    <w:p w14:paraId="1ECCACBE">
      <w:pPr>
        <w:adjustRightInd w:val="0"/>
        <w:snapToGrid w:val="0"/>
        <w:spacing w:line="336" w:lineRule="auto"/>
        <w:ind w:left="840" w:leftChars="150" w:hanging="525" w:hangingChars="250"/>
        <w:rPr>
          <w:color w:val="auto"/>
        </w:rPr>
      </w:pPr>
      <w:r>
        <w:rPr>
          <w:rFonts w:hint="eastAsia"/>
          <w:color w:val="auto"/>
        </w:rPr>
        <w:t>（</w:t>
      </w:r>
      <w:r>
        <w:rPr>
          <w:color w:val="auto"/>
        </w:rPr>
        <w:t>1</w:t>
      </w:r>
      <w:r>
        <w:rPr>
          <w:rFonts w:hint="eastAsia"/>
          <w:color w:val="auto"/>
        </w:rPr>
        <w:t>）今年1月发表的新歌《你是旷野，是山间的风》受到许多人喜爱。歌中有这样的歌词：“</w:t>
      </w:r>
      <w:r>
        <w:rPr>
          <w:rFonts w:hint="eastAsia" w:ascii="楷体" w:hAnsi="楷体" w:eastAsia="楷体"/>
          <w:color w:val="auto"/>
        </w:rPr>
        <w:t>请相信有人懂你的光芒，懂你的炙热，懂你受的伤，在这广阔世界，长成自己最喜欢的模样……</w:t>
      </w:r>
      <w:r>
        <w:rPr>
          <w:rFonts w:hint="eastAsia"/>
          <w:color w:val="auto"/>
        </w:rPr>
        <w:t>”请根据你对这段歌词的</w:t>
      </w:r>
      <w:r>
        <w:rPr>
          <w:rFonts w:hint="eastAsia"/>
          <w:bCs/>
          <w:color w:val="auto"/>
        </w:rPr>
        <w:t>理解，自拟题目，写一篇作文。文体不限，诗歌除外。</w:t>
      </w:r>
      <w:r>
        <w:rPr>
          <w:rFonts w:ascii="宋体" w:hAnsi="宋体"/>
          <w:bCs/>
          <w:color w:val="auto"/>
        </w:rPr>
        <w:t xml:space="preserve"> </w:t>
      </w:r>
    </w:p>
    <w:p w14:paraId="2D0BC2CD">
      <w:pPr>
        <w:adjustRightInd w:val="0"/>
        <w:snapToGrid w:val="0"/>
        <w:spacing w:line="336" w:lineRule="auto"/>
        <w:ind w:left="840" w:leftChars="150" w:hanging="525" w:hangingChars="250"/>
        <w:rPr>
          <w:bCs/>
          <w:color w:val="auto"/>
        </w:rPr>
      </w:pPr>
      <w:r>
        <w:rPr>
          <w:rFonts w:hint="eastAsia"/>
          <w:bCs/>
          <w:color w:val="auto"/>
        </w:rPr>
        <w:t>（</w:t>
      </w:r>
      <w:r>
        <w:rPr>
          <w:bCs/>
          <w:color w:val="auto"/>
        </w:rPr>
        <w:t>2</w:t>
      </w:r>
      <w:r>
        <w:rPr>
          <w:rFonts w:hint="eastAsia"/>
          <w:bCs/>
          <w:color w:val="auto"/>
        </w:rPr>
        <w:t>）</w:t>
      </w:r>
      <w:r>
        <w:rPr>
          <w:rFonts w:hint="eastAsia"/>
          <w:bCs/>
          <w:color w:val="auto"/>
          <w:spacing w:val="-2"/>
        </w:rPr>
        <w:t>故宫利用AI修复文物，敦煌有了数字供养人，AI生成了京剧脸谱</w:t>
      </w:r>
      <w:r>
        <w:rPr>
          <w:rFonts w:hint="eastAsia" w:ascii="楷体" w:hAnsi="楷体" w:eastAsia="楷体"/>
          <w:color w:val="auto"/>
          <w:spacing w:val="-2"/>
        </w:rPr>
        <w:t>……</w:t>
      </w:r>
      <w:r>
        <w:rPr>
          <w:rFonts w:hint="eastAsia"/>
          <w:bCs/>
          <w:color w:val="auto"/>
          <w:spacing w:val="-2"/>
        </w:rPr>
        <w:t>我们既看到科技让千年文化焕发新生，也听到了“机器能否替代匠心”的质疑。对此你有什么感受？你也可以发挥想象，构思一个故事，来表达你在A</w:t>
      </w:r>
      <w:r>
        <w:rPr>
          <w:bCs/>
          <w:color w:val="auto"/>
          <w:spacing w:val="-2"/>
        </w:rPr>
        <w:t>I</w:t>
      </w:r>
      <w:r>
        <w:rPr>
          <w:rFonts w:hint="eastAsia"/>
          <w:bCs/>
          <w:color w:val="auto"/>
          <w:spacing w:val="-2"/>
        </w:rPr>
        <w:t>时代来临的思考。</w:t>
      </w:r>
    </w:p>
    <w:p w14:paraId="373CFAC8">
      <w:pPr>
        <w:adjustRightInd w:val="0"/>
        <w:snapToGrid w:val="0"/>
        <w:spacing w:line="336" w:lineRule="auto"/>
        <w:ind w:left="815" w:leftChars="388"/>
        <w:rPr>
          <w:color w:val="auto"/>
        </w:rPr>
      </w:pPr>
      <w:r>
        <w:rPr>
          <w:rFonts w:hint="eastAsia"/>
          <w:bCs/>
          <w:color w:val="auto"/>
        </w:rPr>
        <w:t>请</w:t>
      </w:r>
      <w:r>
        <w:rPr>
          <w:rFonts w:hint="eastAsia"/>
          <w:color w:val="auto"/>
        </w:rPr>
        <w:t>将“当</w:t>
      </w:r>
      <w:r>
        <w:rPr>
          <w:rFonts w:hint="eastAsia"/>
          <w:color w:val="auto"/>
          <w:u w:val="single"/>
        </w:rPr>
        <w:t xml:space="preserve"> </w:t>
      </w:r>
      <w:r>
        <w:rPr>
          <w:color w:val="auto"/>
          <w:u w:val="single"/>
        </w:rPr>
        <w:t xml:space="preserve">       </w:t>
      </w:r>
      <w:r>
        <w:rPr>
          <w:rFonts w:hint="eastAsia"/>
          <w:color w:val="auto"/>
        </w:rPr>
        <w:t>遇见</w:t>
      </w:r>
      <w:r>
        <w:rPr>
          <w:rFonts w:hint="eastAsia"/>
          <w:bCs/>
          <w:color w:val="auto"/>
        </w:rPr>
        <w:t>AI”补充完整，写一篇文章。</w:t>
      </w:r>
      <w:r>
        <w:rPr>
          <w:rFonts w:hint="eastAsia"/>
          <w:color w:val="auto"/>
        </w:rPr>
        <w:t>文体不限，诗歌除外。</w:t>
      </w:r>
    </w:p>
    <w:p w14:paraId="3A2D7D46">
      <w:pPr>
        <w:adjustRightInd w:val="0"/>
        <w:snapToGrid w:val="0"/>
        <w:spacing w:before="156" w:beforeLines="50" w:line="336" w:lineRule="auto"/>
        <w:ind w:left="840" w:leftChars="400" w:firstLine="420" w:firstLineChars="200"/>
        <w:rPr>
          <w:rFonts w:hint="eastAsia" w:ascii="宋体" w:hAnsi="宋体" w:cs="宋体"/>
          <w:color w:val="auto"/>
          <w:szCs w:val="21"/>
        </w:rPr>
      </w:pPr>
      <w:r>
        <w:rPr>
          <w:color w:val="auto"/>
        </w:rPr>
        <w:t>要求：将作文题目写在答题卡上，作文内容积极向上，字数在600</w:t>
      </w:r>
      <w:r>
        <w:rPr>
          <w:rFonts w:hint="eastAsia"/>
          <w:color w:val="auto"/>
        </w:rPr>
        <w:t>—</w:t>
      </w:r>
      <w:r>
        <w:rPr>
          <w:color w:val="auto"/>
        </w:rPr>
        <w:t>800之间，不出现真实校名、师生姓名等。</w:t>
      </w:r>
    </w:p>
    <w:p w14:paraId="2C4AA491">
      <w:pPr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2025西城二模</w:t>
      </w:r>
    </w:p>
    <w:p w14:paraId="2CF801E4">
      <w:pPr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【答案】</w:t>
      </w:r>
    </w:p>
    <w:p w14:paraId="784EF0CB">
      <w:pPr>
        <w:pStyle w:val="5"/>
        <w:spacing w:line="240" w:lineRule="exact"/>
        <w:rPr>
          <w:rFonts w:ascii="黑体" w:hAnsi="黑体" w:eastAsia="黑体"/>
          <w:color w:val="auto"/>
          <w:sz w:val="21"/>
        </w:rPr>
      </w:pPr>
      <w:r>
        <w:rPr>
          <w:rFonts w:hint="eastAsia" w:ascii="黑体" w:hAnsi="黑体" w:eastAsia="黑体"/>
          <w:color w:val="auto"/>
          <w:sz w:val="21"/>
        </w:rPr>
        <w:t>五、作文（40分）</w:t>
      </w:r>
    </w:p>
    <w:p w14:paraId="0778955C">
      <w:pPr>
        <w:pStyle w:val="5"/>
        <w:spacing w:line="300" w:lineRule="exact"/>
        <w:ind w:left="318" w:hanging="318"/>
        <w:rPr>
          <w:rFonts w:hAnsi="宋体"/>
          <w:color w:val="auto"/>
          <w:sz w:val="21"/>
        </w:rPr>
      </w:pPr>
      <w:r>
        <w:rPr>
          <w:rFonts w:hAnsi="宋体"/>
          <w:color w:val="auto"/>
          <w:sz w:val="21"/>
        </w:rPr>
        <w:t>26．</w:t>
      </w:r>
      <w:r>
        <w:rPr>
          <w:rFonts w:hint="eastAsia" w:hAnsi="宋体"/>
          <w:color w:val="auto"/>
          <w:sz w:val="21"/>
        </w:rPr>
        <w:t>评分标准：</w:t>
      </w:r>
    </w:p>
    <w:tbl>
      <w:tblPr>
        <w:tblStyle w:val="8"/>
        <w:tblW w:w="83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3615"/>
        <w:gridCol w:w="1826"/>
        <w:gridCol w:w="1612"/>
      </w:tblGrid>
      <w:tr w14:paraId="761C3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6" w:type="dxa"/>
            <w:tcBorders>
              <w:tl2br w:val="single" w:color="auto" w:sz="4" w:space="0"/>
            </w:tcBorders>
          </w:tcPr>
          <w:p w14:paraId="38069668">
            <w:pPr>
              <w:pStyle w:val="5"/>
              <w:spacing w:line="300" w:lineRule="exact"/>
              <w:ind w:left="315" w:hanging="315"/>
              <w:jc w:val="right"/>
              <w:rPr>
                <w:rFonts w:hAnsi="宋体" w:cs="Courier New"/>
                <w:color w:val="auto"/>
                <w:sz w:val="21"/>
              </w:rPr>
            </w:pPr>
            <w:r>
              <w:rPr>
                <w:rFonts w:hint="eastAsia" w:hAnsi="宋体" w:cs="Courier New"/>
                <w:color w:val="auto"/>
                <w:sz w:val="21"/>
              </w:rPr>
              <w:t>项目</w:t>
            </w:r>
          </w:p>
          <w:p w14:paraId="6FC4DF28">
            <w:pPr>
              <w:pStyle w:val="5"/>
              <w:spacing w:line="300" w:lineRule="exact"/>
              <w:ind w:left="315" w:hanging="315"/>
              <w:rPr>
                <w:rFonts w:hAnsi="宋体" w:cs="Courier New"/>
                <w:color w:val="auto"/>
                <w:sz w:val="21"/>
              </w:rPr>
            </w:pPr>
            <w:r>
              <w:rPr>
                <w:rFonts w:hint="eastAsia" w:hAnsi="宋体" w:cs="Courier New"/>
                <w:color w:val="auto"/>
                <w:sz w:val="21"/>
              </w:rPr>
              <w:t>等级</w:t>
            </w:r>
          </w:p>
        </w:tc>
        <w:tc>
          <w:tcPr>
            <w:tcW w:w="3615" w:type="dxa"/>
            <w:vAlign w:val="center"/>
          </w:tcPr>
          <w:p w14:paraId="6EB1F764">
            <w:pPr>
              <w:pStyle w:val="5"/>
              <w:spacing w:line="300" w:lineRule="exact"/>
              <w:ind w:left="315" w:hanging="315"/>
              <w:jc w:val="center"/>
              <w:rPr>
                <w:rFonts w:hAnsi="宋体" w:cs="Courier New"/>
                <w:color w:val="auto"/>
                <w:sz w:val="21"/>
              </w:rPr>
            </w:pPr>
            <w:r>
              <w:rPr>
                <w:rFonts w:hint="eastAsia" w:hAnsi="宋体" w:cs="Courier New"/>
                <w:color w:val="auto"/>
                <w:sz w:val="21"/>
              </w:rPr>
              <w:t>内容、表达（</w:t>
            </w:r>
            <w:r>
              <w:rPr>
                <w:rFonts w:hAnsi="宋体" w:cs="Courier New"/>
                <w:color w:val="auto"/>
                <w:sz w:val="21"/>
              </w:rPr>
              <w:t>36</w:t>
            </w:r>
            <w:r>
              <w:rPr>
                <w:rFonts w:hint="eastAsia" w:hAnsi="宋体" w:cs="Courier New"/>
                <w:color w:val="auto"/>
                <w:sz w:val="21"/>
              </w:rPr>
              <w:t>分）</w:t>
            </w:r>
          </w:p>
        </w:tc>
        <w:tc>
          <w:tcPr>
            <w:tcW w:w="1826" w:type="dxa"/>
            <w:vAlign w:val="center"/>
          </w:tcPr>
          <w:p w14:paraId="3C6CACE4">
            <w:pPr>
              <w:pStyle w:val="5"/>
              <w:spacing w:line="300" w:lineRule="exact"/>
              <w:ind w:left="315" w:hanging="315"/>
              <w:jc w:val="center"/>
              <w:rPr>
                <w:rFonts w:hAnsi="宋体" w:cs="Courier New"/>
                <w:color w:val="auto"/>
                <w:sz w:val="21"/>
              </w:rPr>
            </w:pPr>
            <w:r>
              <w:rPr>
                <w:rFonts w:hint="eastAsia" w:hAnsi="宋体" w:cs="Courier New"/>
                <w:color w:val="auto"/>
                <w:sz w:val="21"/>
              </w:rPr>
              <w:t>说明</w:t>
            </w:r>
          </w:p>
        </w:tc>
        <w:tc>
          <w:tcPr>
            <w:tcW w:w="1612" w:type="dxa"/>
            <w:vAlign w:val="center"/>
          </w:tcPr>
          <w:p w14:paraId="30318085">
            <w:pPr>
              <w:pStyle w:val="5"/>
              <w:spacing w:line="300" w:lineRule="exact"/>
              <w:ind w:left="315" w:hanging="315"/>
              <w:jc w:val="center"/>
              <w:rPr>
                <w:rFonts w:hAnsi="宋体" w:cs="Courier New"/>
                <w:color w:val="auto"/>
                <w:sz w:val="21"/>
              </w:rPr>
            </w:pPr>
            <w:r>
              <w:rPr>
                <w:rFonts w:hint="eastAsia" w:hAnsi="宋体" w:cs="Courier New"/>
                <w:color w:val="auto"/>
                <w:sz w:val="21"/>
              </w:rPr>
              <w:t>书写（</w:t>
            </w:r>
            <w:r>
              <w:rPr>
                <w:rFonts w:hAnsi="宋体" w:cs="Courier New"/>
                <w:color w:val="auto"/>
                <w:sz w:val="21"/>
              </w:rPr>
              <w:t>4</w:t>
            </w:r>
            <w:r>
              <w:rPr>
                <w:rFonts w:hint="eastAsia" w:hAnsi="宋体" w:cs="Courier New"/>
                <w:color w:val="auto"/>
                <w:sz w:val="21"/>
              </w:rPr>
              <w:t>分）</w:t>
            </w:r>
          </w:p>
        </w:tc>
      </w:tr>
      <w:tr w14:paraId="10750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6" w:type="dxa"/>
            <w:vMerge w:val="restart"/>
            <w:vAlign w:val="center"/>
          </w:tcPr>
          <w:p w14:paraId="32B8FE5B">
            <w:pPr>
              <w:pStyle w:val="5"/>
              <w:spacing w:line="300" w:lineRule="exact"/>
              <w:ind w:left="315" w:hanging="315"/>
              <w:jc w:val="center"/>
              <w:rPr>
                <w:rFonts w:hAnsi="宋体" w:cs="Courier New"/>
                <w:color w:val="auto"/>
                <w:sz w:val="21"/>
              </w:rPr>
            </w:pPr>
            <w:r>
              <w:rPr>
                <w:rFonts w:hint="eastAsia" w:hAnsi="宋体" w:cs="Courier New"/>
                <w:color w:val="auto"/>
                <w:sz w:val="21"/>
              </w:rPr>
              <w:t>一类卷</w:t>
            </w:r>
          </w:p>
          <w:p w14:paraId="7E02B69B">
            <w:pPr>
              <w:pStyle w:val="5"/>
              <w:spacing w:line="300" w:lineRule="exact"/>
              <w:ind w:left="315" w:hanging="315"/>
              <w:jc w:val="center"/>
              <w:rPr>
                <w:rFonts w:hAnsi="宋体" w:cs="Courier New"/>
                <w:color w:val="auto"/>
                <w:sz w:val="21"/>
              </w:rPr>
            </w:pPr>
            <w:r>
              <w:rPr>
                <w:rFonts w:hint="eastAsia" w:hAnsi="宋体" w:cs="Courier New"/>
                <w:color w:val="auto"/>
                <w:sz w:val="21"/>
              </w:rPr>
              <w:t>（</w:t>
            </w:r>
            <w:r>
              <w:rPr>
                <w:rFonts w:hAnsi="宋体" w:cs="Courier New"/>
                <w:color w:val="auto"/>
                <w:sz w:val="21"/>
              </w:rPr>
              <w:t>40—34</w:t>
            </w:r>
            <w:r>
              <w:rPr>
                <w:rFonts w:hint="eastAsia" w:hAnsi="宋体" w:cs="Courier New"/>
                <w:color w:val="auto"/>
                <w:sz w:val="21"/>
              </w:rPr>
              <w:t>）</w:t>
            </w:r>
          </w:p>
        </w:tc>
        <w:tc>
          <w:tcPr>
            <w:tcW w:w="3615" w:type="dxa"/>
            <w:vMerge w:val="restart"/>
          </w:tcPr>
          <w:p w14:paraId="49245870">
            <w:pPr>
              <w:pStyle w:val="5"/>
              <w:spacing w:line="300" w:lineRule="exact"/>
              <w:rPr>
                <w:rFonts w:hAnsi="宋体" w:cs="Courier New"/>
                <w:color w:val="auto"/>
                <w:sz w:val="21"/>
              </w:rPr>
            </w:pPr>
            <w:r>
              <w:rPr>
                <w:rFonts w:hint="eastAsia" w:hAnsi="宋体" w:cs="Courier New"/>
                <w:color w:val="auto"/>
                <w:sz w:val="21"/>
              </w:rPr>
              <w:t>符合题意，内容具体，中心明确；想象丰富，合理；条理清楚，结构合理；语言通顺，有</w:t>
            </w:r>
            <w:r>
              <w:rPr>
                <w:rFonts w:hAnsi="宋体" w:cs="Courier New"/>
                <w:color w:val="auto"/>
                <w:sz w:val="21"/>
              </w:rPr>
              <w:t>2</w:t>
            </w:r>
            <w:r>
              <w:rPr>
                <w:rFonts w:hint="eastAsia" w:hAnsi="宋体" w:cs="Courier New"/>
                <w:color w:val="auto"/>
                <w:sz w:val="21"/>
              </w:rPr>
              <w:t>处以下语病。</w:t>
            </w:r>
          </w:p>
          <w:p w14:paraId="12618B8B">
            <w:pPr>
              <w:pStyle w:val="5"/>
              <w:spacing w:line="300" w:lineRule="exact"/>
              <w:rPr>
                <w:rFonts w:hAnsi="宋体" w:cs="Courier New"/>
                <w:color w:val="auto"/>
                <w:sz w:val="21"/>
              </w:rPr>
            </w:pPr>
            <w:r>
              <w:rPr>
                <w:rFonts w:hint="eastAsia" w:hAnsi="宋体" w:cs="Courier New"/>
                <w:color w:val="auto"/>
                <w:sz w:val="21"/>
              </w:rPr>
              <w:t>赋分范围：</w:t>
            </w:r>
            <w:r>
              <w:rPr>
                <w:rFonts w:hAnsi="宋体" w:cs="Courier New"/>
                <w:color w:val="auto"/>
                <w:sz w:val="21"/>
              </w:rPr>
              <w:t>36</w:t>
            </w:r>
            <w:r>
              <w:rPr>
                <w:rFonts w:hint="eastAsia" w:hAnsi="宋体" w:cs="Courier New"/>
                <w:color w:val="auto"/>
                <w:sz w:val="21"/>
              </w:rPr>
              <w:t>分</w:t>
            </w:r>
            <w:r>
              <w:rPr>
                <w:rFonts w:hAnsi="宋体" w:cs="Courier New"/>
                <w:color w:val="auto"/>
                <w:sz w:val="21"/>
              </w:rPr>
              <w:t>—30</w:t>
            </w:r>
            <w:r>
              <w:rPr>
                <w:rFonts w:hint="eastAsia" w:hAnsi="宋体" w:cs="Courier New"/>
                <w:color w:val="auto"/>
                <w:sz w:val="21"/>
              </w:rPr>
              <w:t>分</w:t>
            </w:r>
          </w:p>
        </w:tc>
        <w:tc>
          <w:tcPr>
            <w:tcW w:w="1826" w:type="dxa"/>
            <w:vMerge w:val="restart"/>
          </w:tcPr>
          <w:p w14:paraId="43331895">
            <w:pPr>
              <w:pStyle w:val="5"/>
              <w:spacing w:line="300" w:lineRule="exact"/>
              <w:rPr>
                <w:rFonts w:hAnsi="宋体" w:cs="Courier New"/>
                <w:color w:val="auto"/>
                <w:sz w:val="21"/>
              </w:rPr>
            </w:pPr>
            <w:r>
              <w:rPr>
                <w:rFonts w:hint="eastAsia" w:hAnsi="宋体" w:cs="Courier New"/>
                <w:color w:val="auto"/>
                <w:sz w:val="21"/>
              </w:rPr>
              <w:t>以</w:t>
            </w:r>
            <w:r>
              <w:rPr>
                <w:rFonts w:hAnsi="宋体" w:cs="Courier New"/>
                <w:color w:val="auto"/>
                <w:sz w:val="21"/>
              </w:rPr>
              <w:t>33</w:t>
            </w:r>
            <w:r>
              <w:rPr>
                <w:rFonts w:hint="eastAsia" w:hAnsi="宋体" w:cs="Courier New"/>
                <w:color w:val="auto"/>
                <w:sz w:val="21"/>
              </w:rPr>
              <w:t>分为基准分上下浮动，然后加书写项的得分。</w:t>
            </w:r>
          </w:p>
        </w:tc>
        <w:tc>
          <w:tcPr>
            <w:tcW w:w="1612" w:type="dxa"/>
          </w:tcPr>
          <w:p w14:paraId="1A42D1BD">
            <w:pPr>
              <w:pStyle w:val="5"/>
              <w:spacing w:line="300" w:lineRule="exact"/>
              <w:ind w:left="315" w:hanging="315"/>
              <w:jc w:val="center"/>
              <w:rPr>
                <w:rFonts w:hAnsi="宋体" w:cs="Courier New"/>
                <w:color w:val="auto"/>
                <w:sz w:val="21"/>
              </w:rPr>
            </w:pPr>
            <w:r>
              <w:rPr>
                <w:rFonts w:hAnsi="宋体" w:cs="Courier New"/>
                <w:color w:val="auto"/>
                <w:sz w:val="21"/>
              </w:rPr>
              <w:t>4</w:t>
            </w:r>
            <w:r>
              <w:rPr>
                <w:rFonts w:hint="eastAsia" w:hAnsi="宋体" w:cs="Courier New"/>
                <w:color w:val="auto"/>
                <w:sz w:val="21"/>
              </w:rPr>
              <w:t>分</w:t>
            </w:r>
          </w:p>
        </w:tc>
      </w:tr>
      <w:tr w14:paraId="3DB72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6" w:type="dxa"/>
            <w:vMerge w:val="continue"/>
            <w:vAlign w:val="center"/>
          </w:tcPr>
          <w:p w14:paraId="75E7861C">
            <w:pPr>
              <w:pStyle w:val="5"/>
              <w:spacing w:line="300" w:lineRule="exact"/>
              <w:ind w:left="315" w:hanging="315"/>
              <w:jc w:val="center"/>
              <w:rPr>
                <w:rFonts w:hAnsi="宋体" w:cs="Courier New"/>
                <w:color w:val="auto"/>
                <w:sz w:val="21"/>
              </w:rPr>
            </w:pPr>
          </w:p>
        </w:tc>
        <w:tc>
          <w:tcPr>
            <w:tcW w:w="3615" w:type="dxa"/>
            <w:vMerge w:val="continue"/>
          </w:tcPr>
          <w:p w14:paraId="4E10E2B2">
            <w:pPr>
              <w:pStyle w:val="5"/>
              <w:spacing w:line="300" w:lineRule="exact"/>
              <w:rPr>
                <w:rFonts w:hAnsi="宋体" w:cs="Courier New"/>
                <w:color w:val="auto"/>
                <w:sz w:val="21"/>
              </w:rPr>
            </w:pPr>
          </w:p>
        </w:tc>
        <w:tc>
          <w:tcPr>
            <w:tcW w:w="1826" w:type="dxa"/>
            <w:vMerge w:val="continue"/>
          </w:tcPr>
          <w:p w14:paraId="78D5B0AF">
            <w:pPr>
              <w:pStyle w:val="5"/>
              <w:spacing w:line="300" w:lineRule="exact"/>
              <w:rPr>
                <w:rFonts w:hAnsi="宋体" w:cs="Courier New"/>
                <w:color w:val="auto"/>
                <w:sz w:val="21"/>
              </w:rPr>
            </w:pPr>
          </w:p>
        </w:tc>
        <w:tc>
          <w:tcPr>
            <w:tcW w:w="1612" w:type="dxa"/>
          </w:tcPr>
          <w:p w14:paraId="38E82A9A">
            <w:pPr>
              <w:pStyle w:val="5"/>
              <w:spacing w:line="300" w:lineRule="exact"/>
              <w:rPr>
                <w:rFonts w:hAnsi="宋体" w:cs="Courier New"/>
                <w:color w:val="auto"/>
                <w:sz w:val="21"/>
              </w:rPr>
            </w:pPr>
            <w:r>
              <w:rPr>
                <w:rFonts w:hint="eastAsia" w:hAnsi="宋体" w:cs="Courier New"/>
                <w:color w:val="auto"/>
                <w:sz w:val="21"/>
              </w:rPr>
              <w:t>书写正确、工整，标点正确，格式规范。</w:t>
            </w:r>
          </w:p>
        </w:tc>
      </w:tr>
      <w:tr w14:paraId="5C992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6" w:type="dxa"/>
            <w:vMerge w:val="restart"/>
            <w:vAlign w:val="center"/>
          </w:tcPr>
          <w:p w14:paraId="367A91A9">
            <w:pPr>
              <w:pStyle w:val="5"/>
              <w:spacing w:line="300" w:lineRule="exact"/>
              <w:ind w:left="315" w:hanging="315"/>
              <w:jc w:val="center"/>
              <w:rPr>
                <w:rFonts w:hAnsi="宋体" w:cs="Courier New"/>
                <w:color w:val="auto"/>
                <w:sz w:val="21"/>
              </w:rPr>
            </w:pPr>
            <w:r>
              <w:rPr>
                <w:rFonts w:hint="eastAsia" w:hAnsi="宋体" w:cs="Courier New"/>
                <w:color w:val="auto"/>
                <w:sz w:val="21"/>
              </w:rPr>
              <w:t>二类卷</w:t>
            </w:r>
          </w:p>
          <w:p w14:paraId="1732CA80">
            <w:pPr>
              <w:pStyle w:val="5"/>
              <w:spacing w:line="300" w:lineRule="exact"/>
              <w:ind w:left="315" w:hanging="315"/>
              <w:jc w:val="center"/>
              <w:rPr>
                <w:rFonts w:hAnsi="宋体" w:cs="Courier New"/>
                <w:color w:val="auto"/>
                <w:sz w:val="21"/>
              </w:rPr>
            </w:pPr>
            <w:r>
              <w:rPr>
                <w:rFonts w:hint="eastAsia" w:hAnsi="宋体" w:cs="Courier New"/>
                <w:color w:val="auto"/>
                <w:sz w:val="21"/>
              </w:rPr>
              <w:t>（</w:t>
            </w:r>
            <w:r>
              <w:rPr>
                <w:rFonts w:hAnsi="宋体" w:cs="Courier New"/>
                <w:color w:val="auto"/>
                <w:sz w:val="21"/>
              </w:rPr>
              <w:t>33—2</w:t>
            </w:r>
            <w:r>
              <w:rPr>
                <w:rFonts w:hint="eastAsia" w:hAnsi="宋体" w:cs="Courier New"/>
                <w:color w:val="auto"/>
                <w:sz w:val="21"/>
              </w:rPr>
              <w:t>9）</w:t>
            </w:r>
          </w:p>
        </w:tc>
        <w:tc>
          <w:tcPr>
            <w:tcW w:w="3615" w:type="dxa"/>
            <w:vMerge w:val="restart"/>
          </w:tcPr>
          <w:p w14:paraId="128F5CA1">
            <w:pPr>
              <w:pStyle w:val="5"/>
              <w:spacing w:line="300" w:lineRule="exact"/>
              <w:rPr>
                <w:rFonts w:hAnsi="宋体" w:cs="Courier New"/>
                <w:color w:val="auto"/>
                <w:sz w:val="21"/>
              </w:rPr>
            </w:pPr>
            <w:r>
              <w:rPr>
                <w:rFonts w:hint="eastAsia" w:hAnsi="宋体" w:cs="Courier New"/>
                <w:color w:val="auto"/>
                <w:sz w:val="21"/>
              </w:rPr>
              <w:t>比较符合题意，内容比较具体，中心比较明确；想象比较丰富，比较合理；条理比较清楚，结构比较合理；语言比较通顺，有</w:t>
            </w:r>
            <w:r>
              <w:rPr>
                <w:rFonts w:hAnsi="宋体" w:cs="Courier New"/>
                <w:color w:val="auto"/>
                <w:sz w:val="21"/>
              </w:rPr>
              <w:t>3—4</w:t>
            </w:r>
            <w:r>
              <w:rPr>
                <w:rFonts w:hint="eastAsia" w:hAnsi="宋体" w:cs="Courier New"/>
                <w:color w:val="auto"/>
                <w:sz w:val="21"/>
              </w:rPr>
              <w:t>处语病。</w:t>
            </w:r>
          </w:p>
          <w:p w14:paraId="20E154F2">
            <w:pPr>
              <w:pStyle w:val="5"/>
              <w:spacing w:line="300" w:lineRule="exact"/>
              <w:rPr>
                <w:rFonts w:hAnsi="宋体" w:cs="Courier New"/>
                <w:color w:val="auto"/>
                <w:sz w:val="21"/>
              </w:rPr>
            </w:pPr>
            <w:r>
              <w:rPr>
                <w:rFonts w:hint="eastAsia" w:hAnsi="宋体" w:cs="Courier New"/>
                <w:color w:val="auto"/>
                <w:sz w:val="21"/>
              </w:rPr>
              <w:t>赋分范围：</w:t>
            </w:r>
            <w:r>
              <w:rPr>
                <w:rFonts w:hAnsi="宋体" w:cs="Courier New"/>
                <w:color w:val="auto"/>
                <w:sz w:val="21"/>
              </w:rPr>
              <w:t>29</w:t>
            </w:r>
            <w:r>
              <w:rPr>
                <w:rFonts w:hint="eastAsia" w:hAnsi="宋体" w:cs="Courier New"/>
                <w:color w:val="auto"/>
                <w:sz w:val="21"/>
              </w:rPr>
              <w:t>分</w:t>
            </w:r>
            <w:r>
              <w:rPr>
                <w:rFonts w:hAnsi="宋体" w:cs="Courier New"/>
                <w:color w:val="auto"/>
                <w:sz w:val="21"/>
              </w:rPr>
              <w:t>—2</w:t>
            </w:r>
            <w:r>
              <w:rPr>
                <w:rFonts w:hint="eastAsia" w:hAnsi="宋体" w:cs="Courier New"/>
                <w:color w:val="auto"/>
                <w:sz w:val="21"/>
              </w:rPr>
              <w:t>5分</w:t>
            </w:r>
          </w:p>
        </w:tc>
        <w:tc>
          <w:tcPr>
            <w:tcW w:w="1826" w:type="dxa"/>
            <w:vMerge w:val="restart"/>
          </w:tcPr>
          <w:p w14:paraId="7F849430">
            <w:pPr>
              <w:pStyle w:val="5"/>
              <w:spacing w:line="300" w:lineRule="exact"/>
              <w:rPr>
                <w:rFonts w:hAnsi="宋体" w:cs="Courier New"/>
                <w:color w:val="auto"/>
                <w:sz w:val="21"/>
              </w:rPr>
            </w:pPr>
            <w:r>
              <w:rPr>
                <w:rFonts w:hint="eastAsia" w:hAnsi="宋体" w:cs="Courier New"/>
                <w:color w:val="auto"/>
                <w:sz w:val="21"/>
              </w:rPr>
              <w:t>以</w:t>
            </w:r>
            <w:r>
              <w:rPr>
                <w:rFonts w:hAnsi="宋体" w:cs="Courier New"/>
                <w:color w:val="auto"/>
                <w:sz w:val="21"/>
              </w:rPr>
              <w:t>27</w:t>
            </w:r>
            <w:r>
              <w:rPr>
                <w:rFonts w:hint="eastAsia" w:hAnsi="宋体" w:cs="Courier New"/>
                <w:color w:val="auto"/>
                <w:sz w:val="21"/>
              </w:rPr>
              <w:t>分为基准分上下浮动，然后加书写项的得分。</w:t>
            </w:r>
          </w:p>
        </w:tc>
        <w:tc>
          <w:tcPr>
            <w:tcW w:w="1612" w:type="dxa"/>
          </w:tcPr>
          <w:p w14:paraId="1C35F232">
            <w:pPr>
              <w:pStyle w:val="5"/>
              <w:spacing w:line="300" w:lineRule="exact"/>
              <w:jc w:val="center"/>
              <w:rPr>
                <w:rFonts w:hAnsi="宋体" w:cs="Courier New"/>
                <w:color w:val="auto"/>
                <w:sz w:val="21"/>
              </w:rPr>
            </w:pPr>
            <w:r>
              <w:rPr>
                <w:rFonts w:hAnsi="宋体" w:cs="Courier New"/>
                <w:color w:val="auto"/>
                <w:sz w:val="21"/>
              </w:rPr>
              <w:t>3</w:t>
            </w:r>
            <w:r>
              <w:rPr>
                <w:rFonts w:hint="eastAsia" w:hAnsi="宋体" w:cs="Courier New"/>
                <w:color w:val="auto"/>
                <w:sz w:val="21"/>
              </w:rPr>
              <w:t>分</w:t>
            </w:r>
          </w:p>
        </w:tc>
      </w:tr>
      <w:tr w14:paraId="2BD36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6" w:type="dxa"/>
            <w:vMerge w:val="continue"/>
            <w:vAlign w:val="center"/>
          </w:tcPr>
          <w:p w14:paraId="7B445789">
            <w:pPr>
              <w:pStyle w:val="5"/>
              <w:spacing w:line="300" w:lineRule="exact"/>
              <w:ind w:left="315" w:hanging="315"/>
              <w:jc w:val="center"/>
              <w:rPr>
                <w:rFonts w:hAnsi="宋体" w:cs="Courier New"/>
                <w:color w:val="auto"/>
                <w:sz w:val="21"/>
              </w:rPr>
            </w:pPr>
          </w:p>
        </w:tc>
        <w:tc>
          <w:tcPr>
            <w:tcW w:w="3615" w:type="dxa"/>
            <w:vMerge w:val="continue"/>
          </w:tcPr>
          <w:p w14:paraId="07DF285F">
            <w:pPr>
              <w:pStyle w:val="5"/>
              <w:spacing w:line="300" w:lineRule="exact"/>
              <w:rPr>
                <w:rFonts w:hAnsi="宋体" w:cs="Courier New"/>
                <w:color w:val="auto"/>
                <w:sz w:val="21"/>
              </w:rPr>
            </w:pPr>
          </w:p>
        </w:tc>
        <w:tc>
          <w:tcPr>
            <w:tcW w:w="1826" w:type="dxa"/>
            <w:vMerge w:val="continue"/>
          </w:tcPr>
          <w:p w14:paraId="171C72E5">
            <w:pPr>
              <w:pStyle w:val="5"/>
              <w:spacing w:line="300" w:lineRule="exact"/>
              <w:rPr>
                <w:rFonts w:hAnsi="宋体" w:cs="Courier New"/>
                <w:color w:val="auto"/>
                <w:sz w:val="21"/>
              </w:rPr>
            </w:pPr>
          </w:p>
        </w:tc>
        <w:tc>
          <w:tcPr>
            <w:tcW w:w="1612" w:type="dxa"/>
          </w:tcPr>
          <w:p w14:paraId="39707F60">
            <w:pPr>
              <w:pStyle w:val="5"/>
              <w:spacing w:line="300" w:lineRule="exact"/>
              <w:rPr>
                <w:rFonts w:hAnsi="宋体" w:cs="Courier New"/>
                <w:color w:val="auto"/>
                <w:sz w:val="21"/>
              </w:rPr>
            </w:pPr>
            <w:r>
              <w:rPr>
                <w:rFonts w:hint="eastAsia" w:hAnsi="宋体" w:cs="Courier New"/>
                <w:color w:val="auto"/>
                <w:sz w:val="21"/>
              </w:rPr>
              <w:t>书写基本正确、工整，标点大体正确，格式规范。</w:t>
            </w:r>
          </w:p>
        </w:tc>
      </w:tr>
      <w:tr w14:paraId="527FD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6" w:type="dxa"/>
            <w:vMerge w:val="restart"/>
            <w:vAlign w:val="center"/>
          </w:tcPr>
          <w:p w14:paraId="68BAEDC0">
            <w:pPr>
              <w:pStyle w:val="5"/>
              <w:spacing w:line="300" w:lineRule="exact"/>
              <w:ind w:left="315" w:hanging="315"/>
              <w:jc w:val="center"/>
              <w:rPr>
                <w:rFonts w:hAnsi="宋体" w:cs="Courier New"/>
                <w:color w:val="auto"/>
                <w:sz w:val="21"/>
              </w:rPr>
            </w:pPr>
            <w:r>
              <w:rPr>
                <w:rFonts w:hint="eastAsia" w:hAnsi="宋体" w:cs="Courier New"/>
                <w:color w:val="auto"/>
                <w:sz w:val="21"/>
              </w:rPr>
              <w:t>三类卷</w:t>
            </w:r>
          </w:p>
          <w:p w14:paraId="663FDA28">
            <w:pPr>
              <w:pStyle w:val="5"/>
              <w:spacing w:line="300" w:lineRule="exact"/>
              <w:ind w:left="315" w:hanging="315"/>
              <w:jc w:val="center"/>
              <w:rPr>
                <w:rFonts w:hAnsi="宋体" w:cs="Courier New"/>
                <w:color w:val="auto"/>
                <w:sz w:val="21"/>
              </w:rPr>
            </w:pPr>
            <w:r>
              <w:rPr>
                <w:rFonts w:hint="eastAsia" w:hAnsi="宋体" w:cs="Courier New"/>
                <w:color w:val="auto"/>
                <w:sz w:val="21"/>
              </w:rPr>
              <w:t>（</w:t>
            </w:r>
            <w:r>
              <w:rPr>
                <w:rFonts w:hAnsi="宋体" w:cs="Courier New"/>
                <w:color w:val="auto"/>
                <w:sz w:val="21"/>
              </w:rPr>
              <w:t>2</w:t>
            </w:r>
            <w:r>
              <w:rPr>
                <w:rFonts w:hint="eastAsia" w:hAnsi="宋体" w:cs="Courier New"/>
                <w:color w:val="auto"/>
                <w:sz w:val="21"/>
              </w:rPr>
              <w:t>8</w:t>
            </w:r>
            <w:r>
              <w:rPr>
                <w:rFonts w:hAnsi="宋体" w:cs="Courier New"/>
                <w:color w:val="auto"/>
                <w:sz w:val="21"/>
              </w:rPr>
              <w:t>—2</w:t>
            </w:r>
            <w:r>
              <w:rPr>
                <w:rFonts w:hint="eastAsia" w:hAnsi="宋体" w:cs="Courier New"/>
                <w:color w:val="auto"/>
                <w:sz w:val="21"/>
              </w:rPr>
              <w:t>4）</w:t>
            </w:r>
          </w:p>
        </w:tc>
        <w:tc>
          <w:tcPr>
            <w:tcW w:w="3615" w:type="dxa"/>
            <w:vMerge w:val="restart"/>
          </w:tcPr>
          <w:p w14:paraId="3AA11097">
            <w:pPr>
              <w:pStyle w:val="5"/>
              <w:spacing w:line="300" w:lineRule="exact"/>
              <w:rPr>
                <w:rFonts w:hAnsi="宋体" w:cs="Courier New"/>
                <w:color w:val="auto"/>
                <w:sz w:val="21"/>
              </w:rPr>
            </w:pPr>
            <w:r>
              <w:rPr>
                <w:rFonts w:hint="eastAsia" w:hAnsi="宋体" w:cs="Courier New"/>
                <w:color w:val="auto"/>
                <w:sz w:val="21"/>
              </w:rPr>
              <w:t>基本符合题意，内容尚具体，中心基本明确；想象不够丰富，不够合理；条理基本清楚，结构基本完整；语言基本通顺，有</w:t>
            </w:r>
            <w:r>
              <w:rPr>
                <w:rFonts w:hAnsi="宋体" w:cs="Courier New"/>
                <w:color w:val="auto"/>
                <w:sz w:val="21"/>
              </w:rPr>
              <w:t>5—6</w:t>
            </w:r>
            <w:r>
              <w:rPr>
                <w:rFonts w:hint="eastAsia" w:hAnsi="宋体" w:cs="Courier New"/>
                <w:color w:val="auto"/>
                <w:sz w:val="21"/>
              </w:rPr>
              <w:t>处语病。</w:t>
            </w:r>
          </w:p>
          <w:p w14:paraId="50064573">
            <w:pPr>
              <w:pStyle w:val="5"/>
              <w:spacing w:line="300" w:lineRule="exact"/>
              <w:rPr>
                <w:rFonts w:hAnsi="宋体" w:cs="Courier New"/>
                <w:color w:val="auto"/>
                <w:sz w:val="21"/>
              </w:rPr>
            </w:pPr>
            <w:r>
              <w:rPr>
                <w:rFonts w:hint="eastAsia" w:hAnsi="宋体" w:cs="Courier New"/>
                <w:color w:val="auto"/>
                <w:sz w:val="21"/>
              </w:rPr>
              <w:t>赋分范围：</w:t>
            </w:r>
            <w:r>
              <w:rPr>
                <w:rFonts w:hAnsi="宋体" w:cs="Courier New"/>
                <w:color w:val="auto"/>
                <w:sz w:val="21"/>
              </w:rPr>
              <w:t>2</w:t>
            </w:r>
            <w:r>
              <w:rPr>
                <w:rFonts w:hint="eastAsia" w:hAnsi="宋体" w:cs="Courier New"/>
                <w:color w:val="auto"/>
                <w:sz w:val="21"/>
              </w:rPr>
              <w:t>4分</w:t>
            </w:r>
            <w:r>
              <w:rPr>
                <w:rFonts w:hAnsi="宋体" w:cs="Courier New"/>
                <w:color w:val="auto"/>
                <w:sz w:val="21"/>
              </w:rPr>
              <w:t>—</w:t>
            </w:r>
            <w:r>
              <w:rPr>
                <w:rFonts w:hint="eastAsia" w:hAnsi="宋体" w:cs="Courier New"/>
                <w:color w:val="auto"/>
                <w:sz w:val="21"/>
              </w:rPr>
              <w:t>20分</w:t>
            </w:r>
          </w:p>
        </w:tc>
        <w:tc>
          <w:tcPr>
            <w:tcW w:w="1826" w:type="dxa"/>
            <w:vMerge w:val="restart"/>
          </w:tcPr>
          <w:p w14:paraId="1BA32964">
            <w:pPr>
              <w:pStyle w:val="5"/>
              <w:spacing w:line="300" w:lineRule="exact"/>
              <w:rPr>
                <w:rFonts w:hAnsi="宋体" w:cs="Courier New"/>
                <w:color w:val="auto"/>
                <w:sz w:val="21"/>
              </w:rPr>
            </w:pPr>
            <w:r>
              <w:rPr>
                <w:rFonts w:hint="eastAsia" w:hAnsi="宋体" w:cs="Courier New"/>
                <w:color w:val="auto"/>
                <w:sz w:val="21"/>
              </w:rPr>
              <w:t>以</w:t>
            </w:r>
            <w:r>
              <w:rPr>
                <w:rFonts w:hAnsi="宋体" w:cs="Courier New"/>
                <w:color w:val="auto"/>
                <w:sz w:val="21"/>
              </w:rPr>
              <w:t>2</w:t>
            </w:r>
            <w:r>
              <w:rPr>
                <w:rFonts w:hint="eastAsia" w:hAnsi="宋体" w:cs="Courier New"/>
                <w:color w:val="auto"/>
                <w:sz w:val="21"/>
              </w:rPr>
              <w:t>2分为基准分上下浮动，然后加书写项的得分。</w:t>
            </w:r>
          </w:p>
        </w:tc>
        <w:tc>
          <w:tcPr>
            <w:tcW w:w="1612" w:type="dxa"/>
          </w:tcPr>
          <w:p w14:paraId="5D77A849">
            <w:pPr>
              <w:pStyle w:val="5"/>
              <w:spacing w:line="300" w:lineRule="exact"/>
              <w:jc w:val="center"/>
              <w:rPr>
                <w:rFonts w:hAnsi="宋体" w:cs="Courier New"/>
                <w:color w:val="auto"/>
                <w:sz w:val="21"/>
              </w:rPr>
            </w:pPr>
            <w:r>
              <w:rPr>
                <w:rFonts w:hAnsi="宋体" w:cs="Courier New"/>
                <w:color w:val="auto"/>
                <w:sz w:val="21"/>
              </w:rPr>
              <w:t>2</w:t>
            </w:r>
            <w:r>
              <w:rPr>
                <w:rFonts w:hint="eastAsia" w:hAnsi="宋体" w:cs="Courier New"/>
                <w:color w:val="auto"/>
                <w:sz w:val="21"/>
              </w:rPr>
              <w:t>分</w:t>
            </w:r>
          </w:p>
        </w:tc>
      </w:tr>
      <w:tr w14:paraId="6D811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6" w:type="dxa"/>
            <w:vMerge w:val="continue"/>
            <w:vAlign w:val="center"/>
          </w:tcPr>
          <w:p w14:paraId="0CCA0431">
            <w:pPr>
              <w:pStyle w:val="5"/>
              <w:spacing w:line="300" w:lineRule="exact"/>
              <w:ind w:left="315" w:hanging="315"/>
              <w:jc w:val="center"/>
              <w:rPr>
                <w:rFonts w:hAnsi="宋体" w:cs="Courier New"/>
                <w:color w:val="auto"/>
                <w:sz w:val="21"/>
              </w:rPr>
            </w:pPr>
          </w:p>
        </w:tc>
        <w:tc>
          <w:tcPr>
            <w:tcW w:w="3615" w:type="dxa"/>
            <w:vMerge w:val="continue"/>
          </w:tcPr>
          <w:p w14:paraId="3D0F8858">
            <w:pPr>
              <w:pStyle w:val="5"/>
              <w:spacing w:line="300" w:lineRule="exact"/>
              <w:rPr>
                <w:rFonts w:hAnsi="宋体" w:cs="Courier New"/>
                <w:color w:val="auto"/>
                <w:sz w:val="21"/>
              </w:rPr>
            </w:pPr>
          </w:p>
        </w:tc>
        <w:tc>
          <w:tcPr>
            <w:tcW w:w="1826" w:type="dxa"/>
            <w:vMerge w:val="continue"/>
          </w:tcPr>
          <w:p w14:paraId="17EE68D2">
            <w:pPr>
              <w:pStyle w:val="5"/>
              <w:spacing w:line="300" w:lineRule="exact"/>
              <w:rPr>
                <w:rFonts w:hAnsi="宋体" w:cs="Courier New"/>
                <w:color w:val="auto"/>
                <w:sz w:val="21"/>
              </w:rPr>
            </w:pPr>
          </w:p>
        </w:tc>
        <w:tc>
          <w:tcPr>
            <w:tcW w:w="1612" w:type="dxa"/>
          </w:tcPr>
          <w:p w14:paraId="3037F364">
            <w:pPr>
              <w:pStyle w:val="5"/>
              <w:spacing w:line="300" w:lineRule="exact"/>
              <w:rPr>
                <w:rFonts w:hAnsi="宋体" w:cs="Courier New"/>
                <w:color w:val="auto"/>
                <w:sz w:val="21"/>
              </w:rPr>
            </w:pPr>
            <w:r>
              <w:rPr>
                <w:rFonts w:hint="eastAsia" w:hAnsi="宋体" w:cs="Courier New"/>
                <w:color w:val="auto"/>
                <w:sz w:val="21"/>
              </w:rPr>
              <w:t>书写错误较多，字迹不够清楚，标点错误较多，格式大体规范。</w:t>
            </w:r>
          </w:p>
        </w:tc>
      </w:tr>
      <w:tr w14:paraId="783BF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6" w:type="dxa"/>
            <w:vMerge w:val="restart"/>
            <w:vAlign w:val="center"/>
          </w:tcPr>
          <w:p w14:paraId="0C969451">
            <w:pPr>
              <w:pStyle w:val="5"/>
              <w:spacing w:line="300" w:lineRule="exact"/>
              <w:ind w:left="315" w:hanging="315"/>
              <w:jc w:val="center"/>
              <w:rPr>
                <w:rFonts w:hAnsi="宋体" w:cs="Courier New"/>
                <w:color w:val="auto"/>
                <w:sz w:val="21"/>
              </w:rPr>
            </w:pPr>
            <w:r>
              <w:rPr>
                <w:rFonts w:hint="eastAsia" w:hAnsi="宋体" w:cs="Courier New"/>
                <w:color w:val="auto"/>
                <w:sz w:val="21"/>
              </w:rPr>
              <w:t>四类卷</w:t>
            </w:r>
          </w:p>
          <w:p w14:paraId="07C48D6B">
            <w:pPr>
              <w:pStyle w:val="5"/>
              <w:spacing w:line="300" w:lineRule="exact"/>
              <w:ind w:left="315" w:hanging="315"/>
              <w:jc w:val="center"/>
              <w:rPr>
                <w:rFonts w:hAnsi="宋体" w:cs="Courier New"/>
                <w:color w:val="auto"/>
                <w:sz w:val="21"/>
              </w:rPr>
            </w:pPr>
            <w:r>
              <w:rPr>
                <w:rFonts w:hint="eastAsia" w:hAnsi="宋体" w:cs="Courier New"/>
                <w:color w:val="auto"/>
                <w:sz w:val="21"/>
              </w:rPr>
              <w:t>（</w:t>
            </w:r>
            <w:r>
              <w:rPr>
                <w:rFonts w:hAnsi="宋体" w:cs="Courier New"/>
                <w:color w:val="auto"/>
                <w:sz w:val="21"/>
              </w:rPr>
              <w:t>2</w:t>
            </w:r>
            <w:r>
              <w:rPr>
                <w:rFonts w:hint="eastAsia" w:hAnsi="宋体" w:cs="Courier New"/>
                <w:color w:val="auto"/>
                <w:sz w:val="21"/>
              </w:rPr>
              <w:t>3</w:t>
            </w:r>
            <w:r>
              <w:rPr>
                <w:rFonts w:hAnsi="宋体" w:cs="Courier New"/>
                <w:color w:val="auto"/>
                <w:sz w:val="21"/>
              </w:rPr>
              <w:t>—0</w:t>
            </w:r>
            <w:r>
              <w:rPr>
                <w:rFonts w:hint="eastAsia" w:hAnsi="宋体" w:cs="Courier New"/>
                <w:color w:val="auto"/>
                <w:sz w:val="21"/>
              </w:rPr>
              <w:t>）</w:t>
            </w:r>
          </w:p>
        </w:tc>
        <w:tc>
          <w:tcPr>
            <w:tcW w:w="3615" w:type="dxa"/>
            <w:vMerge w:val="restart"/>
          </w:tcPr>
          <w:p w14:paraId="1A71F8DF">
            <w:pPr>
              <w:pStyle w:val="5"/>
              <w:spacing w:line="300" w:lineRule="exact"/>
              <w:rPr>
                <w:rFonts w:hAnsi="宋体" w:cs="Courier New"/>
                <w:color w:val="auto"/>
                <w:sz w:val="21"/>
              </w:rPr>
            </w:pPr>
            <w:r>
              <w:rPr>
                <w:rFonts w:hint="eastAsia" w:hAnsi="宋体" w:cs="Courier New"/>
                <w:color w:val="auto"/>
                <w:sz w:val="21"/>
              </w:rPr>
              <w:t>不符合题意，内容空洞，中心不明确；缺乏想象；条理不清楚，结构不完整；语言不通顺，有</w:t>
            </w:r>
            <w:r>
              <w:rPr>
                <w:rFonts w:hAnsi="宋体" w:cs="Courier New"/>
                <w:color w:val="auto"/>
                <w:sz w:val="21"/>
              </w:rPr>
              <w:t>7</w:t>
            </w:r>
            <w:r>
              <w:rPr>
                <w:rFonts w:hint="eastAsia" w:hAnsi="宋体" w:cs="Courier New"/>
                <w:color w:val="auto"/>
                <w:sz w:val="21"/>
              </w:rPr>
              <w:t>处以上语病。</w:t>
            </w:r>
          </w:p>
          <w:p w14:paraId="216542EE">
            <w:pPr>
              <w:pStyle w:val="5"/>
              <w:spacing w:line="300" w:lineRule="exact"/>
              <w:rPr>
                <w:rFonts w:hAnsi="宋体" w:cs="Courier New"/>
                <w:color w:val="auto"/>
                <w:sz w:val="21"/>
              </w:rPr>
            </w:pPr>
            <w:r>
              <w:rPr>
                <w:rFonts w:hint="eastAsia" w:hAnsi="宋体" w:cs="Courier New"/>
                <w:color w:val="auto"/>
                <w:sz w:val="21"/>
              </w:rPr>
              <w:t>赋分范围：</w:t>
            </w:r>
            <w:r>
              <w:rPr>
                <w:rFonts w:hAnsi="宋体" w:cs="Courier New"/>
                <w:color w:val="auto"/>
                <w:sz w:val="21"/>
              </w:rPr>
              <w:t>1</w:t>
            </w:r>
            <w:r>
              <w:rPr>
                <w:rFonts w:hint="eastAsia" w:hAnsi="宋体" w:cs="Courier New"/>
                <w:color w:val="auto"/>
                <w:sz w:val="21"/>
              </w:rPr>
              <w:t>9分</w:t>
            </w:r>
            <w:r>
              <w:rPr>
                <w:rFonts w:hAnsi="宋体" w:cs="Courier New"/>
                <w:color w:val="auto"/>
                <w:sz w:val="21"/>
              </w:rPr>
              <w:t>—0</w:t>
            </w:r>
            <w:r>
              <w:rPr>
                <w:rFonts w:hint="eastAsia" w:hAnsi="宋体" w:cs="Courier New"/>
                <w:color w:val="auto"/>
                <w:sz w:val="21"/>
              </w:rPr>
              <w:t>分</w:t>
            </w:r>
          </w:p>
        </w:tc>
        <w:tc>
          <w:tcPr>
            <w:tcW w:w="1826" w:type="dxa"/>
            <w:vMerge w:val="restart"/>
          </w:tcPr>
          <w:p w14:paraId="44C5559D">
            <w:pPr>
              <w:pStyle w:val="5"/>
              <w:spacing w:line="300" w:lineRule="exact"/>
              <w:rPr>
                <w:rFonts w:hAnsi="宋体" w:cs="Courier New"/>
                <w:color w:val="auto"/>
                <w:sz w:val="21"/>
              </w:rPr>
            </w:pPr>
            <w:r>
              <w:rPr>
                <w:rFonts w:hint="eastAsia" w:hAnsi="宋体" w:cs="Courier New"/>
                <w:color w:val="auto"/>
                <w:sz w:val="21"/>
              </w:rPr>
              <w:t>以16分为基准分上下浮动，然后加书写项的得分。</w:t>
            </w:r>
          </w:p>
        </w:tc>
        <w:tc>
          <w:tcPr>
            <w:tcW w:w="1612" w:type="dxa"/>
          </w:tcPr>
          <w:p w14:paraId="617247DE">
            <w:pPr>
              <w:pStyle w:val="5"/>
              <w:spacing w:line="300" w:lineRule="exact"/>
              <w:jc w:val="center"/>
              <w:rPr>
                <w:rFonts w:hAnsi="宋体" w:cs="Courier New"/>
                <w:color w:val="auto"/>
                <w:sz w:val="21"/>
              </w:rPr>
            </w:pPr>
            <w:r>
              <w:rPr>
                <w:rFonts w:hAnsi="宋体" w:cs="Courier New"/>
                <w:color w:val="auto"/>
                <w:sz w:val="21"/>
              </w:rPr>
              <w:t>1—0</w:t>
            </w:r>
            <w:r>
              <w:rPr>
                <w:rFonts w:hint="eastAsia" w:hAnsi="宋体" w:cs="Courier New"/>
                <w:color w:val="auto"/>
                <w:sz w:val="21"/>
              </w:rPr>
              <w:t>分</w:t>
            </w:r>
          </w:p>
        </w:tc>
      </w:tr>
      <w:tr w14:paraId="38A9D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6" w:type="dxa"/>
            <w:vMerge w:val="continue"/>
          </w:tcPr>
          <w:p w14:paraId="2F4DBD01">
            <w:pPr>
              <w:pStyle w:val="5"/>
              <w:spacing w:line="300" w:lineRule="exact"/>
              <w:ind w:left="315" w:hanging="315"/>
              <w:rPr>
                <w:rFonts w:hAnsi="宋体" w:cs="Courier New"/>
                <w:color w:val="auto"/>
                <w:sz w:val="21"/>
              </w:rPr>
            </w:pPr>
          </w:p>
        </w:tc>
        <w:tc>
          <w:tcPr>
            <w:tcW w:w="3615" w:type="dxa"/>
            <w:vMerge w:val="continue"/>
          </w:tcPr>
          <w:p w14:paraId="54589545">
            <w:pPr>
              <w:pStyle w:val="5"/>
              <w:spacing w:line="300" w:lineRule="exact"/>
              <w:ind w:left="315" w:hanging="315"/>
              <w:rPr>
                <w:rFonts w:hAnsi="宋体" w:cs="Courier New"/>
                <w:color w:val="auto"/>
                <w:sz w:val="21"/>
              </w:rPr>
            </w:pPr>
          </w:p>
        </w:tc>
        <w:tc>
          <w:tcPr>
            <w:tcW w:w="1826" w:type="dxa"/>
            <w:vMerge w:val="continue"/>
          </w:tcPr>
          <w:p w14:paraId="656363F6">
            <w:pPr>
              <w:pStyle w:val="5"/>
              <w:spacing w:line="300" w:lineRule="exact"/>
              <w:ind w:left="315" w:hanging="315"/>
              <w:rPr>
                <w:rFonts w:hAnsi="宋体" w:cs="Courier New"/>
                <w:color w:val="auto"/>
                <w:sz w:val="21"/>
              </w:rPr>
            </w:pPr>
          </w:p>
        </w:tc>
        <w:tc>
          <w:tcPr>
            <w:tcW w:w="1612" w:type="dxa"/>
          </w:tcPr>
          <w:p w14:paraId="30FEC3C9">
            <w:pPr>
              <w:pStyle w:val="5"/>
              <w:spacing w:line="300" w:lineRule="exact"/>
              <w:rPr>
                <w:rFonts w:hAnsi="宋体" w:cs="Courier New"/>
                <w:color w:val="auto"/>
                <w:sz w:val="21"/>
              </w:rPr>
            </w:pPr>
            <w:r>
              <w:rPr>
                <w:rFonts w:hint="eastAsia" w:hAnsi="宋体" w:cs="Courier New"/>
                <w:color w:val="auto"/>
                <w:sz w:val="21"/>
              </w:rPr>
              <w:t>书写错误很多，字迹潦草，标点错误很多，格式不规范。</w:t>
            </w:r>
          </w:p>
        </w:tc>
      </w:tr>
    </w:tbl>
    <w:p w14:paraId="662A95FF">
      <w:pPr>
        <w:pStyle w:val="5"/>
        <w:spacing w:line="300" w:lineRule="exact"/>
        <w:ind w:left="315" w:hanging="315"/>
        <w:rPr>
          <w:rFonts w:hAnsi="宋体"/>
          <w:color w:val="auto"/>
          <w:sz w:val="21"/>
        </w:rPr>
      </w:pPr>
      <w:r>
        <w:rPr>
          <w:rFonts w:hint="eastAsia" w:hAnsi="宋体"/>
          <w:color w:val="auto"/>
          <w:sz w:val="21"/>
        </w:rPr>
        <w:t>说明：</w:t>
      </w:r>
    </w:p>
    <w:p w14:paraId="0AC94509">
      <w:pPr>
        <w:pStyle w:val="5"/>
        <w:spacing w:line="300" w:lineRule="exact"/>
        <w:ind w:left="426"/>
        <w:rPr>
          <w:rFonts w:hAnsi="宋体"/>
          <w:color w:val="auto"/>
          <w:sz w:val="21"/>
        </w:rPr>
      </w:pPr>
      <w:r>
        <w:rPr>
          <w:rFonts w:hAnsi="宋体"/>
          <w:color w:val="auto"/>
          <w:sz w:val="21"/>
        </w:rPr>
        <w:t>1</w:t>
      </w:r>
      <w:r>
        <w:rPr>
          <w:rFonts w:hint="eastAsia" w:hAnsi="宋体"/>
          <w:color w:val="auto"/>
          <w:sz w:val="21"/>
        </w:rPr>
        <w:t>．未写或改动题目扣2分。</w:t>
      </w:r>
    </w:p>
    <w:p w14:paraId="666A253C">
      <w:pPr>
        <w:spacing w:line="300" w:lineRule="exact"/>
        <w:ind w:left="426"/>
        <w:rPr>
          <w:rFonts w:ascii="宋体" w:hAnsi="宋体"/>
          <w:color w:val="auto"/>
        </w:rPr>
      </w:pPr>
      <w:r>
        <w:rPr>
          <w:rFonts w:ascii="宋体" w:hAnsi="宋体"/>
          <w:color w:val="auto"/>
        </w:rPr>
        <w:t>2</w:t>
      </w:r>
      <w:r>
        <w:rPr>
          <w:rFonts w:hint="eastAsia" w:ascii="宋体" w:hAnsi="宋体"/>
          <w:color w:val="auto"/>
        </w:rPr>
        <w:t>．字数不足</w:t>
      </w:r>
      <w:r>
        <w:rPr>
          <w:rFonts w:ascii="宋体" w:hAnsi="宋体"/>
          <w:color w:val="auto"/>
        </w:rPr>
        <w:t>6</w:t>
      </w:r>
      <w:r>
        <w:rPr>
          <w:rFonts w:hint="eastAsia" w:ascii="宋体" w:hAnsi="宋体"/>
          <w:color w:val="auto"/>
        </w:rPr>
        <w:t>00字，每少</w:t>
      </w:r>
      <w:r>
        <w:rPr>
          <w:rFonts w:ascii="宋体" w:hAnsi="宋体"/>
          <w:color w:val="auto"/>
        </w:rPr>
        <w:t>50</w:t>
      </w:r>
      <w:r>
        <w:rPr>
          <w:rFonts w:hint="eastAsia" w:ascii="宋体" w:hAnsi="宋体"/>
          <w:color w:val="auto"/>
        </w:rPr>
        <w:t>字扣</w:t>
      </w:r>
      <w:r>
        <w:rPr>
          <w:rFonts w:ascii="宋体" w:hAnsi="宋体"/>
          <w:color w:val="auto"/>
        </w:rPr>
        <w:t>1</w:t>
      </w:r>
      <w:r>
        <w:rPr>
          <w:rFonts w:hint="eastAsia" w:ascii="宋体" w:hAnsi="宋体"/>
          <w:color w:val="auto"/>
        </w:rPr>
        <w:t>分，最多扣3分。</w:t>
      </w:r>
    </w:p>
    <w:p w14:paraId="11236D21">
      <w:pPr>
        <w:spacing w:line="300" w:lineRule="exact"/>
        <w:ind w:firstLine="420" w:firstLineChars="200"/>
        <w:rPr>
          <w:rFonts w:ascii="宋体" w:hAnsi="宋体"/>
          <w:color w:val="auto"/>
        </w:rPr>
      </w:pPr>
      <w:r>
        <w:rPr>
          <w:rFonts w:hint="eastAsia" w:ascii="宋体" w:hAnsi="宋体"/>
          <w:color w:val="auto"/>
        </w:rPr>
        <w:t>3．文中如出现所在学校的校名或师生姓名，从作文总分中扣4分。</w:t>
      </w:r>
    </w:p>
    <w:p w14:paraId="4925ED1F">
      <w:pPr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2025海淀二模</w:t>
      </w:r>
    </w:p>
    <w:p w14:paraId="21F419ED">
      <w:pPr>
        <w:adjustRightInd w:val="0"/>
        <w:snapToGrid w:val="0"/>
        <w:spacing w:line="336" w:lineRule="auto"/>
        <w:rPr>
          <w:rFonts w:hint="eastAsia" w:ascii="楷体" w:hAnsi="楷体" w:eastAsia="楷体"/>
          <w:color w:val="auto"/>
          <w:szCs w:val="21"/>
        </w:rPr>
      </w:pPr>
      <w:r>
        <w:rPr>
          <w:rFonts w:hint="eastAsia" w:ascii="黑体" w:hAnsi="黑体" w:eastAsia="黑体" w:cs="Times New Roman"/>
          <w:color w:val="auto"/>
          <w:szCs w:val="24"/>
        </w:rPr>
        <w:t>五、写作</w:t>
      </w:r>
      <w:r>
        <w:rPr>
          <w:rFonts w:hint="eastAsia" w:ascii="Times New Roman" w:hAnsi="Times New Roman" w:eastAsia="宋体" w:cs="Times New Roman"/>
          <w:color w:val="auto"/>
          <w:szCs w:val="24"/>
        </w:rPr>
        <w:t>（4</w:t>
      </w:r>
      <w:r>
        <w:rPr>
          <w:rFonts w:ascii="Times New Roman" w:hAnsi="Times New Roman" w:eastAsia="宋体" w:cs="Times New Roman"/>
          <w:color w:val="auto"/>
          <w:szCs w:val="24"/>
        </w:rPr>
        <w:t>0</w:t>
      </w:r>
      <w:r>
        <w:rPr>
          <w:rFonts w:hint="eastAsia" w:ascii="Times New Roman" w:hAnsi="Times New Roman" w:eastAsia="宋体" w:cs="Times New Roman"/>
          <w:color w:val="auto"/>
          <w:szCs w:val="24"/>
        </w:rPr>
        <w:t>分）</w:t>
      </w:r>
    </w:p>
    <w:p w14:paraId="513D1C7F">
      <w:pPr>
        <w:adjustRightInd w:val="0"/>
        <w:snapToGrid w:val="0"/>
        <w:spacing w:line="336" w:lineRule="auto"/>
        <w:rPr>
          <w:rFonts w:hint="eastAsia" w:ascii="楷体" w:hAnsi="楷体" w:eastAsia="楷体"/>
          <w:color w:val="auto"/>
          <w:szCs w:val="21"/>
        </w:rPr>
      </w:pPr>
      <w:r>
        <w:rPr>
          <w:rFonts w:hint="eastAsia" w:ascii="Times New Roman" w:hAnsi="Times New Roman" w:eastAsia="楷体" w:cs="Times New Roman"/>
          <w:color w:val="auto"/>
        </w:rPr>
        <w:t>27</w:t>
      </w:r>
      <w:r>
        <w:rPr>
          <w:rFonts w:hint="eastAsia" w:ascii="宋体" w:hAnsi="宋体" w:eastAsia="宋体" w:cs="宋体"/>
          <w:color w:val="auto"/>
          <w:kern w:val="24"/>
          <w:szCs w:val="21"/>
        </w:rPr>
        <w:t>．</w:t>
      </w:r>
      <w:r>
        <w:rPr>
          <w:rFonts w:hint="eastAsia" w:ascii="Times New Roman" w:hAnsi="Times New Roman" w:eastAsia="宋体" w:cs="Times New Roman"/>
          <w:color w:val="auto"/>
          <w:szCs w:val="24"/>
        </w:rPr>
        <w:t>从下面两个题目中</w:t>
      </w:r>
      <w:r>
        <w:rPr>
          <w:rFonts w:hint="eastAsia" w:ascii="Times New Roman" w:hAnsi="Times New Roman" w:eastAsia="宋体" w:cs="Times New Roman"/>
          <w:b/>
          <w:bCs/>
          <w:color w:val="auto"/>
          <w:szCs w:val="24"/>
          <w:em w:val="dot"/>
        </w:rPr>
        <w:t>任选一题</w:t>
      </w:r>
      <w:r>
        <w:rPr>
          <w:rFonts w:hint="eastAsia" w:ascii="Times New Roman" w:hAnsi="Times New Roman" w:eastAsia="宋体" w:cs="Times New Roman"/>
          <w:color w:val="auto"/>
          <w:szCs w:val="24"/>
        </w:rPr>
        <w:t>，按要求写一篇文章。</w:t>
      </w:r>
    </w:p>
    <w:p w14:paraId="0EE6B430">
      <w:pPr>
        <w:adjustRightInd w:val="0"/>
        <w:snapToGrid w:val="0"/>
        <w:spacing w:line="336" w:lineRule="auto"/>
        <w:ind w:left="993" w:leftChars="199" w:hanging="575"/>
        <w:rPr>
          <w:rFonts w:hint="eastAsia" w:ascii="宋体" w:hAnsi="宋体" w:eastAsia="宋体"/>
          <w:color w:val="auto"/>
          <w:szCs w:val="21"/>
        </w:rPr>
      </w:pPr>
      <w:bookmarkStart w:id="0" w:name="_Hlk198207232"/>
      <w:r>
        <w:rPr>
          <w:rFonts w:hint="eastAsia" w:ascii="宋体" w:hAnsi="宋体" w:eastAsia="宋体"/>
          <w:color w:val="auto"/>
          <w:szCs w:val="21"/>
        </w:rPr>
        <w:t>（</w:t>
      </w:r>
      <w:r>
        <w:rPr>
          <w:rFonts w:ascii="Times New Roman" w:hAnsi="Times New Roman" w:eastAsia="宋体" w:cs="Times New Roman"/>
          <w:color w:val="auto"/>
          <w:szCs w:val="21"/>
        </w:rPr>
        <w:t>1</w:t>
      </w:r>
      <w:r>
        <w:rPr>
          <w:rFonts w:hint="eastAsia" w:ascii="宋体" w:hAnsi="宋体" w:eastAsia="宋体"/>
          <w:color w:val="auto"/>
          <w:szCs w:val="21"/>
        </w:rPr>
        <w:t>）河水奔涌时裹挟泥沙，在静谧处沉淀出沃土；树木生长时历经风雨，在年轮里沉淀出坚韧；</w:t>
      </w:r>
      <w:r>
        <w:rPr>
          <w:rFonts w:hint="eastAsia" w:ascii="Times New Roman" w:hAnsi="Times New Roman" w:eastAsia="宋体" w:cs="Times New Roman"/>
          <w:color w:val="auto"/>
          <w:szCs w:val="24"/>
        </w:rPr>
        <w:t>我们在磨砺中沉淀力量，终将绽放光芒。</w:t>
      </w:r>
      <w:r>
        <w:rPr>
          <w:rFonts w:hint="eastAsia" w:ascii="宋体" w:hAnsi="宋体" w:eastAsia="宋体"/>
          <w:color w:val="auto"/>
          <w:szCs w:val="21"/>
        </w:rPr>
        <w:t>请以</w:t>
      </w:r>
      <w:r>
        <w:rPr>
          <w:rFonts w:hint="eastAsia" w:ascii="Times New Roman" w:hAnsi="Times New Roman" w:eastAsia="宋体" w:cs="Times New Roman"/>
          <w:color w:val="auto"/>
          <w:szCs w:val="24"/>
        </w:rPr>
        <w:t>“</w:t>
      </w:r>
      <w:r>
        <w:rPr>
          <w:rFonts w:hint="eastAsia" w:ascii="黑体" w:hAnsi="黑体" w:eastAsia="黑体" w:cs="Times New Roman"/>
          <w:color w:val="auto"/>
          <w:szCs w:val="24"/>
        </w:rPr>
        <w:t>沉淀的力量</w:t>
      </w:r>
      <w:r>
        <w:rPr>
          <w:rFonts w:hint="eastAsia" w:ascii="Times New Roman" w:hAnsi="Times New Roman" w:eastAsia="宋体" w:cs="Times New Roman"/>
          <w:color w:val="auto"/>
          <w:szCs w:val="24"/>
        </w:rPr>
        <w:t>”为题作文，文体不限，诗歌除外。</w:t>
      </w:r>
    </w:p>
    <w:p w14:paraId="576E1826">
      <w:pPr>
        <w:adjustRightInd w:val="0"/>
        <w:snapToGrid w:val="0"/>
        <w:spacing w:line="336" w:lineRule="auto"/>
        <w:ind w:left="993" w:leftChars="199" w:hanging="575"/>
        <w:rPr>
          <w:rFonts w:ascii="Times New Roman" w:hAnsi="Times New Roman" w:eastAsia="宋体" w:cs="Times New Roman"/>
          <w:color w:val="auto"/>
          <w:szCs w:val="24"/>
        </w:rPr>
      </w:pPr>
      <w:r>
        <w:rPr>
          <w:rFonts w:hint="eastAsia" w:ascii="宋体" w:hAnsi="宋体" w:eastAsia="宋体"/>
          <w:color w:val="auto"/>
          <w:szCs w:val="21"/>
        </w:rPr>
        <w:t>（</w:t>
      </w:r>
      <w:r>
        <w:rPr>
          <w:rFonts w:hint="eastAsia" w:ascii="Times New Roman" w:hAnsi="Times New Roman" w:eastAsia="宋体" w:cs="Times New Roman"/>
          <w:color w:val="auto"/>
          <w:szCs w:val="21"/>
        </w:rPr>
        <w:t>2</w:t>
      </w:r>
      <w:r>
        <w:rPr>
          <w:rFonts w:hint="eastAsia" w:ascii="宋体" w:hAnsi="宋体" w:eastAsia="宋体"/>
          <w:color w:val="auto"/>
          <w:szCs w:val="21"/>
        </w:rPr>
        <w:t>）在</w:t>
      </w:r>
      <w:r>
        <w:rPr>
          <w:rFonts w:hint="eastAsia" w:ascii="Times New Roman" w:hAnsi="Times New Roman" w:eastAsia="宋体" w:cs="Times New Roman"/>
          <w:color w:val="auto"/>
          <w:szCs w:val="24"/>
        </w:rPr>
        <w:t>鲍尔吉•原野的笔下，</w:t>
      </w:r>
      <w:r>
        <w:rPr>
          <w:rFonts w:hint="eastAsia" w:ascii="宋体" w:hAnsi="宋体" w:eastAsia="宋体" w:cs="宋体"/>
          <w:color w:val="auto"/>
          <w:szCs w:val="24"/>
        </w:rPr>
        <w:t>蜘蛛和苔藓用书信的形式，从不同视角倾诉自己对周围世界的观察与思考。初中三年，你对校园的一草一木、一景一物有着深厚的情感。毕业在即，回顾校园生活，你想对谁倾诉心声，或想让谁对你说说心里话？请</w:t>
      </w:r>
      <w:r>
        <w:rPr>
          <w:rFonts w:hint="eastAsia" w:ascii="Times New Roman" w:hAnsi="Times New Roman" w:eastAsia="宋体" w:cs="Times New Roman"/>
          <w:color w:val="auto"/>
          <w:szCs w:val="24"/>
        </w:rPr>
        <w:t>将“</w:t>
      </w:r>
      <w:r>
        <w:rPr>
          <w:rFonts w:hint="eastAsia" w:ascii="黑体" w:hAnsi="黑体" w:eastAsia="黑体" w:cs="Times New Roman"/>
          <w:color w:val="auto"/>
          <w:szCs w:val="24"/>
          <w:u w:val="single"/>
        </w:rPr>
        <w:t xml:space="preserve">     </w:t>
      </w:r>
      <w:r>
        <w:rPr>
          <w:rFonts w:hint="eastAsia" w:ascii="黑体" w:hAnsi="黑体" w:eastAsia="黑体" w:cs="Times New Roman"/>
          <w:color w:val="auto"/>
          <w:szCs w:val="24"/>
        </w:rPr>
        <w:t>给</w:t>
      </w:r>
      <w:r>
        <w:rPr>
          <w:rFonts w:hint="eastAsia" w:ascii="黑体" w:hAnsi="黑体" w:eastAsia="黑体" w:cs="Times New Roman"/>
          <w:color w:val="auto"/>
          <w:szCs w:val="24"/>
          <w:u w:val="single"/>
        </w:rPr>
        <w:t xml:space="preserve">     </w:t>
      </w:r>
      <w:r>
        <w:rPr>
          <w:rFonts w:hint="eastAsia" w:ascii="黑体" w:hAnsi="黑体" w:eastAsia="黑体" w:cs="Times New Roman"/>
          <w:color w:val="auto"/>
          <w:szCs w:val="24"/>
        </w:rPr>
        <w:t>的信</w:t>
      </w:r>
      <w:r>
        <w:rPr>
          <w:rFonts w:hint="eastAsia" w:ascii="Times New Roman" w:hAnsi="Times New Roman" w:eastAsia="宋体" w:cs="Times New Roman"/>
          <w:color w:val="auto"/>
          <w:szCs w:val="24"/>
        </w:rPr>
        <w:t>”补充完整，构成你的题目，写一封信，书写经历，表达情感。</w:t>
      </w:r>
    </w:p>
    <w:bookmarkEnd w:id="0"/>
    <w:p w14:paraId="4D7040B5">
      <w:pPr>
        <w:adjustRightInd w:val="0"/>
        <w:snapToGrid w:val="0"/>
        <w:spacing w:line="324" w:lineRule="auto"/>
        <w:ind w:left="991" w:leftChars="472" w:firstLine="420" w:firstLineChars="200"/>
        <w:rPr>
          <w:rFonts w:ascii="Times New Roman" w:hAnsi="Times New Roman" w:eastAsia="宋体" w:cs="Times New Roman"/>
          <w:color w:val="auto"/>
          <w:szCs w:val="24"/>
        </w:rPr>
      </w:pPr>
      <w:r>
        <w:rPr>
          <w:rFonts w:hint="eastAsia" w:ascii="Times New Roman" w:hAnsi="Times New Roman" w:eastAsia="宋体" w:cs="Times New Roman"/>
          <w:color w:val="auto"/>
          <w:szCs w:val="24"/>
        </w:rPr>
        <w:t>要求：请将作文题目写在答题卡上，作文内容积极向上，字数在600-800之间，不要出现所在学校的校名或师生姓名。</w:t>
      </w:r>
    </w:p>
    <w:p w14:paraId="3AD64E38">
      <w:pPr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2025海淀二模</w:t>
      </w:r>
    </w:p>
    <w:p w14:paraId="4836DE55">
      <w:pPr>
        <w:rPr>
          <w:rFonts w:hint="default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【答案】</w:t>
      </w:r>
    </w:p>
    <w:p w14:paraId="70262739">
      <w:pPr>
        <w:spacing w:line="336" w:lineRule="auto"/>
        <w:rPr>
          <w:rFonts w:hint="eastAsia" w:ascii="宋体" w:hAnsi="宋体" w:cstheme="minorBidi"/>
          <w:color w:val="auto"/>
          <w:szCs w:val="22"/>
        </w:rPr>
      </w:pPr>
      <w:r>
        <w:rPr>
          <w:rFonts w:hint="eastAsia" w:ascii="黑体" w:hAnsi="黑体" w:eastAsia="黑体" w:cstheme="minorBidi"/>
          <w:color w:val="auto"/>
          <w:szCs w:val="22"/>
        </w:rPr>
        <w:t>五、写作</w:t>
      </w:r>
      <w:r>
        <w:rPr>
          <w:rFonts w:hint="eastAsia" w:ascii="宋体" w:hAnsi="宋体" w:cstheme="minorBidi"/>
          <w:color w:val="auto"/>
          <w:szCs w:val="22"/>
        </w:rPr>
        <w:t>（</w:t>
      </w:r>
      <w:r>
        <w:rPr>
          <w:rFonts w:hint="eastAsia"/>
          <w:color w:val="auto"/>
          <w:szCs w:val="22"/>
        </w:rPr>
        <w:t>4</w:t>
      </w:r>
      <w:r>
        <w:rPr>
          <w:color w:val="auto"/>
          <w:szCs w:val="22"/>
        </w:rPr>
        <w:t>0</w:t>
      </w:r>
      <w:r>
        <w:rPr>
          <w:rFonts w:hint="eastAsia" w:ascii="宋体" w:hAnsi="宋体" w:cstheme="minorBidi"/>
          <w:color w:val="auto"/>
          <w:szCs w:val="22"/>
        </w:rPr>
        <w:t>分）</w:t>
      </w:r>
    </w:p>
    <w:p w14:paraId="02BBA701">
      <w:pPr>
        <w:spacing w:line="336" w:lineRule="auto"/>
        <w:rPr>
          <w:rFonts w:hint="eastAsia" w:ascii="宋体" w:hAnsi="宋体" w:cstheme="minorBidi"/>
          <w:color w:val="auto"/>
          <w:szCs w:val="21"/>
        </w:rPr>
      </w:pPr>
      <w:r>
        <w:rPr>
          <w:color w:val="auto"/>
          <w:szCs w:val="22"/>
        </w:rPr>
        <w:t>2</w:t>
      </w:r>
      <w:r>
        <w:rPr>
          <w:rFonts w:hint="eastAsia"/>
          <w:color w:val="auto"/>
          <w:szCs w:val="22"/>
        </w:rPr>
        <w:t>7</w:t>
      </w:r>
      <w:r>
        <w:rPr>
          <w:rFonts w:hint="eastAsia" w:ascii="宋体" w:hAnsi="宋体" w:cstheme="minorBidi"/>
          <w:color w:val="auto"/>
          <w:szCs w:val="22"/>
        </w:rPr>
        <w:t>．</w:t>
      </w:r>
      <w:r>
        <w:rPr>
          <w:rFonts w:hint="eastAsia" w:ascii="宋体" w:hAnsi="宋体" w:cstheme="minorBidi"/>
          <w:color w:val="auto"/>
          <w:szCs w:val="21"/>
        </w:rPr>
        <w:t>评分参考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29"/>
        <w:gridCol w:w="3443"/>
        <w:gridCol w:w="1703"/>
        <w:gridCol w:w="109"/>
        <w:gridCol w:w="1932"/>
      </w:tblGrid>
      <w:tr w14:paraId="664CB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60" w:hRule="atLeast"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 w14:paraId="7402770D">
            <w:pPr>
              <w:spacing w:line="336" w:lineRule="auto"/>
              <w:ind w:firstLine="411" w:firstLineChars="196"/>
              <w:rPr>
                <w:rFonts w:hint="eastAsia" w:ascii="宋体" w:hAnsi="宋体" w:cstheme="minorBidi"/>
                <w:color w:val="auto"/>
                <w:szCs w:val="22"/>
              </w:rPr>
            </w:pPr>
            <w:r>
              <w:rPr>
                <w:rFonts w:hint="eastAsia" w:ascii="宋体" w:hAnsi="宋体" w:cstheme="minorBidi"/>
                <w:color w:val="auto"/>
                <w:szCs w:val="22"/>
              </w:rPr>
              <w:t>项目</w:t>
            </w:r>
          </w:p>
          <w:p w14:paraId="1D9E1594">
            <w:pPr>
              <w:spacing w:line="336" w:lineRule="auto"/>
              <w:ind w:firstLine="105" w:firstLineChars="50"/>
              <w:rPr>
                <w:rFonts w:hint="eastAsia" w:ascii="宋体" w:hAnsi="宋体" w:cstheme="minorBidi"/>
                <w:color w:val="auto"/>
                <w:szCs w:val="22"/>
              </w:rPr>
            </w:pPr>
            <w:r>
              <w:rPr>
                <w:rFonts w:hint="eastAsia" w:ascii="宋体" w:hAnsi="宋体" w:cstheme="minorBidi"/>
                <w:color w:val="auto"/>
                <w:szCs w:val="22"/>
              </w:rPr>
              <w:t>等级</w:t>
            </w:r>
          </w:p>
        </w:tc>
        <w:tc>
          <w:tcPr>
            <w:tcW w:w="3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E8FE1">
            <w:pPr>
              <w:spacing w:line="336" w:lineRule="auto"/>
              <w:ind w:firstLine="105" w:firstLineChars="50"/>
              <w:jc w:val="center"/>
              <w:rPr>
                <w:rFonts w:hint="eastAsia" w:ascii="宋体" w:hAnsi="宋体" w:cstheme="minorBidi"/>
                <w:color w:val="auto"/>
                <w:szCs w:val="22"/>
              </w:rPr>
            </w:pPr>
            <w:r>
              <w:rPr>
                <w:rFonts w:hint="eastAsia" w:ascii="宋体" w:hAnsi="宋体" w:cstheme="minorBidi"/>
                <w:color w:val="auto"/>
                <w:szCs w:val="22"/>
              </w:rPr>
              <w:t>内容、表达（</w:t>
            </w:r>
            <w:r>
              <w:rPr>
                <w:color w:val="auto"/>
                <w:szCs w:val="21"/>
              </w:rPr>
              <w:t>36</w:t>
            </w:r>
            <w:r>
              <w:rPr>
                <w:rFonts w:hint="eastAsia" w:ascii="宋体" w:hAnsi="宋体" w:cstheme="minorBidi"/>
                <w:color w:val="auto"/>
                <w:szCs w:val="22"/>
              </w:rPr>
              <w:t>分）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27EA8">
            <w:pPr>
              <w:spacing w:line="336" w:lineRule="auto"/>
              <w:jc w:val="center"/>
              <w:rPr>
                <w:rFonts w:hint="eastAsia" w:ascii="宋体" w:hAnsi="宋体" w:cstheme="minorBidi"/>
                <w:color w:val="auto"/>
                <w:szCs w:val="22"/>
              </w:rPr>
            </w:pPr>
            <w:r>
              <w:rPr>
                <w:rFonts w:hint="eastAsia" w:ascii="宋体" w:hAnsi="宋体" w:cstheme="minorBidi"/>
                <w:color w:val="auto"/>
                <w:szCs w:val="22"/>
              </w:rPr>
              <w:t>说明</w:t>
            </w:r>
          </w:p>
        </w:tc>
        <w:tc>
          <w:tcPr>
            <w:tcW w:w="1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1DDA7">
            <w:pPr>
              <w:spacing w:line="336" w:lineRule="auto"/>
              <w:jc w:val="center"/>
              <w:rPr>
                <w:rFonts w:hint="eastAsia" w:ascii="宋体" w:hAnsi="宋体" w:cstheme="minorBidi"/>
                <w:color w:val="auto"/>
                <w:sz w:val="10"/>
                <w:szCs w:val="10"/>
              </w:rPr>
            </w:pPr>
          </w:p>
        </w:tc>
        <w:tc>
          <w:tcPr>
            <w:tcW w:w="1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13BB6">
            <w:pPr>
              <w:spacing w:line="336" w:lineRule="auto"/>
              <w:jc w:val="center"/>
              <w:rPr>
                <w:color w:val="auto"/>
                <w:szCs w:val="22"/>
              </w:rPr>
            </w:pPr>
            <w:r>
              <w:rPr>
                <w:color w:val="auto"/>
                <w:szCs w:val="22"/>
              </w:rPr>
              <w:t>书写（</w:t>
            </w:r>
            <w:r>
              <w:rPr>
                <w:color w:val="auto"/>
                <w:szCs w:val="21"/>
              </w:rPr>
              <w:t>4</w:t>
            </w:r>
            <w:r>
              <w:rPr>
                <w:color w:val="auto"/>
                <w:szCs w:val="22"/>
              </w:rPr>
              <w:t>分）</w:t>
            </w:r>
          </w:p>
        </w:tc>
      </w:tr>
      <w:tr w14:paraId="52C75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exact"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6D6132">
            <w:pPr>
              <w:spacing w:line="336" w:lineRule="auto"/>
              <w:jc w:val="center"/>
              <w:rPr>
                <w:color w:val="auto"/>
                <w:szCs w:val="22"/>
              </w:rPr>
            </w:pPr>
            <w:r>
              <w:rPr>
                <w:color w:val="auto"/>
                <w:szCs w:val="22"/>
              </w:rPr>
              <w:t>一类卷</w:t>
            </w:r>
          </w:p>
          <w:p w14:paraId="2A367011">
            <w:pPr>
              <w:spacing w:line="336" w:lineRule="auto"/>
              <w:jc w:val="center"/>
              <w:rPr>
                <w:color w:val="auto"/>
                <w:szCs w:val="22"/>
              </w:rPr>
            </w:pPr>
            <w:r>
              <w:rPr>
                <w:color w:val="auto"/>
                <w:szCs w:val="22"/>
              </w:rPr>
              <w:t>（</w:t>
            </w:r>
            <w:r>
              <w:rPr>
                <w:color w:val="auto"/>
                <w:szCs w:val="21"/>
              </w:rPr>
              <w:t>40-34</w:t>
            </w:r>
            <w:r>
              <w:rPr>
                <w:color w:val="auto"/>
                <w:szCs w:val="22"/>
              </w:rPr>
              <w:t>）</w:t>
            </w:r>
          </w:p>
        </w:tc>
        <w:tc>
          <w:tcPr>
            <w:tcW w:w="34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0575F8CC">
            <w:pPr>
              <w:spacing w:line="336" w:lineRule="auto"/>
              <w:rPr>
                <w:bCs/>
                <w:color w:val="auto"/>
                <w:szCs w:val="22"/>
              </w:rPr>
            </w:pPr>
            <w:r>
              <w:rPr>
                <w:bCs/>
                <w:color w:val="auto"/>
                <w:szCs w:val="22"/>
              </w:rPr>
              <w:t>符合题意，内容具体，中心明确；想象丰富、合理；条理清楚，结构合理；语言通顺，有</w:t>
            </w:r>
            <w:r>
              <w:rPr>
                <w:color w:val="auto"/>
                <w:szCs w:val="21"/>
              </w:rPr>
              <w:t>2</w:t>
            </w:r>
            <w:r>
              <w:rPr>
                <w:bCs/>
                <w:color w:val="auto"/>
                <w:szCs w:val="22"/>
              </w:rPr>
              <w:t>处以下语病。</w:t>
            </w:r>
          </w:p>
          <w:p w14:paraId="19D65B91">
            <w:pPr>
              <w:spacing w:line="336" w:lineRule="auto"/>
              <w:rPr>
                <w:bCs/>
                <w:color w:val="auto"/>
                <w:szCs w:val="22"/>
              </w:rPr>
            </w:pPr>
            <w:r>
              <w:rPr>
                <w:color w:val="auto"/>
                <w:szCs w:val="22"/>
              </w:rPr>
              <w:t>赋分</w:t>
            </w:r>
            <w:r>
              <w:rPr>
                <w:bCs/>
                <w:color w:val="auto"/>
                <w:szCs w:val="22"/>
              </w:rPr>
              <w:t>范围：</w:t>
            </w:r>
            <w:r>
              <w:rPr>
                <w:color w:val="auto"/>
                <w:szCs w:val="21"/>
              </w:rPr>
              <w:t>36-30</w:t>
            </w:r>
            <w:r>
              <w:rPr>
                <w:bCs/>
                <w:color w:val="auto"/>
                <w:szCs w:val="22"/>
              </w:rPr>
              <w:t>分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4F8378A8">
            <w:pPr>
              <w:spacing w:line="336" w:lineRule="auto"/>
              <w:rPr>
                <w:color w:val="auto"/>
                <w:szCs w:val="22"/>
              </w:rPr>
            </w:pPr>
            <w:r>
              <w:rPr>
                <w:color w:val="auto"/>
                <w:szCs w:val="22"/>
              </w:rPr>
              <w:t>以</w:t>
            </w:r>
            <w:r>
              <w:rPr>
                <w:color w:val="auto"/>
                <w:szCs w:val="21"/>
              </w:rPr>
              <w:t>33</w:t>
            </w:r>
            <w:r>
              <w:rPr>
                <w:color w:val="auto"/>
                <w:szCs w:val="22"/>
              </w:rPr>
              <w:t>分为基准分上下浮动，然后加书写项的得分。</w:t>
            </w:r>
          </w:p>
        </w:tc>
        <w:tc>
          <w:tcPr>
            <w:tcW w:w="1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89A9A">
            <w:pPr>
              <w:widowControl/>
              <w:spacing w:line="336" w:lineRule="auto"/>
              <w:jc w:val="left"/>
              <w:rPr>
                <w:rFonts w:hint="eastAsia" w:ascii="宋体" w:hAnsi="宋体" w:eastAsiaTheme="minorEastAsia" w:cstheme="minorBidi"/>
                <w:b/>
                <w:color w:val="auto"/>
                <w:sz w:val="10"/>
                <w:szCs w:val="10"/>
              </w:rPr>
            </w:pPr>
          </w:p>
        </w:tc>
        <w:tc>
          <w:tcPr>
            <w:tcW w:w="1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FCA0F">
            <w:pPr>
              <w:spacing w:line="336" w:lineRule="auto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4</w:t>
            </w:r>
            <w:r>
              <w:rPr>
                <w:bCs/>
                <w:color w:val="auto"/>
                <w:szCs w:val="22"/>
              </w:rPr>
              <w:t>分</w:t>
            </w:r>
          </w:p>
        </w:tc>
      </w:tr>
      <w:tr w14:paraId="6BACE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96" w:hRule="atLeast"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B5C967">
            <w:pPr>
              <w:widowControl/>
              <w:spacing w:line="336" w:lineRule="auto"/>
              <w:jc w:val="center"/>
              <w:rPr>
                <w:color w:val="auto"/>
                <w:szCs w:val="22"/>
              </w:rPr>
            </w:pPr>
          </w:p>
        </w:tc>
        <w:tc>
          <w:tcPr>
            <w:tcW w:w="34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C4006">
            <w:pPr>
              <w:widowControl/>
              <w:spacing w:line="336" w:lineRule="auto"/>
              <w:rPr>
                <w:color w:val="auto"/>
                <w:szCs w:val="22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0E438">
            <w:pPr>
              <w:widowControl/>
              <w:spacing w:line="336" w:lineRule="auto"/>
              <w:rPr>
                <w:color w:val="auto"/>
                <w:szCs w:val="22"/>
              </w:rPr>
            </w:pPr>
          </w:p>
        </w:tc>
        <w:tc>
          <w:tcPr>
            <w:tcW w:w="1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02178">
            <w:pPr>
              <w:widowControl/>
              <w:spacing w:line="336" w:lineRule="auto"/>
              <w:jc w:val="left"/>
              <w:rPr>
                <w:rFonts w:hint="eastAsia" w:ascii="宋体" w:hAnsi="宋体" w:eastAsiaTheme="minorEastAsia" w:cstheme="minorBidi"/>
                <w:b/>
                <w:color w:val="auto"/>
                <w:sz w:val="10"/>
                <w:szCs w:val="10"/>
              </w:rPr>
            </w:pPr>
          </w:p>
        </w:tc>
        <w:tc>
          <w:tcPr>
            <w:tcW w:w="1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5A00CC5D">
            <w:pPr>
              <w:widowControl/>
              <w:spacing w:line="336" w:lineRule="auto"/>
              <w:rPr>
                <w:bCs/>
                <w:color w:val="auto"/>
                <w:szCs w:val="22"/>
              </w:rPr>
            </w:pPr>
            <w:r>
              <w:rPr>
                <w:bCs/>
                <w:color w:val="auto"/>
                <w:szCs w:val="22"/>
              </w:rPr>
              <w:t>书写正确、工整，标点正确，格式规范。</w:t>
            </w:r>
          </w:p>
        </w:tc>
      </w:tr>
      <w:tr w14:paraId="59F32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exact"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F37E1">
            <w:pPr>
              <w:spacing w:line="336" w:lineRule="auto"/>
              <w:jc w:val="center"/>
              <w:rPr>
                <w:color w:val="auto"/>
                <w:szCs w:val="22"/>
              </w:rPr>
            </w:pPr>
            <w:r>
              <w:rPr>
                <w:color w:val="auto"/>
                <w:szCs w:val="22"/>
              </w:rPr>
              <w:t>二类卷</w:t>
            </w:r>
          </w:p>
          <w:p w14:paraId="56EFAF58">
            <w:pPr>
              <w:spacing w:line="336" w:lineRule="auto"/>
              <w:jc w:val="center"/>
              <w:rPr>
                <w:color w:val="auto"/>
                <w:szCs w:val="22"/>
              </w:rPr>
            </w:pPr>
            <w:r>
              <w:rPr>
                <w:color w:val="auto"/>
                <w:szCs w:val="22"/>
              </w:rPr>
              <w:t>（</w:t>
            </w:r>
            <w:r>
              <w:rPr>
                <w:color w:val="auto"/>
                <w:szCs w:val="21"/>
              </w:rPr>
              <w:t>33-29</w:t>
            </w:r>
            <w:r>
              <w:rPr>
                <w:color w:val="auto"/>
                <w:szCs w:val="22"/>
              </w:rPr>
              <w:t>）</w:t>
            </w:r>
          </w:p>
        </w:tc>
        <w:tc>
          <w:tcPr>
            <w:tcW w:w="34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13" w:type="dxa"/>
              <w:right w:w="113" w:type="dxa"/>
            </w:tcMar>
            <w:vAlign w:val="center"/>
          </w:tcPr>
          <w:p w14:paraId="44269F6E">
            <w:pPr>
              <w:spacing w:line="336" w:lineRule="auto"/>
              <w:rPr>
                <w:bCs/>
                <w:color w:val="auto"/>
                <w:szCs w:val="22"/>
              </w:rPr>
            </w:pPr>
            <w:r>
              <w:rPr>
                <w:bCs/>
                <w:color w:val="auto"/>
                <w:szCs w:val="22"/>
              </w:rPr>
              <w:t>比较符合题意，内容比较具体，中心比较明确；想象比较丰富、比较合理；条理比较清楚，结构比较合理；语言比较通顺，有</w:t>
            </w:r>
            <w:r>
              <w:rPr>
                <w:color w:val="auto"/>
                <w:szCs w:val="21"/>
              </w:rPr>
              <w:t>3-4</w:t>
            </w:r>
            <w:r>
              <w:rPr>
                <w:bCs/>
                <w:color w:val="auto"/>
                <w:szCs w:val="22"/>
              </w:rPr>
              <w:t>处语病。</w:t>
            </w:r>
          </w:p>
          <w:p w14:paraId="18BF1E59">
            <w:pPr>
              <w:spacing w:line="336" w:lineRule="auto"/>
              <w:rPr>
                <w:bCs/>
                <w:color w:val="auto"/>
                <w:szCs w:val="22"/>
              </w:rPr>
            </w:pPr>
            <w:r>
              <w:rPr>
                <w:color w:val="auto"/>
                <w:szCs w:val="22"/>
              </w:rPr>
              <w:t>赋分</w:t>
            </w:r>
            <w:r>
              <w:rPr>
                <w:bCs/>
                <w:color w:val="auto"/>
                <w:szCs w:val="22"/>
              </w:rPr>
              <w:t>范围：</w:t>
            </w:r>
            <w:r>
              <w:rPr>
                <w:color w:val="auto"/>
                <w:szCs w:val="21"/>
              </w:rPr>
              <w:t>29-25</w:t>
            </w:r>
            <w:r>
              <w:rPr>
                <w:bCs/>
                <w:color w:val="auto"/>
                <w:szCs w:val="22"/>
              </w:rPr>
              <w:t>分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13" w:type="dxa"/>
              <w:right w:w="113" w:type="dxa"/>
            </w:tcMar>
            <w:vAlign w:val="center"/>
          </w:tcPr>
          <w:p w14:paraId="76FBF892">
            <w:pPr>
              <w:spacing w:line="336" w:lineRule="auto"/>
              <w:rPr>
                <w:color w:val="auto"/>
                <w:szCs w:val="22"/>
              </w:rPr>
            </w:pPr>
            <w:r>
              <w:rPr>
                <w:color w:val="auto"/>
                <w:szCs w:val="22"/>
              </w:rPr>
              <w:t>以</w:t>
            </w:r>
            <w:r>
              <w:rPr>
                <w:color w:val="auto"/>
                <w:szCs w:val="21"/>
              </w:rPr>
              <w:t>27</w:t>
            </w:r>
            <w:r>
              <w:rPr>
                <w:color w:val="auto"/>
                <w:szCs w:val="22"/>
              </w:rPr>
              <w:t>分为基准分上下浮动，然后加书写项的得分。</w:t>
            </w:r>
          </w:p>
        </w:tc>
        <w:tc>
          <w:tcPr>
            <w:tcW w:w="1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BFABE">
            <w:pPr>
              <w:widowControl/>
              <w:spacing w:line="336" w:lineRule="auto"/>
              <w:jc w:val="left"/>
              <w:rPr>
                <w:rFonts w:hint="eastAsia" w:ascii="宋体" w:hAnsi="宋体" w:eastAsiaTheme="minorEastAsia" w:cstheme="minorBidi"/>
                <w:b/>
                <w:color w:val="auto"/>
                <w:sz w:val="10"/>
                <w:szCs w:val="10"/>
              </w:rPr>
            </w:pPr>
          </w:p>
        </w:tc>
        <w:tc>
          <w:tcPr>
            <w:tcW w:w="1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4F0EB0">
            <w:pPr>
              <w:spacing w:line="336" w:lineRule="auto"/>
              <w:jc w:val="center"/>
              <w:rPr>
                <w:b/>
                <w:color w:val="auto"/>
                <w:szCs w:val="22"/>
              </w:rPr>
            </w:pPr>
            <w:r>
              <w:rPr>
                <w:color w:val="auto"/>
                <w:szCs w:val="21"/>
              </w:rPr>
              <w:t>3</w:t>
            </w:r>
            <w:r>
              <w:rPr>
                <w:color w:val="auto"/>
                <w:szCs w:val="22"/>
              </w:rPr>
              <w:t>分</w:t>
            </w:r>
          </w:p>
        </w:tc>
      </w:tr>
      <w:tr w14:paraId="4C2E7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232" w:hRule="atLeast"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837C1">
            <w:pPr>
              <w:widowControl/>
              <w:spacing w:line="336" w:lineRule="auto"/>
              <w:jc w:val="center"/>
              <w:rPr>
                <w:color w:val="auto"/>
                <w:szCs w:val="22"/>
              </w:rPr>
            </w:pPr>
          </w:p>
        </w:tc>
        <w:tc>
          <w:tcPr>
            <w:tcW w:w="34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FDFE6">
            <w:pPr>
              <w:widowControl/>
              <w:spacing w:line="336" w:lineRule="auto"/>
              <w:rPr>
                <w:color w:val="auto"/>
                <w:szCs w:val="22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D4CE6">
            <w:pPr>
              <w:widowControl/>
              <w:spacing w:line="336" w:lineRule="auto"/>
              <w:rPr>
                <w:color w:val="auto"/>
                <w:szCs w:val="22"/>
              </w:rPr>
            </w:pPr>
          </w:p>
        </w:tc>
        <w:tc>
          <w:tcPr>
            <w:tcW w:w="1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C054D">
            <w:pPr>
              <w:widowControl/>
              <w:spacing w:line="336" w:lineRule="auto"/>
              <w:jc w:val="left"/>
              <w:rPr>
                <w:rFonts w:hint="eastAsia" w:ascii="宋体" w:hAnsi="宋体" w:eastAsiaTheme="minorEastAsia" w:cstheme="minorBidi"/>
                <w:b/>
                <w:color w:val="auto"/>
                <w:sz w:val="10"/>
                <w:szCs w:val="10"/>
              </w:rPr>
            </w:pPr>
          </w:p>
        </w:tc>
        <w:tc>
          <w:tcPr>
            <w:tcW w:w="1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13" w:type="dxa"/>
              <w:right w:w="113" w:type="dxa"/>
            </w:tcMar>
            <w:vAlign w:val="center"/>
          </w:tcPr>
          <w:p w14:paraId="6254041B">
            <w:pPr>
              <w:spacing w:line="336" w:lineRule="auto"/>
              <w:rPr>
                <w:bCs/>
                <w:color w:val="auto"/>
                <w:szCs w:val="22"/>
              </w:rPr>
            </w:pPr>
            <w:r>
              <w:rPr>
                <w:bCs/>
                <w:color w:val="auto"/>
                <w:szCs w:val="22"/>
              </w:rPr>
              <w:t>书写基本正确、工整，标点大体正确，格式规范。</w:t>
            </w:r>
          </w:p>
        </w:tc>
      </w:tr>
      <w:tr w14:paraId="3F127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exact"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6C2B9">
            <w:pPr>
              <w:spacing w:line="336" w:lineRule="auto"/>
              <w:jc w:val="center"/>
              <w:rPr>
                <w:color w:val="auto"/>
                <w:szCs w:val="22"/>
              </w:rPr>
            </w:pPr>
            <w:r>
              <w:rPr>
                <w:color w:val="auto"/>
                <w:szCs w:val="22"/>
              </w:rPr>
              <w:t>三类卷</w:t>
            </w:r>
          </w:p>
          <w:p w14:paraId="7478EC13">
            <w:pPr>
              <w:spacing w:line="336" w:lineRule="auto"/>
              <w:jc w:val="center"/>
              <w:rPr>
                <w:color w:val="auto"/>
                <w:szCs w:val="22"/>
              </w:rPr>
            </w:pPr>
            <w:r>
              <w:rPr>
                <w:color w:val="auto"/>
                <w:szCs w:val="22"/>
              </w:rPr>
              <w:t>（</w:t>
            </w:r>
            <w:r>
              <w:rPr>
                <w:color w:val="auto"/>
                <w:szCs w:val="21"/>
              </w:rPr>
              <w:t>28-24</w:t>
            </w:r>
            <w:r>
              <w:rPr>
                <w:color w:val="auto"/>
                <w:szCs w:val="22"/>
              </w:rPr>
              <w:t>）</w:t>
            </w:r>
          </w:p>
        </w:tc>
        <w:tc>
          <w:tcPr>
            <w:tcW w:w="34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13" w:type="dxa"/>
              <w:right w:w="113" w:type="dxa"/>
            </w:tcMar>
            <w:vAlign w:val="center"/>
          </w:tcPr>
          <w:p w14:paraId="5E058FEF">
            <w:pPr>
              <w:spacing w:line="336" w:lineRule="auto"/>
              <w:rPr>
                <w:bCs/>
                <w:color w:val="auto"/>
                <w:szCs w:val="22"/>
              </w:rPr>
            </w:pPr>
            <w:r>
              <w:rPr>
                <w:bCs/>
                <w:color w:val="auto"/>
                <w:szCs w:val="22"/>
              </w:rPr>
              <w:t>基本符合题意，内容尚具体，中心基本明确；想象不够丰富、不够合理；条理基本清楚，结构基本完整；语言基本通顺，有</w:t>
            </w:r>
            <w:r>
              <w:rPr>
                <w:color w:val="auto"/>
                <w:szCs w:val="21"/>
              </w:rPr>
              <w:t>5-6</w:t>
            </w:r>
            <w:r>
              <w:rPr>
                <w:bCs/>
                <w:color w:val="auto"/>
                <w:szCs w:val="22"/>
              </w:rPr>
              <w:t>处语病。</w:t>
            </w:r>
          </w:p>
          <w:p w14:paraId="166FA78E">
            <w:pPr>
              <w:spacing w:line="336" w:lineRule="auto"/>
              <w:rPr>
                <w:bCs/>
                <w:color w:val="auto"/>
                <w:szCs w:val="22"/>
              </w:rPr>
            </w:pPr>
            <w:r>
              <w:rPr>
                <w:color w:val="auto"/>
                <w:szCs w:val="22"/>
              </w:rPr>
              <w:t>赋分</w:t>
            </w:r>
            <w:r>
              <w:rPr>
                <w:bCs/>
                <w:color w:val="auto"/>
                <w:szCs w:val="22"/>
              </w:rPr>
              <w:t>范围：</w:t>
            </w:r>
            <w:r>
              <w:rPr>
                <w:color w:val="auto"/>
                <w:szCs w:val="21"/>
              </w:rPr>
              <w:t>24-20</w:t>
            </w:r>
            <w:r>
              <w:rPr>
                <w:bCs/>
                <w:color w:val="auto"/>
                <w:szCs w:val="22"/>
              </w:rPr>
              <w:t>分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13" w:type="dxa"/>
              <w:right w:w="113" w:type="dxa"/>
            </w:tcMar>
            <w:vAlign w:val="center"/>
          </w:tcPr>
          <w:p w14:paraId="547BC35C">
            <w:pPr>
              <w:spacing w:line="336" w:lineRule="auto"/>
              <w:rPr>
                <w:color w:val="auto"/>
                <w:szCs w:val="22"/>
              </w:rPr>
            </w:pPr>
            <w:r>
              <w:rPr>
                <w:color w:val="auto"/>
                <w:szCs w:val="22"/>
              </w:rPr>
              <w:t>以</w:t>
            </w:r>
            <w:r>
              <w:rPr>
                <w:color w:val="auto"/>
                <w:szCs w:val="21"/>
              </w:rPr>
              <w:t>22</w:t>
            </w:r>
            <w:r>
              <w:rPr>
                <w:color w:val="auto"/>
                <w:szCs w:val="22"/>
              </w:rPr>
              <w:t>分为基准分上下浮动，然后加书写项的得分。</w:t>
            </w:r>
          </w:p>
        </w:tc>
        <w:tc>
          <w:tcPr>
            <w:tcW w:w="1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272EB">
            <w:pPr>
              <w:widowControl/>
              <w:spacing w:line="336" w:lineRule="auto"/>
              <w:jc w:val="left"/>
              <w:rPr>
                <w:rFonts w:hint="eastAsia" w:ascii="宋体" w:hAnsi="宋体" w:eastAsiaTheme="minorEastAsia" w:cstheme="minorBidi"/>
                <w:b/>
                <w:color w:val="auto"/>
                <w:sz w:val="10"/>
                <w:szCs w:val="10"/>
              </w:rPr>
            </w:pPr>
          </w:p>
        </w:tc>
        <w:tc>
          <w:tcPr>
            <w:tcW w:w="1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F7AB0">
            <w:pPr>
              <w:spacing w:line="336" w:lineRule="auto"/>
              <w:jc w:val="center"/>
              <w:rPr>
                <w:b/>
                <w:color w:val="auto"/>
                <w:szCs w:val="22"/>
              </w:rPr>
            </w:pPr>
            <w:r>
              <w:rPr>
                <w:color w:val="auto"/>
                <w:szCs w:val="21"/>
              </w:rPr>
              <w:t>2</w:t>
            </w:r>
            <w:r>
              <w:rPr>
                <w:color w:val="auto"/>
                <w:szCs w:val="22"/>
              </w:rPr>
              <w:t>分</w:t>
            </w:r>
          </w:p>
        </w:tc>
      </w:tr>
      <w:tr w14:paraId="5C7D3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242" w:hRule="atLeast"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0430A">
            <w:pPr>
              <w:widowControl/>
              <w:spacing w:line="336" w:lineRule="auto"/>
              <w:jc w:val="center"/>
              <w:rPr>
                <w:color w:val="auto"/>
                <w:szCs w:val="22"/>
              </w:rPr>
            </w:pPr>
          </w:p>
        </w:tc>
        <w:tc>
          <w:tcPr>
            <w:tcW w:w="34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8A23C">
            <w:pPr>
              <w:widowControl/>
              <w:spacing w:line="336" w:lineRule="auto"/>
              <w:rPr>
                <w:color w:val="auto"/>
                <w:szCs w:val="22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4BC33">
            <w:pPr>
              <w:widowControl/>
              <w:spacing w:line="336" w:lineRule="auto"/>
              <w:rPr>
                <w:color w:val="auto"/>
                <w:szCs w:val="22"/>
              </w:rPr>
            </w:pPr>
          </w:p>
        </w:tc>
        <w:tc>
          <w:tcPr>
            <w:tcW w:w="1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4D9A7">
            <w:pPr>
              <w:widowControl/>
              <w:spacing w:line="336" w:lineRule="auto"/>
              <w:jc w:val="left"/>
              <w:rPr>
                <w:rFonts w:hint="eastAsia" w:ascii="宋体" w:hAnsi="宋体" w:eastAsiaTheme="minorEastAsia" w:cstheme="minorBidi"/>
                <w:b/>
                <w:color w:val="auto"/>
                <w:sz w:val="10"/>
                <w:szCs w:val="10"/>
              </w:rPr>
            </w:pPr>
          </w:p>
        </w:tc>
        <w:tc>
          <w:tcPr>
            <w:tcW w:w="1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13" w:type="dxa"/>
              <w:right w:w="113" w:type="dxa"/>
            </w:tcMar>
            <w:vAlign w:val="center"/>
          </w:tcPr>
          <w:p w14:paraId="455EAF70">
            <w:pPr>
              <w:spacing w:line="336" w:lineRule="auto"/>
              <w:rPr>
                <w:color w:val="auto"/>
                <w:szCs w:val="22"/>
              </w:rPr>
            </w:pPr>
            <w:r>
              <w:rPr>
                <w:bCs/>
                <w:color w:val="auto"/>
                <w:szCs w:val="22"/>
              </w:rPr>
              <w:t>书写错误较多，字迹不够清楚，标点错误较多，格式大体规范。</w:t>
            </w:r>
          </w:p>
        </w:tc>
      </w:tr>
      <w:tr w14:paraId="50AC7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exact"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888CD">
            <w:pPr>
              <w:spacing w:line="336" w:lineRule="auto"/>
              <w:jc w:val="center"/>
              <w:rPr>
                <w:color w:val="auto"/>
                <w:szCs w:val="22"/>
              </w:rPr>
            </w:pPr>
            <w:r>
              <w:rPr>
                <w:color w:val="auto"/>
                <w:szCs w:val="22"/>
              </w:rPr>
              <w:t>四类卷</w:t>
            </w:r>
          </w:p>
          <w:p w14:paraId="55D4F6B7">
            <w:pPr>
              <w:spacing w:line="336" w:lineRule="auto"/>
              <w:jc w:val="center"/>
              <w:rPr>
                <w:color w:val="auto"/>
                <w:szCs w:val="22"/>
              </w:rPr>
            </w:pPr>
            <w:r>
              <w:rPr>
                <w:color w:val="auto"/>
                <w:szCs w:val="22"/>
              </w:rPr>
              <w:t>（</w:t>
            </w:r>
            <w:r>
              <w:rPr>
                <w:color w:val="auto"/>
                <w:szCs w:val="21"/>
              </w:rPr>
              <w:t>23-0</w:t>
            </w:r>
            <w:r>
              <w:rPr>
                <w:color w:val="auto"/>
                <w:szCs w:val="22"/>
              </w:rPr>
              <w:t>）</w:t>
            </w:r>
          </w:p>
        </w:tc>
        <w:tc>
          <w:tcPr>
            <w:tcW w:w="34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13" w:type="dxa"/>
              <w:right w:w="113" w:type="dxa"/>
            </w:tcMar>
            <w:vAlign w:val="center"/>
          </w:tcPr>
          <w:p w14:paraId="6609A6F1">
            <w:pPr>
              <w:spacing w:line="336" w:lineRule="auto"/>
              <w:rPr>
                <w:bCs/>
                <w:color w:val="auto"/>
                <w:szCs w:val="22"/>
              </w:rPr>
            </w:pPr>
            <w:r>
              <w:rPr>
                <w:bCs/>
                <w:color w:val="auto"/>
                <w:szCs w:val="22"/>
              </w:rPr>
              <w:t>不符合题意，内容空洞，中心不明确；缺乏想象；条理不清楚，结构不完整；语言不通顺，有</w:t>
            </w:r>
            <w:r>
              <w:rPr>
                <w:color w:val="auto"/>
                <w:szCs w:val="21"/>
              </w:rPr>
              <w:t>7</w:t>
            </w:r>
            <w:r>
              <w:rPr>
                <w:bCs/>
                <w:color w:val="auto"/>
                <w:szCs w:val="22"/>
              </w:rPr>
              <w:t>处以上语病。</w:t>
            </w:r>
          </w:p>
          <w:p w14:paraId="1B564AF0">
            <w:pPr>
              <w:spacing w:line="336" w:lineRule="auto"/>
              <w:rPr>
                <w:bCs/>
                <w:color w:val="auto"/>
                <w:szCs w:val="22"/>
              </w:rPr>
            </w:pPr>
            <w:r>
              <w:rPr>
                <w:color w:val="auto"/>
                <w:szCs w:val="22"/>
              </w:rPr>
              <w:t>赋分</w:t>
            </w:r>
            <w:r>
              <w:rPr>
                <w:bCs/>
                <w:color w:val="auto"/>
                <w:szCs w:val="22"/>
              </w:rPr>
              <w:t>范围：</w:t>
            </w:r>
            <w:r>
              <w:rPr>
                <w:color w:val="auto"/>
                <w:szCs w:val="21"/>
              </w:rPr>
              <w:t>19-0</w:t>
            </w:r>
            <w:r>
              <w:rPr>
                <w:bCs/>
                <w:color w:val="auto"/>
                <w:szCs w:val="22"/>
              </w:rPr>
              <w:t>分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13" w:type="dxa"/>
              <w:right w:w="113" w:type="dxa"/>
            </w:tcMar>
            <w:vAlign w:val="center"/>
          </w:tcPr>
          <w:p w14:paraId="5885956E">
            <w:pPr>
              <w:spacing w:line="336" w:lineRule="auto"/>
              <w:rPr>
                <w:color w:val="auto"/>
                <w:szCs w:val="22"/>
              </w:rPr>
            </w:pPr>
            <w:r>
              <w:rPr>
                <w:color w:val="auto"/>
                <w:szCs w:val="22"/>
              </w:rPr>
              <w:t>以</w:t>
            </w:r>
            <w:r>
              <w:rPr>
                <w:color w:val="auto"/>
                <w:szCs w:val="21"/>
              </w:rPr>
              <w:t>16</w:t>
            </w:r>
            <w:r>
              <w:rPr>
                <w:color w:val="auto"/>
                <w:szCs w:val="22"/>
              </w:rPr>
              <w:t>分为基准分上下浮动，然后加书写项的得分。</w:t>
            </w:r>
          </w:p>
        </w:tc>
        <w:tc>
          <w:tcPr>
            <w:tcW w:w="1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2784D">
            <w:pPr>
              <w:widowControl/>
              <w:spacing w:line="336" w:lineRule="auto"/>
              <w:jc w:val="left"/>
              <w:rPr>
                <w:rFonts w:hint="eastAsia" w:ascii="宋体" w:hAnsi="宋体" w:eastAsiaTheme="minorEastAsia" w:cstheme="minorBidi"/>
                <w:b/>
                <w:color w:val="auto"/>
                <w:sz w:val="10"/>
                <w:szCs w:val="10"/>
              </w:rPr>
            </w:pPr>
          </w:p>
        </w:tc>
        <w:tc>
          <w:tcPr>
            <w:tcW w:w="1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DE590">
            <w:pPr>
              <w:spacing w:line="336" w:lineRule="auto"/>
              <w:jc w:val="center"/>
              <w:rPr>
                <w:b/>
                <w:color w:val="auto"/>
                <w:szCs w:val="22"/>
              </w:rPr>
            </w:pPr>
            <w:r>
              <w:rPr>
                <w:color w:val="auto"/>
                <w:szCs w:val="21"/>
              </w:rPr>
              <w:t>1-0</w:t>
            </w:r>
            <w:r>
              <w:rPr>
                <w:color w:val="auto"/>
                <w:szCs w:val="22"/>
              </w:rPr>
              <w:t>分</w:t>
            </w:r>
          </w:p>
        </w:tc>
      </w:tr>
      <w:tr w14:paraId="398C6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96" w:hRule="atLeast"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6F9AA">
            <w:pPr>
              <w:widowControl/>
              <w:spacing w:line="336" w:lineRule="auto"/>
              <w:jc w:val="left"/>
              <w:rPr>
                <w:rFonts w:hint="eastAsia" w:ascii="宋体" w:hAnsi="宋体" w:eastAsiaTheme="minorEastAsia" w:cstheme="minorBidi"/>
                <w:b/>
                <w:color w:val="auto"/>
                <w:szCs w:val="22"/>
              </w:rPr>
            </w:pPr>
          </w:p>
        </w:tc>
        <w:tc>
          <w:tcPr>
            <w:tcW w:w="34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49A71">
            <w:pPr>
              <w:widowControl/>
              <w:spacing w:line="336" w:lineRule="auto"/>
              <w:jc w:val="left"/>
              <w:rPr>
                <w:rFonts w:hint="eastAsia" w:ascii="宋体" w:hAnsi="宋体" w:eastAsiaTheme="minorEastAsia" w:cstheme="minorBidi"/>
                <w:color w:val="auto"/>
                <w:szCs w:val="22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5B6EC">
            <w:pPr>
              <w:widowControl/>
              <w:spacing w:line="336" w:lineRule="auto"/>
              <w:jc w:val="left"/>
              <w:rPr>
                <w:rFonts w:hint="eastAsia" w:ascii="宋体" w:hAnsi="宋体" w:eastAsiaTheme="minorEastAsia" w:cstheme="minorBidi"/>
                <w:color w:val="auto"/>
                <w:szCs w:val="22"/>
              </w:rPr>
            </w:pPr>
          </w:p>
        </w:tc>
        <w:tc>
          <w:tcPr>
            <w:tcW w:w="1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74C5C">
            <w:pPr>
              <w:widowControl/>
              <w:spacing w:line="336" w:lineRule="auto"/>
              <w:jc w:val="left"/>
              <w:rPr>
                <w:rFonts w:hint="eastAsia" w:ascii="宋体" w:hAnsi="宋体" w:eastAsiaTheme="minorEastAsia" w:cstheme="minorBidi"/>
                <w:b/>
                <w:color w:val="auto"/>
                <w:sz w:val="10"/>
                <w:szCs w:val="10"/>
              </w:rPr>
            </w:pPr>
          </w:p>
        </w:tc>
        <w:tc>
          <w:tcPr>
            <w:tcW w:w="1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13" w:type="dxa"/>
              <w:right w:w="113" w:type="dxa"/>
            </w:tcMar>
            <w:vAlign w:val="center"/>
          </w:tcPr>
          <w:p w14:paraId="6BB929FB">
            <w:pPr>
              <w:widowControl/>
              <w:spacing w:line="336" w:lineRule="auto"/>
              <w:rPr>
                <w:color w:val="auto"/>
                <w:szCs w:val="22"/>
              </w:rPr>
            </w:pPr>
            <w:r>
              <w:rPr>
                <w:bCs/>
                <w:color w:val="auto"/>
                <w:szCs w:val="22"/>
              </w:rPr>
              <w:t>书写错误很多，字迹潦草，标点错误很多，格式不规范。</w:t>
            </w:r>
          </w:p>
        </w:tc>
      </w:tr>
    </w:tbl>
    <w:p w14:paraId="59DB36AE">
      <w:pPr>
        <w:spacing w:line="336" w:lineRule="auto"/>
        <w:rPr>
          <w:color w:val="auto"/>
          <w:szCs w:val="22"/>
        </w:rPr>
      </w:pPr>
      <w:r>
        <w:rPr>
          <w:rFonts w:hint="eastAsia" w:ascii="宋体" w:hAnsi="宋体" w:cstheme="minorBidi"/>
          <w:color w:val="auto"/>
          <w:szCs w:val="22"/>
        </w:rPr>
        <w:t>说明：</w:t>
      </w:r>
      <w:r>
        <w:rPr>
          <w:color w:val="auto"/>
          <w:szCs w:val="22"/>
        </w:rPr>
        <w:t>1</w:t>
      </w:r>
      <w:r>
        <w:rPr>
          <w:rFonts w:hint="eastAsia" w:ascii="宋体" w:hAnsi="宋体" w:cstheme="minorBidi"/>
          <w:color w:val="auto"/>
          <w:szCs w:val="22"/>
        </w:rPr>
        <w:t>.</w:t>
      </w:r>
      <w:r>
        <w:rPr>
          <w:color w:val="auto"/>
          <w:szCs w:val="22"/>
        </w:rPr>
        <w:t>字数不足</w:t>
      </w:r>
      <w:r>
        <w:rPr>
          <w:color w:val="auto"/>
          <w:szCs w:val="21"/>
        </w:rPr>
        <w:t>600</w:t>
      </w:r>
      <w:r>
        <w:rPr>
          <w:color w:val="auto"/>
          <w:szCs w:val="22"/>
        </w:rPr>
        <w:t>字</w:t>
      </w:r>
      <w:r>
        <w:rPr>
          <w:rFonts w:hint="eastAsia"/>
          <w:color w:val="auto"/>
          <w:szCs w:val="22"/>
        </w:rPr>
        <w:t>，</w:t>
      </w:r>
      <w:r>
        <w:rPr>
          <w:color w:val="auto"/>
          <w:szCs w:val="22"/>
        </w:rPr>
        <w:t>每少</w:t>
      </w:r>
      <w:r>
        <w:rPr>
          <w:color w:val="auto"/>
          <w:szCs w:val="21"/>
        </w:rPr>
        <w:t>50</w:t>
      </w:r>
      <w:r>
        <w:rPr>
          <w:color w:val="auto"/>
          <w:szCs w:val="22"/>
        </w:rPr>
        <w:t>字扣</w:t>
      </w:r>
      <w:r>
        <w:rPr>
          <w:color w:val="auto"/>
          <w:szCs w:val="21"/>
        </w:rPr>
        <w:t>1</w:t>
      </w:r>
      <w:r>
        <w:rPr>
          <w:color w:val="auto"/>
          <w:szCs w:val="22"/>
        </w:rPr>
        <w:t>分</w:t>
      </w:r>
      <w:r>
        <w:rPr>
          <w:rFonts w:hint="eastAsia"/>
          <w:color w:val="auto"/>
          <w:szCs w:val="22"/>
        </w:rPr>
        <w:t>，</w:t>
      </w:r>
      <w:r>
        <w:rPr>
          <w:color w:val="auto"/>
          <w:szCs w:val="22"/>
        </w:rPr>
        <w:t>最多扣</w:t>
      </w:r>
      <w:r>
        <w:rPr>
          <w:color w:val="auto"/>
          <w:szCs w:val="21"/>
        </w:rPr>
        <w:t>3</w:t>
      </w:r>
      <w:r>
        <w:rPr>
          <w:color w:val="auto"/>
          <w:szCs w:val="22"/>
        </w:rPr>
        <w:t>分</w:t>
      </w:r>
      <w:r>
        <w:rPr>
          <w:rFonts w:hint="eastAsia"/>
          <w:color w:val="auto"/>
          <w:szCs w:val="22"/>
        </w:rPr>
        <w:t>。</w:t>
      </w:r>
    </w:p>
    <w:p w14:paraId="49CD9610">
      <w:pPr>
        <w:spacing w:line="336" w:lineRule="auto"/>
        <w:rPr>
          <w:rFonts w:hint="eastAsia" w:ascii="宋体" w:hAnsi="宋体" w:cstheme="minorBidi"/>
          <w:color w:val="auto"/>
          <w:szCs w:val="22"/>
        </w:rPr>
      </w:pPr>
      <w:r>
        <w:rPr>
          <w:rFonts w:hint="eastAsia"/>
          <w:color w:val="auto"/>
          <w:szCs w:val="22"/>
        </w:rPr>
        <w:t xml:space="preserve">      2</w:t>
      </w:r>
      <w:r>
        <w:rPr>
          <w:rFonts w:hint="eastAsia" w:ascii="宋体" w:hAnsi="宋体" w:cstheme="minorBidi"/>
          <w:color w:val="auto"/>
          <w:szCs w:val="22"/>
        </w:rPr>
        <w:t>.作文中如出现所在学校的校名或师生姓名，从总得分中扣</w:t>
      </w:r>
      <w:r>
        <w:rPr>
          <w:color w:val="auto"/>
          <w:szCs w:val="21"/>
        </w:rPr>
        <w:t>4</w:t>
      </w:r>
      <w:r>
        <w:rPr>
          <w:rFonts w:hint="eastAsia" w:ascii="宋体" w:hAnsi="宋体" w:cstheme="minorBidi"/>
          <w:color w:val="auto"/>
          <w:szCs w:val="22"/>
        </w:rPr>
        <w:t>分。</w:t>
      </w:r>
    </w:p>
    <w:p w14:paraId="0979DDB0">
      <w:p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2025朝阳二模</w:t>
      </w:r>
    </w:p>
    <w:p w14:paraId="5B7ACBD5">
      <w:pPr>
        <w:widowControl/>
        <w:spacing w:line="360" w:lineRule="auto"/>
        <w:jc w:val="left"/>
        <w:rPr>
          <w:rFonts w:ascii="黑体" w:eastAsia="黑体"/>
          <w:color w:val="auto"/>
          <w:szCs w:val="21"/>
        </w:rPr>
      </w:pPr>
      <w:r>
        <w:rPr>
          <w:rFonts w:hint="eastAsia" w:ascii="Times New Roman" w:eastAsia="黑体"/>
          <w:color w:val="auto"/>
        </w:rPr>
        <w:t>五、作文</w:t>
      </w:r>
      <w:r>
        <w:rPr>
          <w:rFonts w:hint="eastAsia" w:ascii="宋体" w:hAnsi="宋体"/>
          <w:color w:val="auto"/>
        </w:rPr>
        <w:t>（</w:t>
      </w:r>
      <w:r>
        <w:rPr>
          <w:rFonts w:hint="eastAsia" w:ascii="Times New Roman" w:hAnsi="Times New Roman" w:eastAsia="黑体"/>
          <w:color w:val="auto"/>
        </w:rPr>
        <w:t>40</w:t>
      </w:r>
      <w:r>
        <w:rPr>
          <w:rFonts w:hint="eastAsia" w:ascii="宋体" w:hAnsi="宋体"/>
          <w:color w:val="auto"/>
        </w:rPr>
        <w:t>分）</w:t>
      </w:r>
    </w:p>
    <w:p w14:paraId="753D7579">
      <w:pPr>
        <w:spacing w:line="360" w:lineRule="auto"/>
        <w:rPr>
          <w:rFonts w:hint="eastAsia" w:ascii="等线 Light" w:hAnsi="等线 Light" w:eastAsia="等线 Light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28．</w:t>
      </w:r>
      <w:r>
        <w:rPr>
          <w:rFonts w:hint="eastAsia" w:ascii="宋体" w:hAnsi="宋体" w:cs="宋体"/>
          <w:color w:val="auto"/>
        </w:rPr>
        <w:t>从</w:t>
      </w:r>
      <w:r>
        <w:rPr>
          <w:rFonts w:hint="eastAsia" w:ascii="宋体" w:hAnsi="宋体"/>
          <w:color w:val="auto"/>
        </w:rPr>
        <w:t>下面两个题目</w:t>
      </w:r>
      <w:r>
        <w:rPr>
          <w:rFonts w:hint="eastAsia" w:ascii="宋体" w:hAnsi="宋体" w:cs="宋体"/>
          <w:color w:val="auto"/>
        </w:rPr>
        <w:t>中</w:t>
      </w:r>
      <w:r>
        <w:rPr>
          <w:rFonts w:hint="eastAsia" w:ascii="宋体" w:hAnsi="宋体" w:cs="宋体"/>
          <w:b/>
          <w:color w:val="auto"/>
          <w:em w:val="dot"/>
        </w:rPr>
        <w:t>任选一题</w:t>
      </w:r>
      <w:r>
        <w:rPr>
          <w:rFonts w:hint="eastAsia" w:ascii="宋体" w:hAnsi="宋体"/>
          <w:color w:val="auto"/>
        </w:rPr>
        <w:t>，按要求写一篇作文。</w:t>
      </w:r>
    </w:p>
    <w:p w14:paraId="74D0ECCA">
      <w:pPr>
        <w:adjustRightInd w:val="0"/>
        <w:snapToGrid w:val="0"/>
        <w:spacing w:line="360" w:lineRule="auto"/>
        <w:ind w:left="840" w:leftChars="200" w:hanging="420" w:hangingChars="200"/>
        <w:rPr>
          <w:color w:val="auto"/>
          <w:szCs w:val="21"/>
        </w:rPr>
      </w:pPr>
      <w:r>
        <w:rPr>
          <w:rFonts w:hint="eastAsia" w:ascii="宋体" w:hAnsi="宋体"/>
          <w:color w:val="auto"/>
        </w:rPr>
        <w:t>（1）如</w:t>
      </w:r>
      <w:r>
        <w:rPr>
          <w:rFonts w:hint="eastAsia"/>
          <w:color w:val="auto"/>
          <w:szCs w:val="21"/>
        </w:rPr>
        <w:t>果你有一双善于发现美的眼睛，会看到生活中处处皆有美。汉字之美，美在古老悠远，美在字形巧思，美在风骨神韵；劳动之美，美在奉献，美在坚守，美在超越；人性之美，美在善良，美在担当，美在真诚……请将题目“</w:t>
      </w:r>
      <w:r>
        <w:rPr>
          <w:rFonts w:hint="eastAsia"/>
          <w:color w:val="auto"/>
          <w:szCs w:val="21"/>
          <w:u w:val="single"/>
        </w:rPr>
        <w:t xml:space="preserve">    </w:t>
      </w:r>
      <w:r>
        <w:rPr>
          <w:rFonts w:hint="eastAsia" w:ascii="黑体" w:hAnsi="黑体" w:eastAsia="黑体"/>
          <w:color w:val="auto"/>
          <w:szCs w:val="21"/>
        </w:rPr>
        <w:t>之美</w:t>
      </w:r>
      <w:r>
        <w:rPr>
          <w:rFonts w:hint="eastAsia"/>
          <w:color w:val="auto"/>
          <w:szCs w:val="21"/>
        </w:rPr>
        <w:t>”补充完整，构成你的题目，写一篇作文。文体不限，诗歌除外。</w:t>
      </w:r>
    </w:p>
    <w:p w14:paraId="2FE44234">
      <w:pPr>
        <w:spacing w:line="360" w:lineRule="auto"/>
        <w:ind w:left="945" w:leftChars="200" w:hanging="525" w:hangingChars="250"/>
        <w:rPr>
          <w:rFonts w:hint="eastAsia" w:ascii="宋体" w:hAnsi="宋体"/>
          <w:color w:val="auto"/>
        </w:rPr>
      </w:pPr>
      <w:r>
        <w:rPr>
          <w:rFonts w:hint="eastAsia" w:ascii="宋体" w:hAnsi="宋体"/>
          <w:color w:val="auto"/>
        </w:rPr>
        <w:t>（2）请以“</w:t>
      </w:r>
      <w:r>
        <w:rPr>
          <w:rFonts w:hint="eastAsia" w:ascii="黑体" w:hAnsi="黑体" w:eastAsia="黑体" w:cs="黑体"/>
          <w:color w:val="auto"/>
        </w:rPr>
        <w:t>此刻，我心潮澎湃</w:t>
      </w:r>
      <w:r>
        <w:rPr>
          <w:rFonts w:hint="eastAsia" w:ascii="宋体" w:hAnsi="宋体"/>
          <w:color w:val="auto"/>
        </w:rPr>
        <w:t>”为题，写一篇作文。文体不限，诗歌除外。</w:t>
      </w:r>
    </w:p>
    <w:p w14:paraId="326F73A2">
      <w:pPr>
        <w:spacing w:line="360" w:lineRule="auto"/>
        <w:ind w:left="945" w:leftChars="200" w:hanging="525" w:hangingChars="250"/>
        <w:rPr>
          <w:rFonts w:hint="eastAsia" w:ascii="宋体" w:hAnsi="宋体"/>
          <w:color w:val="auto"/>
        </w:rPr>
      </w:pPr>
    </w:p>
    <w:p w14:paraId="58BBF10A">
      <w:pPr>
        <w:spacing w:line="360" w:lineRule="auto"/>
        <w:ind w:left="1050" w:leftChars="500" w:firstLine="420" w:firstLineChars="200"/>
        <w:rPr>
          <w:color w:val="auto"/>
        </w:rPr>
      </w:pPr>
      <w:r>
        <w:rPr>
          <w:rFonts w:hint="eastAsia" w:ascii="宋体" w:hAnsi="宋体"/>
          <w:color w:val="auto"/>
          <w:szCs w:val="21"/>
        </w:rPr>
        <w:t>要求：将作文题目</w:t>
      </w:r>
      <w:r>
        <w:rPr>
          <w:rFonts w:ascii="宋体" w:hAnsi="宋体"/>
          <w:color w:val="auto"/>
          <w:szCs w:val="21"/>
        </w:rPr>
        <w:t>写在答题卡上</w:t>
      </w:r>
      <w:r>
        <w:rPr>
          <w:rFonts w:hint="eastAsia" w:ascii="宋体" w:hAnsi="宋体"/>
          <w:color w:val="auto"/>
          <w:szCs w:val="21"/>
        </w:rPr>
        <w:t>，作文内容积极向上，字数在6</w:t>
      </w:r>
      <w:r>
        <w:rPr>
          <w:rFonts w:ascii="宋体" w:hAnsi="宋体"/>
          <w:color w:val="auto"/>
          <w:szCs w:val="21"/>
        </w:rPr>
        <w:t>00-800</w:t>
      </w:r>
      <w:r>
        <w:rPr>
          <w:rFonts w:hint="eastAsia" w:ascii="宋体" w:hAnsi="宋体"/>
          <w:color w:val="auto"/>
          <w:szCs w:val="21"/>
        </w:rPr>
        <w:t>之间，</w:t>
      </w:r>
      <w:r>
        <w:rPr>
          <w:rFonts w:ascii="宋体" w:hAnsi="宋体"/>
          <w:color w:val="auto"/>
          <w:szCs w:val="21"/>
        </w:rPr>
        <w:t>不出现学校的</w:t>
      </w:r>
      <w:r>
        <w:rPr>
          <w:rFonts w:hint="eastAsia" w:ascii="宋体" w:hAnsi="宋体"/>
          <w:color w:val="auto"/>
          <w:szCs w:val="21"/>
        </w:rPr>
        <w:t>真实</w:t>
      </w:r>
      <w:r>
        <w:rPr>
          <w:rFonts w:ascii="宋体" w:hAnsi="宋体"/>
          <w:color w:val="auto"/>
          <w:szCs w:val="21"/>
        </w:rPr>
        <w:t>校名</w:t>
      </w:r>
      <w:r>
        <w:rPr>
          <w:rFonts w:hint="eastAsia" w:ascii="宋体" w:hAnsi="宋体"/>
          <w:color w:val="auto"/>
          <w:szCs w:val="21"/>
        </w:rPr>
        <w:t>、</w:t>
      </w:r>
      <w:r>
        <w:rPr>
          <w:rFonts w:ascii="宋体" w:hAnsi="宋体"/>
          <w:color w:val="auto"/>
          <w:szCs w:val="21"/>
        </w:rPr>
        <w:t>师生姓名</w:t>
      </w:r>
      <w:r>
        <w:rPr>
          <w:rFonts w:hint="eastAsia" w:ascii="宋体" w:hAnsi="宋体"/>
          <w:color w:val="auto"/>
          <w:szCs w:val="21"/>
        </w:rPr>
        <w:t>等。</w:t>
      </w:r>
    </w:p>
    <w:p w14:paraId="20778D87">
      <w:p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2025朝阳二模</w:t>
      </w:r>
    </w:p>
    <w:p w14:paraId="55DB6316">
      <w:pPr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【答案】</w:t>
      </w:r>
    </w:p>
    <w:p w14:paraId="1B708F2C">
      <w:pPr>
        <w:spacing w:line="281" w:lineRule="auto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b/>
          <w:color w:val="auto"/>
        </w:rPr>
        <w:t>五、</w:t>
      </w:r>
      <w:r>
        <w:rPr>
          <w:rFonts w:hint="eastAsia" w:ascii="Times New Roman" w:hAnsi="Times New Roman"/>
          <w:b/>
          <w:color w:val="auto"/>
        </w:rPr>
        <w:t>作文</w:t>
      </w:r>
      <w:r>
        <w:rPr>
          <w:rFonts w:ascii="Times New Roman" w:hAnsi="Times New Roman"/>
          <w:color w:val="auto"/>
        </w:rPr>
        <w:t>（40分）</w:t>
      </w:r>
    </w:p>
    <w:p w14:paraId="34AEE5CC">
      <w:pPr>
        <w:spacing w:line="319" w:lineRule="auto"/>
        <w:ind w:left="283" w:leftChars="135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2</w:t>
      </w:r>
      <w:r>
        <w:rPr>
          <w:rFonts w:hint="eastAsia" w:ascii="Times New Roman" w:hAnsi="Times New Roman"/>
          <w:color w:val="auto"/>
        </w:rPr>
        <w:t>8</w:t>
      </w:r>
      <w:r>
        <w:rPr>
          <w:rFonts w:ascii="Times New Roman" w:hAnsi="Times New Roman"/>
          <w:color w:val="auto"/>
        </w:rPr>
        <w:t xml:space="preserve">. </w:t>
      </w:r>
      <w:r>
        <w:rPr>
          <w:rFonts w:hint="eastAsia" w:ascii="Times New Roman" w:hAnsi="Times New Roman"/>
          <w:color w:val="auto"/>
          <w:lang w:val="en-US" w:eastAsia="zh-CN"/>
        </w:rPr>
        <w:t>作文</w:t>
      </w:r>
      <w:r>
        <w:rPr>
          <w:rFonts w:ascii="Times New Roman" w:hAnsi="Times New Roman"/>
          <w:color w:val="auto"/>
        </w:rPr>
        <w:t>评分标准</w:t>
      </w:r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97"/>
        <w:gridCol w:w="3373"/>
        <w:gridCol w:w="1774"/>
        <w:gridCol w:w="239"/>
        <w:gridCol w:w="1936"/>
      </w:tblGrid>
      <w:tr w14:paraId="27DF5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  <w:jc w:val="center"/>
        </w:trPr>
        <w:tc>
          <w:tcPr>
            <w:tcW w:w="7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C77FA0">
            <w:pPr>
              <w:ind w:firstLine="420" w:firstLineChars="200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66675</wp:posOffset>
                      </wp:positionV>
                      <wp:extent cx="617220" cy="298450"/>
                      <wp:effectExtent l="1905" t="4445" r="3175" b="14605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7220" cy="2984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1.8pt;margin-top:5.25pt;height:23.5pt;width:48.6pt;z-index:251659264;mso-width-relative:page;mso-height-relative:page;" filled="f" stroked="t" coordsize="21600,21600" o:gfxdata="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bC&#10;WzfUAAAABwEAAA8AAAAAAAAAAQAgAAAAIgAAAGRycy9kb3ducmV2LnhtbFBLAQIUABQAAAAIAIdO&#10;4kA/rLls7gEAALwDAAAOAAAAAAAAAAEAIAAAACMBAABkcnMvZTJvRG9jLnhtbFBLBQYAAAAABgAG&#10;AFkBAACD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Times New Roman" w:hAnsi="Times New Roman"/>
                <w:color w:val="auto"/>
                <w:szCs w:val="21"/>
              </w:rPr>
              <w:t>项目</w:t>
            </w:r>
          </w:p>
          <w:p w14:paraId="3D094195">
            <w:pPr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>等级</w:t>
            </w:r>
          </w:p>
        </w:tc>
        <w:tc>
          <w:tcPr>
            <w:tcW w:w="1979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9E8E6">
            <w:pPr>
              <w:ind w:right="-94" w:rightChars="-45"/>
              <w:jc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>内容、表达（36分）</w:t>
            </w:r>
          </w:p>
        </w:tc>
        <w:tc>
          <w:tcPr>
            <w:tcW w:w="1041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CB030">
            <w:pPr>
              <w:ind w:left="-71" w:leftChars="-34" w:right="-38" w:rightChars="-18"/>
              <w:jc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>说  明</w:t>
            </w:r>
          </w:p>
        </w:tc>
        <w:tc>
          <w:tcPr>
            <w:tcW w:w="140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4A26F84">
            <w:pPr>
              <w:jc w:val="center"/>
              <w:rPr>
                <w:rFonts w:ascii="Times New Roman" w:hAnsi="Times New Roman"/>
                <w:color w:val="auto"/>
                <w:szCs w:val="21"/>
              </w:rPr>
            </w:pPr>
          </w:p>
        </w:tc>
        <w:tc>
          <w:tcPr>
            <w:tcW w:w="11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D08AF">
            <w:pPr>
              <w:jc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>书写（4分）</w:t>
            </w:r>
          </w:p>
        </w:tc>
      </w:tr>
      <w:tr w14:paraId="780BC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  <w:jc w:val="center"/>
        </w:trPr>
        <w:tc>
          <w:tcPr>
            <w:tcW w:w="703" w:type="pct"/>
            <w:vMerge w:val="restar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495250">
            <w:pPr>
              <w:jc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>一类卷</w:t>
            </w:r>
          </w:p>
          <w:p w14:paraId="71AA9B6B">
            <w:pPr>
              <w:widowControl/>
              <w:jc w:val="center"/>
              <w:rPr>
                <w:rFonts w:ascii="Times New Roman" w:hAnsi="Times New Roman"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>（40-34）</w:t>
            </w:r>
          </w:p>
        </w:tc>
        <w:tc>
          <w:tcPr>
            <w:tcW w:w="197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102BF4">
            <w:pPr>
              <w:spacing w:line="288" w:lineRule="auto"/>
              <w:ind w:left="-90" w:leftChars="-43" w:right="-23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>符合题意，内容具体，中心明确；</w:t>
            </w:r>
          </w:p>
          <w:p w14:paraId="5CF7C8C3">
            <w:pPr>
              <w:spacing w:line="288" w:lineRule="auto"/>
              <w:ind w:left="-90" w:leftChars="-43" w:right="-23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>条理清楚，结构合理；语言通顺，</w:t>
            </w:r>
          </w:p>
          <w:p w14:paraId="53B6B968">
            <w:pPr>
              <w:spacing w:line="288" w:lineRule="auto"/>
              <w:ind w:left="-90" w:leftChars="-43" w:right="-23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>有2处以下语病。</w:t>
            </w:r>
          </w:p>
          <w:p w14:paraId="0B1898A2">
            <w:pPr>
              <w:widowControl/>
              <w:spacing w:line="288" w:lineRule="auto"/>
              <w:ind w:left="-90" w:leftChars="-43"/>
              <w:rPr>
                <w:rFonts w:ascii="Times New Roman" w:hAnsi="Times New Roman"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>赋分范围：36-30分</w:t>
            </w:r>
          </w:p>
        </w:tc>
        <w:tc>
          <w:tcPr>
            <w:tcW w:w="104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7D528">
            <w:pPr>
              <w:spacing w:line="288" w:lineRule="auto"/>
              <w:ind w:left="-90" w:leftChars="-43" w:right="-23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>以33分为基准分上下浮动，然后加书写项的得分。 </w:t>
            </w:r>
          </w:p>
        </w:tc>
        <w:tc>
          <w:tcPr>
            <w:tcW w:w="140" w:type="pct"/>
            <w:vMerge w:val="continue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4289BAC">
            <w:pPr>
              <w:widowControl/>
              <w:rPr>
                <w:rFonts w:ascii="Times New Roman" w:hAnsi="Times New Roman"/>
                <w:color w:val="auto"/>
                <w:kern w:val="0"/>
                <w:szCs w:val="21"/>
              </w:rPr>
            </w:pPr>
          </w:p>
        </w:tc>
        <w:tc>
          <w:tcPr>
            <w:tcW w:w="1136" w:type="pct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19A06E7">
            <w:pPr>
              <w:widowControl/>
              <w:jc w:val="center"/>
              <w:rPr>
                <w:rFonts w:ascii="Times New Roman" w:hAnsi="Times New Roman"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>4分</w:t>
            </w:r>
          </w:p>
        </w:tc>
      </w:tr>
      <w:tr w14:paraId="24833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9" w:hRule="atLeast"/>
          <w:jc w:val="center"/>
        </w:trPr>
        <w:tc>
          <w:tcPr>
            <w:tcW w:w="703" w:type="pct"/>
            <w:vMerge w:val="continue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7E270C">
            <w:pPr>
              <w:widowControl/>
              <w:jc w:val="center"/>
              <w:rPr>
                <w:rFonts w:ascii="Times New Roman" w:hAnsi="Times New Roman"/>
                <w:color w:val="auto"/>
                <w:kern w:val="0"/>
                <w:szCs w:val="21"/>
              </w:rPr>
            </w:pPr>
          </w:p>
        </w:tc>
        <w:tc>
          <w:tcPr>
            <w:tcW w:w="197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C5511D">
            <w:pPr>
              <w:widowControl/>
              <w:ind w:left="-90" w:leftChars="-43"/>
              <w:rPr>
                <w:rFonts w:ascii="Times New Roman" w:hAnsi="Times New Roman"/>
                <w:color w:val="auto"/>
                <w:kern w:val="0"/>
                <w:szCs w:val="21"/>
              </w:rPr>
            </w:pPr>
          </w:p>
        </w:tc>
        <w:tc>
          <w:tcPr>
            <w:tcW w:w="10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E08AF">
            <w:pPr>
              <w:widowControl/>
              <w:ind w:left="-71" w:leftChars="-34"/>
              <w:rPr>
                <w:rFonts w:ascii="Times New Roman" w:hAnsi="Times New Roman"/>
                <w:color w:val="auto"/>
                <w:kern w:val="0"/>
                <w:szCs w:val="21"/>
              </w:rPr>
            </w:pPr>
          </w:p>
        </w:tc>
        <w:tc>
          <w:tcPr>
            <w:tcW w:w="140" w:type="pct"/>
            <w:vMerge w:val="continue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4C0D981">
            <w:pPr>
              <w:widowControl/>
              <w:rPr>
                <w:rFonts w:ascii="Times New Roman" w:hAnsi="Times New Roman"/>
                <w:color w:val="auto"/>
                <w:kern w:val="0"/>
                <w:szCs w:val="21"/>
              </w:rPr>
            </w:pPr>
          </w:p>
        </w:tc>
        <w:tc>
          <w:tcPr>
            <w:tcW w:w="1136" w:type="pct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57EE7D">
            <w:pPr>
              <w:spacing w:line="288" w:lineRule="auto"/>
              <w:ind w:left="-90" w:leftChars="-43" w:right="-23"/>
              <w:rPr>
                <w:rFonts w:ascii="Times New Roman" w:hAnsi="Times New Roman"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>书写正确、工整，标点正确，格式规范。</w:t>
            </w:r>
          </w:p>
        </w:tc>
      </w:tr>
      <w:tr w14:paraId="223D3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703" w:type="pct"/>
            <w:vMerge w:val="restar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63D62">
            <w:pPr>
              <w:jc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>二类卷</w:t>
            </w:r>
          </w:p>
          <w:p w14:paraId="2FF1B54E">
            <w:pPr>
              <w:widowControl/>
              <w:jc w:val="center"/>
              <w:rPr>
                <w:rFonts w:ascii="Times New Roman" w:hAnsi="Times New Roman"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>（33-29）</w:t>
            </w:r>
          </w:p>
        </w:tc>
        <w:tc>
          <w:tcPr>
            <w:tcW w:w="197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77AD62">
            <w:pPr>
              <w:spacing w:line="288" w:lineRule="auto"/>
              <w:ind w:left="-90" w:leftChars="-43" w:right="-23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>比较符合题意，内容比较具体，</w:t>
            </w:r>
          </w:p>
          <w:p w14:paraId="088F7ADA">
            <w:pPr>
              <w:spacing w:line="288" w:lineRule="auto"/>
              <w:ind w:left="-90" w:leftChars="-43" w:right="-23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>中心比较明确；条理比较清楚，</w:t>
            </w:r>
          </w:p>
          <w:p w14:paraId="18AF97B1">
            <w:pPr>
              <w:spacing w:line="288" w:lineRule="auto"/>
              <w:ind w:left="-90" w:leftChars="-43" w:right="-23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>结构比较合理；语言比较通顺，</w:t>
            </w:r>
          </w:p>
          <w:p w14:paraId="01D580C9">
            <w:pPr>
              <w:spacing w:line="288" w:lineRule="auto"/>
              <w:ind w:left="-90" w:leftChars="-43" w:right="-23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>有3-4处语病。</w:t>
            </w:r>
          </w:p>
          <w:p w14:paraId="33E0D7A9">
            <w:pPr>
              <w:spacing w:line="288" w:lineRule="auto"/>
              <w:ind w:left="-90" w:leftChars="-43" w:right="-23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>赋分范围：29-25分</w:t>
            </w:r>
          </w:p>
        </w:tc>
        <w:tc>
          <w:tcPr>
            <w:tcW w:w="104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26167">
            <w:pPr>
              <w:spacing w:line="288" w:lineRule="auto"/>
              <w:ind w:left="-90" w:leftChars="-43" w:right="-23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>以27分为基准分上下浮动，然后加书写项的得分。</w:t>
            </w:r>
          </w:p>
        </w:tc>
        <w:tc>
          <w:tcPr>
            <w:tcW w:w="140" w:type="pct"/>
            <w:vMerge w:val="continue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C1CAD20">
            <w:pPr>
              <w:widowControl/>
              <w:rPr>
                <w:rFonts w:ascii="Times New Roman" w:hAnsi="Times New Roman"/>
                <w:color w:val="auto"/>
                <w:kern w:val="0"/>
                <w:szCs w:val="21"/>
              </w:rPr>
            </w:pPr>
          </w:p>
        </w:tc>
        <w:tc>
          <w:tcPr>
            <w:tcW w:w="1136" w:type="pct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94AA682">
            <w:pPr>
              <w:widowControl/>
              <w:jc w:val="center"/>
              <w:rPr>
                <w:rFonts w:ascii="Times New Roman" w:hAnsi="Times New Roman"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>3分</w:t>
            </w:r>
          </w:p>
        </w:tc>
      </w:tr>
      <w:tr w14:paraId="01F8E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1" w:hRule="atLeast"/>
          <w:jc w:val="center"/>
        </w:trPr>
        <w:tc>
          <w:tcPr>
            <w:tcW w:w="703" w:type="pct"/>
            <w:vMerge w:val="continue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BF8A9">
            <w:pPr>
              <w:widowControl/>
              <w:jc w:val="center"/>
              <w:rPr>
                <w:rFonts w:ascii="Times New Roman" w:hAnsi="Times New Roman"/>
                <w:color w:val="auto"/>
                <w:kern w:val="0"/>
                <w:szCs w:val="21"/>
              </w:rPr>
            </w:pPr>
          </w:p>
        </w:tc>
        <w:tc>
          <w:tcPr>
            <w:tcW w:w="197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C22EE">
            <w:pPr>
              <w:widowControl/>
              <w:ind w:left="-90" w:leftChars="-43"/>
              <w:rPr>
                <w:rFonts w:ascii="Times New Roman" w:hAnsi="Times New Roman"/>
                <w:color w:val="auto"/>
                <w:kern w:val="0"/>
                <w:szCs w:val="21"/>
              </w:rPr>
            </w:pPr>
          </w:p>
        </w:tc>
        <w:tc>
          <w:tcPr>
            <w:tcW w:w="10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45993">
            <w:pPr>
              <w:widowControl/>
              <w:ind w:left="-71" w:leftChars="-34"/>
              <w:rPr>
                <w:rFonts w:ascii="Times New Roman" w:hAnsi="Times New Roman"/>
                <w:color w:val="auto"/>
                <w:kern w:val="0"/>
                <w:szCs w:val="21"/>
              </w:rPr>
            </w:pPr>
          </w:p>
        </w:tc>
        <w:tc>
          <w:tcPr>
            <w:tcW w:w="140" w:type="pct"/>
            <w:vMerge w:val="continue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5B0147A">
            <w:pPr>
              <w:widowControl/>
              <w:rPr>
                <w:rFonts w:ascii="Times New Roman" w:hAnsi="Times New Roman"/>
                <w:color w:val="auto"/>
                <w:kern w:val="0"/>
                <w:szCs w:val="21"/>
              </w:rPr>
            </w:pPr>
          </w:p>
        </w:tc>
        <w:tc>
          <w:tcPr>
            <w:tcW w:w="1136" w:type="pct"/>
            <w:tcBorders>
              <w:top w:val="single" w:color="auto" w:sz="4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C0FD0B">
            <w:pPr>
              <w:spacing w:line="288" w:lineRule="auto"/>
              <w:ind w:left="-90" w:leftChars="-43" w:right="-23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>书写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错误较少</w:t>
            </w:r>
            <w:r>
              <w:rPr>
                <w:rFonts w:ascii="Times New Roman" w:hAnsi="Times New Roman"/>
                <w:color w:val="auto"/>
                <w:szCs w:val="21"/>
              </w:rPr>
              <w:t>、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比较</w:t>
            </w:r>
            <w:r>
              <w:rPr>
                <w:rFonts w:ascii="Times New Roman" w:hAnsi="Times New Roman"/>
                <w:color w:val="auto"/>
                <w:szCs w:val="21"/>
              </w:rPr>
              <w:t>工整，标点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错误较少</w:t>
            </w:r>
            <w:r>
              <w:rPr>
                <w:rFonts w:ascii="Times New Roman" w:hAnsi="Times New Roman"/>
                <w:color w:val="auto"/>
                <w:szCs w:val="21"/>
              </w:rPr>
              <w:t>，格式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比较</w:t>
            </w:r>
            <w:r>
              <w:rPr>
                <w:rFonts w:ascii="Times New Roman" w:hAnsi="Times New Roman"/>
                <w:color w:val="auto"/>
                <w:szCs w:val="21"/>
              </w:rPr>
              <w:t>规范。</w:t>
            </w:r>
          </w:p>
        </w:tc>
      </w:tr>
      <w:tr w14:paraId="13F81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  <w:jc w:val="center"/>
        </w:trPr>
        <w:tc>
          <w:tcPr>
            <w:tcW w:w="703" w:type="pct"/>
            <w:vMerge w:val="restar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BBBBA">
            <w:pPr>
              <w:widowControl/>
              <w:jc w:val="center"/>
              <w:rPr>
                <w:rFonts w:ascii="Times New Roman" w:hAnsi="Times New Roman"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>三类卷（28-24）</w:t>
            </w:r>
          </w:p>
        </w:tc>
        <w:tc>
          <w:tcPr>
            <w:tcW w:w="197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30359">
            <w:pPr>
              <w:spacing w:line="288" w:lineRule="auto"/>
              <w:ind w:left="-90" w:leftChars="-43" w:right="-23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>基本符合题意，内容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不够</w:t>
            </w:r>
            <w:r>
              <w:rPr>
                <w:rFonts w:ascii="Times New Roman" w:hAnsi="Times New Roman"/>
                <w:color w:val="auto"/>
                <w:szCs w:val="21"/>
              </w:rPr>
              <w:t>具体，</w:t>
            </w:r>
          </w:p>
          <w:p w14:paraId="27253EDA">
            <w:pPr>
              <w:spacing w:line="288" w:lineRule="auto"/>
              <w:ind w:left="-90" w:leftChars="-43" w:right="-23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>中心基本明确；条理基本清楚，</w:t>
            </w:r>
          </w:p>
          <w:p w14:paraId="4FF38172">
            <w:pPr>
              <w:spacing w:line="288" w:lineRule="auto"/>
              <w:ind w:left="-90" w:leftChars="-43" w:right="-23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>结构基本完整；语言基本通顺，</w:t>
            </w:r>
          </w:p>
          <w:p w14:paraId="0A0DF362">
            <w:pPr>
              <w:spacing w:line="288" w:lineRule="auto"/>
              <w:ind w:left="-90" w:leftChars="-43" w:right="-23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>有5-6处语病。</w:t>
            </w:r>
          </w:p>
          <w:p w14:paraId="4C5CEC91">
            <w:pPr>
              <w:spacing w:line="288" w:lineRule="auto"/>
              <w:ind w:left="-90" w:leftChars="-43" w:right="-23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>赋分范围：24-20分</w:t>
            </w:r>
          </w:p>
        </w:tc>
        <w:tc>
          <w:tcPr>
            <w:tcW w:w="104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00FE3">
            <w:pPr>
              <w:spacing w:line="288" w:lineRule="auto"/>
              <w:ind w:left="-90" w:leftChars="-43" w:right="-23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>以22分为基准分上下浮动，然后加书写项的得分。</w:t>
            </w:r>
          </w:p>
        </w:tc>
        <w:tc>
          <w:tcPr>
            <w:tcW w:w="140" w:type="pct"/>
            <w:vMerge w:val="continue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50D46A7F">
            <w:pPr>
              <w:widowControl/>
              <w:rPr>
                <w:rFonts w:ascii="Times New Roman" w:hAnsi="Times New Roman"/>
                <w:color w:val="auto"/>
                <w:kern w:val="0"/>
                <w:szCs w:val="21"/>
              </w:rPr>
            </w:pPr>
          </w:p>
        </w:tc>
        <w:tc>
          <w:tcPr>
            <w:tcW w:w="1136" w:type="pct"/>
            <w:tcBorders>
              <w:top w:val="nil"/>
              <w:left w:val="single" w:color="000000" w:sz="6" w:space="0"/>
              <w:bottom w:val="single" w:color="auto" w:sz="4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E1E917B">
            <w:pPr>
              <w:widowControl/>
              <w:jc w:val="center"/>
              <w:rPr>
                <w:rFonts w:ascii="Times New Roman" w:hAnsi="Times New Roman"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>2分</w:t>
            </w:r>
          </w:p>
        </w:tc>
      </w:tr>
      <w:tr w14:paraId="4B5F6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9" w:hRule="atLeast"/>
          <w:jc w:val="center"/>
        </w:trPr>
        <w:tc>
          <w:tcPr>
            <w:tcW w:w="703" w:type="pct"/>
            <w:vMerge w:val="continue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E2C13">
            <w:pPr>
              <w:widowControl/>
              <w:jc w:val="center"/>
              <w:rPr>
                <w:rFonts w:ascii="Times New Roman" w:hAnsi="Times New Roman"/>
                <w:color w:val="auto"/>
                <w:kern w:val="0"/>
                <w:szCs w:val="21"/>
              </w:rPr>
            </w:pPr>
          </w:p>
        </w:tc>
        <w:tc>
          <w:tcPr>
            <w:tcW w:w="197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CC9547">
            <w:pPr>
              <w:widowControl/>
              <w:ind w:left="-90" w:leftChars="-43"/>
              <w:rPr>
                <w:rFonts w:ascii="Times New Roman" w:hAnsi="Times New Roman"/>
                <w:color w:val="auto"/>
                <w:kern w:val="0"/>
                <w:szCs w:val="21"/>
              </w:rPr>
            </w:pPr>
          </w:p>
        </w:tc>
        <w:tc>
          <w:tcPr>
            <w:tcW w:w="10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D64F67">
            <w:pPr>
              <w:widowControl/>
              <w:ind w:left="-71" w:leftChars="-34"/>
              <w:rPr>
                <w:rFonts w:ascii="Times New Roman" w:hAnsi="Times New Roman"/>
                <w:color w:val="auto"/>
                <w:kern w:val="0"/>
                <w:szCs w:val="21"/>
              </w:rPr>
            </w:pPr>
          </w:p>
        </w:tc>
        <w:tc>
          <w:tcPr>
            <w:tcW w:w="140" w:type="pct"/>
            <w:vMerge w:val="continue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12949F3">
            <w:pPr>
              <w:widowControl/>
              <w:rPr>
                <w:rFonts w:ascii="Times New Roman" w:hAnsi="Times New Roman"/>
                <w:color w:val="auto"/>
                <w:kern w:val="0"/>
                <w:szCs w:val="21"/>
              </w:rPr>
            </w:pPr>
          </w:p>
        </w:tc>
        <w:tc>
          <w:tcPr>
            <w:tcW w:w="1136" w:type="pct"/>
            <w:tcBorders>
              <w:top w:val="single" w:color="auto" w:sz="4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D9C2B">
            <w:pPr>
              <w:spacing w:line="288" w:lineRule="auto"/>
              <w:ind w:left="-90" w:leftChars="-43" w:right="-23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>书写错误较多，字迹不够清楚，标点错误较多，格式大体规范。</w:t>
            </w:r>
          </w:p>
        </w:tc>
      </w:tr>
      <w:tr w14:paraId="5DD40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703" w:type="pct"/>
            <w:vMerge w:val="restar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62D19">
            <w:pPr>
              <w:widowControl/>
              <w:jc w:val="center"/>
              <w:rPr>
                <w:rFonts w:ascii="Times New Roman" w:hAnsi="Times New Roman"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>四类卷（23-0）</w:t>
            </w:r>
          </w:p>
        </w:tc>
        <w:tc>
          <w:tcPr>
            <w:tcW w:w="197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D98CA6">
            <w:pPr>
              <w:spacing w:line="288" w:lineRule="auto"/>
              <w:ind w:left="-90" w:leftChars="-43" w:right="-23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>不符合题意，内容空洞，中心不明确；条理不清楚，结构不完整；语言不通顺，有7处以上语病。</w:t>
            </w:r>
          </w:p>
          <w:p w14:paraId="4266554F">
            <w:pPr>
              <w:spacing w:line="288" w:lineRule="auto"/>
              <w:ind w:left="-90" w:leftChars="-43" w:right="-23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>赋分范围：19-0分</w:t>
            </w:r>
          </w:p>
        </w:tc>
        <w:tc>
          <w:tcPr>
            <w:tcW w:w="104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48E73">
            <w:pPr>
              <w:spacing w:line="288" w:lineRule="auto"/>
              <w:ind w:left="-90" w:leftChars="-43" w:right="-23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>以16分为基准分上下浮动，然后加书写项的得分。</w:t>
            </w:r>
          </w:p>
        </w:tc>
        <w:tc>
          <w:tcPr>
            <w:tcW w:w="140" w:type="pct"/>
            <w:vMerge w:val="continue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5EF93A8B">
            <w:pPr>
              <w:widowControl/>
              <w:rPr>
                <w:rFonts w:ascii="Times New Roman" w:hAnsi="Times New Roman"/>
                <w:color w:val="auto"/>
                <w:kern w:val="0"/>
                <w:szCs w:val="21"/>
              </w:rPr>
            </w:pPr>
          </w:p>
        </w:tc>
        <w:tc>
          <w:tcPr>
            <w:tcW w:w="1136" w:type="pct"/>
            <w:tcBorders>
              <w:top w:val="nil"/>
              <w:left w:val="single" w:color="000000" w:sz="6" w:space="0"/>
              <w:bottom w:val="single" w:color="auto" w:sz="4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14213E7">
            <w:pPr>
              <w:widowControl/>
              <w:jc w:val="center"/>
              <w:rPr>
                <w:rFonts w:ascii="Times New Roman" w:hAnsi="Times New Roman"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>1-0分</w:t>
            </w:r>
          </w:p>
        </w:tc>
      </w:tr>
      <w:tr w14:paraId="11EDE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7" w:hRule="atLeast"/>
          <w:jc w:val="center"/>
        </w:trPr>
        <w:tc>
          <w:tcPr>
            <w:tcW w:w="703" w:type="pct"/>
            <w:vMerge w:val="continue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FBDF4">
            <w:pPr>
              <w:widowControl/>
              <w:jc w:val="center"/>
              <w:rPr>
                <w:rFonts w:ascii="Times New Roman" w:hAnsi="Times New Roman"/>
                <w:color w:val="auto"/>
                <w:kern w:val="0"/>
                <w:szCs w:val="21"/>
              </w:rPr>
            </w:pPr>
          </w:p>
        </w:tc>
        <w:tc>
          <w:tcPr>
            <w:tcW w:w="197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7F7DB19"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Cs w:val="21"/>
              </w:rPr>
            </w:pPr>
          </w:p>
        </w:tc>
        <w:tc>
          <w:tcPr>
            <w:tcW w:w="10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05CC2">
            <w:pPr>
              <w:widowControl/>
              <w:rPr>
                <w:rFonts w:ascii="Times New Roman" w:hAnsi="Times New Roman"/>
                <w:color w:val="auto"/>
                <w:kern w:val="0"/>
                <w:szCs w:val="21"/>
              </w:rPr>
            </w:pPr>
          </w:p>
        </w:tc>
        <w:tc>
          <w:tcPr>
            <w:tcW w:w="140" w:type="pct"/>
            <w:vMerge w:val="continue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DB1383B">
            <w:pPr>
              <w:widowControl/>
              <w:rPr>
                <w:rFonts w:ascii="Times New Roman" w:hAnsi="Times New Roman"/>
                <w:color w:val="auto"/>
                <w:kern w:val="0"/>
                <w:szCs w:val="21"/>
              </w:rPr>
            </w:pPr>
          </w:p>
        </w:tc>
        <w:tc>
          <w:tcPr>
            <w:tcW w:w="1136" w:type="pct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CF6F4">
            <w:pPr>
              <w:spacing w:line="288" w:lineRule="auto"/>
              <w:ind w:left="-90" w:leftChars="-43" w:right="-23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>书写错误很多，字迹潦草，难以辨认，标点错误很多，格式不规范。</w:t>
            </w:r>
          </w:p>
        </w:tc>
      </w:tr>
    </w:tbl>
    <w:p w14:paraId="14743248">
      <w:pPr>
        <w:spacing w:line="288" w:lineRule="auto"/>
        <w:ind w:left="-90" w:leftChars="-43" w:right="-23" w:firstLine="422" w:firstLineChars="200"/>
        <w:rPr>
          <w:rFonts w:ascii="Times New Roman" w:hAnsi="Times New Roman"/>
          <w:bCs/>
          <w:color w:val="auto"/>
          <w:szCs w:val="21"/>
        </w:rPr>
      </w:pPr>
      <w:r>
        <w:rPr>
          <w:rFonts w:ascii="Times New Roman" w:hAnsi="Times New Roman"/>
          <w:b/>
          <w:bCs/>
          <w:color w:val="auto"/>
          <w:szCs w:val="21"/>
        </w:rPr>
        <w:t>说明：</w:t>
      </w:r>
      <w:r>
        <w:rPr>
          <w:rFonts w:hint="eastAsia" w:ascii="Times New Roman" w:hAnsi="Times New Roman"/>
          <w:b/>
          <w:bCs/>
          <w:color w:val="auto"/>
          <w:szCs w:val="21"/>
        </w:rPr>
        <w:t xml:space="preserve"> </w:t>
      </w:r>
      <w:r>
        <w:rPr>
          <w:rFonts w:ascii="Times New Roman" w:hAnsi="Times New Roman"/>
          <w:bCs/>
          <w:color w:val="auto"/>
          <w:szCs w:val="21"/>
        </w:rPr>
        <w:t>1．字数不足600字，每少50字扣1分，最多扣3分。</w:t>
      </w:r>
    </w:p>
    <w:p w14:paraId="435CA774">
      <w:pPr>
        <w:numPr>
          <w:ilvl w:val="0"/>
          <w:numId w:val="0"/>
        </w:numPr>
        <w:spacing w:line="360" w:lineRule="auto"/>
        <w:ind w:firstLine="1050" w:firstLineChars="500"/>
        <w:rPr>
          <w:rFonts w:ascii="Times New Roman" w:hAnsi="Times New Roman"/>
          <w:bCs/>
          <w:color w:val="auto"/>
          <w:szCs w:val="21"/>
        </w:rPr>
      </w:pPr>
      <w:r>
        <w:rPr>
          <w:rFonts w:hint="eastAsia" w:ascii="Times New Roman" w:hAnsi="Times New Roman"/>
          <w:bCs/>
          <w:color w:val="auto"/>
          <w:szCs w:val="21"/>
          <w:lang w:val="en-US" w:eastAsia="zh-CN"/>
        </w:rPr>
        <w:t>2</w:t>
      </w:r>
      <w:r>
        <w:rPr>
          <w:rFonts w:ascii="Times New Roman" w:hAnsi="Times New Roman"/>
          <w:bCs/>
          <w:color w:val="auto"/>
          <w:szCs w:val="21"/>
        </w:rPr>
        <w:t>．作文中如出现学校的</w:t>
      </w:r>
      <w:r>
        <w:rPr>
          <w:rFonts w:hint="eastAsia" w:ascii="Times New Roman" w:hAnsi="Times New Roman"/>
          <w:bCs/>
          <w:color w:val="auto"/>
          <w:szCs w:val="21"/>
        </w:rPr>
        <w:t>真实</w:t>
      </w:r>
      <w:r>
        <w:rPr>
          <w:rFonts w:ascii="Times New Roman" w:hAnsi="Times New Roman"/>
          <w:bCs/>
          <w:color w:val="auto"/>
          <w:szCs w:val="21"/>
        </w:rPr>
        <w:t>校名</w:t>
      </w:r>
      <w:r>
        <w:rPr>
          <w:rFonts w:hint="eastAsia" w:ascii="Times New Roman" w:hAnsi="Times New Roman"/>
          <w:bCs/>
          <w:color w:val="auto"/>
          <w:szCs w:val="21"/>
        </w:rPr>
        <w:t>、</w:t>
      </w:r>
      <w:r>
        <w:rPr>
          <w:rFonts w:ascii="Times New Roman" w:hAnsi="Times New Roman"/>
          <w:bCs/>
          <w:color w:val="auto"/>
          <w:szCs w:val="21"/>
        </w:rPr>
        <w:t>师生姓名</w:t>
      </w:r>
      <w:r>
        <w:rPr>
          <w:rFonts w:hint="eastAsia" w:ascii="Times New Roman" w:hAnsi="Times New Roman"/>
          <w:bCs/>
          <w:color w:val="auto"/>
          <w:szCs w:val="21"/>
        </w:rPr>
        <w:t>等</w:t>
      </w:r>
      <w:r>
        <w:rPr>
          <w:rFonts w:ascii="Times New Roman" w:hAnsi="Times New Roman"/>
          <w:bCs/>
          <w:color w:val="auto"/>
          <w:szCs w:val="21"/>
        </w:rPr>
        <w:t>，从总得分中扣4分。</w:t>
      </w:r>
    </w:p>
    <w:p w14:paraId="1B984DB9">
      <w:p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2025丰台二模</w:t>
      </w:r>
    </w:p>
    <w:p w14:paraId="4A5E1249">
      <w:pPr>
        <w:spacing w:line="400" w:lineRule="exact"/>
        <w:rPr>
          <w:rFonts w:hint="eastAsia" w:ascii="宋体" w:hAnsi="宋体" w:cs="宋体"/>
          <w:color w:val="auto"/>
          <w:szCs w:val="21"/>
        </w:rPr>
      </w:pPr>
      <w:r>
        <w:rPr>
          <w:rFonts w:ascii="黑体" w:hAnsi="黑体" w:eastAsia="黑体"/>
          <w:color w:val="auto"/>
          <w:szCs w:val="21"/>
        </w:rPr>
        <w:t>五、作文</w:t>
      </w:r>
      <w:r>
        <w:rPr>
          <w:rFonts w:hint="eastAsia" w:ascii="宋体" w:hAnsi="宋体" w:cs="宋体"/>
          <w:color w:val="auto"/>
          <w:szCs w:val="21"/>
        </w:rPr>
        <w:t>（40分）</w:t>
      </w:r>
    </w:p>
    <w:p w14:paraId="6432E122">
      <w:pPr>
        <w:spacing w:line="400" w:lineRule="exact"/>
        <w:rPr>
          <w:rFonts w:hAnsi="宋体"/>
          <w:color w:val="auto"/>
          <w:szCs w:val="21"/>
        </w:rPr>
      </w:pPr>
      <w:r>
        <w:rPr>
          <w:rFonts w:hint="eastAsia"/>
          <w:color w:val="auto"/>
          <w:szCs w:val="21"/>
        </w:rPr>
        <w:t>28.</w:t>
      </w:r>
      <w:r>
        <w:rPr>
          <w:rFonts w:hAnsi="宋体"/>
          <w:color w:val="auto"/>
          <w:szCs w:val="21"/>
        </w:rPr>
        <w:t>从下面两个题目中</w:t>
      </w:r>
      <w:r>
        <w:rPr>
          <w:rFonts w:hAnsi="宋体"/>
          <w:b/>
          <w:color w:val="auto"/>
          <w:szCs w:val="21"/>
          <w:em w:val="dot"/>
        </w:rPr>
        <w:t>任选一题</w:t>
      </w:r>
      <w:r>
        <w:rPr>
          <w:rFonts w:hAnsi="宋体"/>
          <w:color w:val="auto"/>
          <w:szCs w:val="21"/>
        </w:rPr>
        <w:t>，</w:t>
      </w:r>
      <w:r>
        <w:rPr>
          <w:rFonts w:hint="eastAsia" w:hAnsi="宋体"/>
          <w:color w:val="auto"/>
          <w:szCs w:val="21"/>
        </w:rPr>
        <w:t>按要求</w:t>
      </w:r>
      <w:r>
        <w:rPr>
          <w:rFonts w:hAnsi="宋体"/>
          <w:color w:val="auto"/>
          <w:szCs w:val="21"/>
        </w:rPr>
        <w:t>写一篇</w:t>
      </w:r>
      <w:r>
        <w:rPr>
          <w:rFonts w:hint="eastAsia" w:hAnsi="宋体"/>
          <w:color w:val="auto"/>
          <w:szCs w:val="21"/>
        </w:rPr>
        <w:t>作文</w:t>
      </w:r>
      <w:r>
        <w:rPr>
          <w:rFonts w:hAnsi="宋体"/>
          <w:color w:val="auto"/>
          <w:szCs w:val="21"/>
        </w:rPr>
        <w:t>。</w:t>
      </w:r>
    </w:p>
    <w:p w14:paraId="67796D79">
      <w:pPr>
        <w:spacing w:line="400" w:lineRule="exact"/>
        <w:ind w:left="735" w:leftChars="100" w:hanging="525" w:hangingChars="250"/>
        <w:rPr>
          <w:rFonts w:hint="eastAsia"/>
          <w:color w:val="auto"/>
          <w:szCs w:val="21"/>
          <w:lang w:val="zh-CN"/>
        </w:rPr>
      </w:pPr>
      <w:r>
        <w:rPr>
          <w:rFonts w:hint="eastAsia"/>
          <w:color w:val="auto"/>
          <w:szCs w:val="21"/>
          <w:lang w:val="zh-CN"/>
        </w:rPr>
        <w:t>（</w:t>
      </w:r>
      <w:r>
        <w:rPr>
          <w:rFonts w:hint="eastAsia"/>
          <w:color w:val="auto"/>
          <w:szCs w:val="21"/>
        </w:rPr>
        <w:t>1</w:t>
      </w:r>
      <w:r>
        <w:rPr>
          <w:rFonts w:hint="eastAsia"/>
          <w:color w:val="auto"/>
          <w:szCs w:val="21"/>
          <w:lang w:val="zh-CN"/>
        </w:rPr>
        <w:t>）北京，从古老的胡同、四合院到林立的高楼大厦，从传统的</w:t>
      </w:r>
      <w:r>
        <w:rPr>
          <w:rFonts w:hint="eastAsia"/>
          <w:color w:val="auto"/>
          <w:szCs w:val="21"/>
        </w:rPr>
        <w:t>戏曲艺术</w:t>
      </w:r>
      <w:r>
        <w:rPr>
          <w:rFonts w:hint="eastAsia"/>
          <w:color w:val="auto"/>
          <w:szCs w:val="21"/>
          <w:lang w:val="zh-CN"/>
        </w:rPr>
        <w:t>到时尚的潮流文化，从经典的烤鸭、炸酱面到多元的国际美食……</w:t>
      </w:r>
      <w:r>
        <w:rPr>
          <w:rFonts w:hint="eastAsia"/>
          <w:color w:val="auto"/>
          <w:szCs w:val="21"/>
        </w:rPr>
        <w:t>这些都散发着别样的魅力</w:t>
      </w:r>
      <w:r>
        <w:rPr>
          <w:rFonts w:hint="eastAsia"/>
          <w:color w:val="auto"/>
          <w:szCs w:val="21"/>
          <w:lang w:val="zh-CN"/>
        </w:rPr>
        <w:t>。以</w:t>
      </w:r>
      <w:r>
        <w:rPr>
          <w:rFonts w:hint="eastAsia"/>
          <w:b/>
          <w:bCs/>
          <w:color w:val="auto"/>
          <w:szCs w:val="21"/>
          <w:lang w:val="zh-CN"/>
        </w:rPr>
        <w:t>“别样‘京’彩”</w:t>
      </w:r>
      <w:r>
        <w:rPr>
          <w:rFonts w:hint="eastAsia"/>
          <w:color w:val="auto"/>
          <w:szCs w:val="21"/>
          <w:lang w:val="zh-CN"/>
        </w:rPr>
        <w:t>为题，写一篇</w:t>
      </w:r>
      <w:r>
        <w:rPr>
          <w:rFonts w:hint="eastAsia"/>
          <w:color w:val="auto"/>
          <w:szCs w:val="21"/>
        </w:rPr>
        <w:t>作文</w:t>
      </w:r>
      <w:r>
        <w:rPr>
          <w:rFonts w:hint="eastAsia"/>
          <w:color w:val="auto"/>
          <w:szCs w:val="21"/>
          <w:lang w:val="zh-CN"/>
        </w:rPr>
        <w:t>。文体不限，诗歌除外。</w:t>
      </w:r>
    </w:p>
    <w:p w14:paraId="14E654D9">
      <w:pPr>
        <w:spacing w:line="400" w:lineRule="exact"/>
        <w:ind w:left="735" w:leftChars="100" w:hanging="525" w:hangingChars="250"/>
        <w:rPr>
          <w:rFonts w:hint="eastAsia"/>
          <w:color w:val="auto"/>
          <w:szCs w:val="21"/>
        </w:rPr>
      </w:pPr>
      <w:r>
        <w:rPr>
          <w:rFonts w:hint="eastAsia"/>
          <w:color w:val="auto"/>
          <w:szCs w:val="21"/>
        </w:rPr>
        <w:t>（2）生活里，互动随处可见。家庭中情感沟通，课堂里思维交锋，社会上观点碰撞。AI兴起后，更拓宽了互动边界，带来全新体验。以</w:t>
      </w:r>
      <w:r>
        <w:rPr>
          <w:rFonts w:hint="eastAsia"/>
          <w:b/>
          <w:bCs/>
          <w:color w:val="auto"/>
          <w:szCs w:val="21"/>
        </w:rPr>
        <w:t>“互动”</w:t>
      </w:r>
      <w:r>
        <w:rPr>
          <w:rFonts w:hint="eastAsia"/>
          <w:color w:val="auto"/>
          <w:szCs w:val="21"/>
        </w:rPr>
        <w:t>为题，写一篇作文。文体不限，诗歌除外。</w:t>
      </w:r>
    </w:p>
    <w:p w14:paraId="28A3CD3F">
      <w:pPr>
        <w:spacing w:line="400" w:lineRule="exact"/>
        <w:rPr>
          <w:rFonts w:hint="eastAsia"/>
          <w:color w:val="auto"/>
          <w:szCs w:val="21"/>
        </w:rPr>
      </w:pPr>
    </w:p>
    <w:p w14:paraId="54E74773">
      <w:pPr>
        <w:widowControl/>
        <w:spacing w:line="360" w:lineRule="auto"/>
        <w:ind w:firstLine="1155" w:firstLineChars="550"/>
        <w:jc w:val="left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kern w:val="0"/>
          <w:szCs w:val="21"/>
          <w:lang w:bidi="ar"/>
        </w:rPr>
        <w:t xml:space="preserve">要求：将作文题目写在答题卡上，作文内容积极向上，字数在600－800 之间， </w:t>
      </w:r>
    </w:p>
    <w:p w14:paraId="676C376D">
      <w:pPr>
        <w:widowControl/>
        <w:spacing w:line="360" w:lineRule="auto"/>
        <w:ind w:firstLine="735" w:firstLineChars="350"/>
        <w:jc w:val="left"/>
        <w:rPr>
          <w:rFonts w:hint="eastAsia" w:ascii="宋体" w:hAnsi="宋体" w:cs="宋体"/>
          <w:color w:val="auto"/>
          <w:kern w:val="0"/>
          <w:szCs w:val="21"/>
          <w:lang w:bidi="ar"/>
        </w:rPr>
      </w:pPr>
      <w:r>
        <w:rPr>
          <w:rFonts w:hint="eastAsia" w:ascii="宋体" w:hAnsi="宋体" w:cs="宋体"/>
          <w:color w:val="auto"/>
          <w:kern w:val="0"/>
          <w:szCs w:val="21"/>
          <w:lang w:bidi="ar"/>
        </w:rPr>
        <w:t>不出现学校的真实校名、师生姓名等。</w:t>
      </w:r>
    </w:p>
    <w:p w14:paraId="09DF51FF">
      <w:p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2025丰台二模</w:t>
      </w:r>
    </w:p>
    <w:p w14:paraId="78F51C41">
      <w:pPr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【答案】</w:t>
      </w:r>
    </w:p>
    <w:p w14:paraId="0DB6A2E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0" w:lineRule="exact"/>
        <w:textAlignment w:val="auto"/>
        <w:rPr>
          <w:rFonts w:hint="eastAsia" w:ascii="宋体" w:hAnsi="宋体"/>
          <w:b/>
          <w:color w:val="auto"/>
          <w:szCs w:val="21"/>
        </w:rPr>
      </w:pPr>
      <w:r>
        <w:rPr>
          <w:rFonts w:hint="eastAsia" w:ascii="宋体" w:hAnsi="宋体"/>
          <w:b/>
          <w:color w:val="auto"/>
          <w:szCs w:val="21"/>
        </w:rPr>
        <w:t>五、作文</w:t>
      </w:r>
      <w:r>
        <w:rPr>
          <w:rFonts w:hint="eastAsia" w:ascii="宋体" w:hAnsi="宋体" w:cs="宋体"/>
          <w:b/>
          <w:color w:val="auto"/>
          <w:kern w:val="0"/>
          <w:szCs w:val="21"/>
        </w:rPr>
        <w:t>（共40分）</w:t>
      </w:r>
    </w:p>
    <w:p w14:paraId="0668FE4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0" w:lineRule="exact"/>
        <w:textAlignment w:val="auto"/>
        <w:rPr>
          <w:rFonts w:hint="eastAsia" w:ascii="宋体" w:hAnsi="宋体"/>
          <w:color w:val="auto"/>
          <w:szCs w:val="21"/>
        </w:rPr>
      </w:pPr>
      <w:r>
        <w:rPr>
          <w:rFonts w:ascii="宋体" w:hAnsi="宋体"/>
          <w:color w:val="auto"/>
          <w:szCs w:val="21"/>
        </w:rPr>
        <w:t>28</w:t>
      </w:r>
      <w:r>
        <w:rPr>
          <w:rFonts w:hint="eastAsia" w:ascii="宋体" w:hAnsi="宋体"/>
          <w:color w:val="auto"/>
          <w:szCs w:val="21"/>
        </w:rPr>
        <w:t>. 评分标准</w:t>
      </w:r>
    </w:p>
    <w:tbl>
      <w:tblPr>
        <w:tblStyle w:val="8"/>
        <w:tblW w:w="85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12"/>
        <w:gridCol w:w="3833"/>
        <w:gridCol w:w="1366"/>
        <w:gridCol w:w="48"/>
        <w:gridCol w:w="2109"/>
      </w:tblGrid>
      <w:tr w14:paraId="53BD0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  <w:jc w:val="center"/>
        </w:trPr>
        <w:tc>
          <w:tcPr>
            <w:tcW w:w="12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944D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ind w:firstLine="422" w:firstLineChars="200"/>
              <w:textAlignment w:val="auto"/>
              <w:rPr>
                <w:rFonts w:ascii="宋体" w:hAnsi="宋体" w:cs="宋体"/>
                <w:b/>
                <w:color w:val="auto"/>
                <w:szCs w:val="21"/>
              </w:rPr>
            </w:pPr>
            <w:r>
              <w:rPr>
                <w:rFonts w:ascii="宋体" w:hAnsi="宋体" w:cs="宋体"/>
                <w:b/>
                <w:color w:val="auto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12065</wp:posOffset>
                      </wp:positionV>
                      <wp:extent cx="783590" cy="387985"/>
                      <wp:effectExtent l="1905" t="4445" r="14605" b="1397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83590" cy="38798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5.4pt;margin-top:0.95pt;height:30.55pt;width:61.7pt;z-index:251660288;mso-width-relative:page;mso-height-relative:page;" filled="f" stroked="t" coordsize="21600,21600" o:gfxdata="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JqpB41QAAAAgBAAAPAAAAAAAAAAEAIAAAACIAAABkcnMvZG93bnJldi54bWxQSwEC&#10;FAAUAAAACACHTuJA3mB2yPcBAADoAwAADgAAAAAAAAABACAAAAAkAQAAZHJzL2Uyb0RvYy54bWxQ&#10;SwUGAAAAAAYABgBZAQAAjQ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cs="宋体"/>
                <w:b/>
                <w:color w:val="auto"/>
                <w:szCs w:val="21"/>
              </w:rPr>
              <w:t>项目</w:t>
            </w:r>
          </w:p>
          <w:p w14:paraId="5054FE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  <w:rPr>
                <w:rFonts w:ascii="宋体" w:hAnsi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</w:rPr>
              <w:t>等级</w:t>
            </w:r>
          </w:p>
        </w:tc>
        <w:tc>
          <w:tcPr>
            <w:tcW w:w="383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685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ind w:right="-94" w:rightChars="-45"/>
              <w:jc w:val="center"/>
              <w:textAlignment w:val="auto"/>
              <w:rPr>
                <w:rFonts w:ascii="宋体" w:hAnsi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</w:rPr>
              <w:t>内容、表达（</w:t>
            </w:r>
            <w:r>
              <w:rPr>
                <w:rFonts w:hint="eastAsia" w:ascii="宋体" w:hAnsi="宋体"/>
                <w:b/>
                <w:color w:val="auto"/>
                <w:szCs w:val="21"/>
              </w:rPr>
              <w:t>3</w:t>
            </w:r>
            <w:r>
              <w:rPr>
                <w:rFonts w:ascii="宋体" w:hAnsi="宋体"/>
                <w:b/>
                <w:color w:val="auto"/>
                <w:szCs w:val="21"/>
              </w:rPr>
              <w:t>6</w:t>
            </w:r>
            <w:r>
              <w:rPr>
                <w:rFonts w:hint="eastAsia" w:ascii="宋体" w:hAnsi="宋体" w:cs="宋体"/>
                <w:b/>
                <w:color w:val="auto"/>
                <w:szCs w:val="21"/>
              </w:rPr>
              <w:t>分）</w:t>
            </w:r>
          </w:p>
        </w:tc>
        <w:tc>
          <w:tcPr>
            <w:tcW w:w="136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5A6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ind w:left="-71" w:leftChars="-34" w:right="-38" w:rightChars="-18"/>
              <w:jc w:val="center"/>
              <w:textAlignment w:val="auto"/>
              <w:rPr>
                <w:rFonts w:ascii="宋体" w:hAnsi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</w:rPr>
              <w:t>说</w:t>
            </w:r>
            <w:r>
              <w:rPr>
                <w:rFonts w:hint="eastAsia" w:ascii="宋体" w:hAnsi="宋体"/>
                <w:b/>
                <w:color w:val="auto"/>
                <w:szCs w:val="21"/>
              </w:rPr>
              <w:t xml:space="preserve">  </w:t>
            </w:r>
            <w:r>
              <w:rPr>
                <w:rFonts w:hint="eastAsia" w:ascii="宋体" w:hAnsi="宋体" w:cs="宋体"/>
                <w:b/>
                <w:color w:val="auto"/>
                <w:szCs w:val="21"/>
              </w:rPr>
              <w:t>明</w:t>
            </w:r>
          </w:p>
        </w:tc>
        <w:tc>
          <w:tcPr>
            <w:tcW w:w="4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42BD1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jc w:val="center"/>
              <w:textAlignment w:val="auto"/>
              <w:rPr>
                <w:rFonts w:ascii="宋体" w:hAnsi="宋体" w:cs="宋体"/>
                <w:b/>
                <w:color w:val="auto"/>
                <w:szCs w:val="21"/>
              </w:rPr>
            </w:pPr>
          </w:p>
        </w:tc>
        <w:tc>
          <w:tcPr>
            <w:tcW w:w="21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91F44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jc w:val="center"/>
              <w:textAlignment w:val="auto"/>
              <w:rPr>
                <w:rFonts w:ascii="宋体" w:hAnsi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</w:rPr>
              <w:t>书写（</w:t>
            </w:r>
            <w:r>
              <w:rPr>
                <w:rFonts w:ascii="宋体" w:hAnsi="宋体"/>
                <w:b/>
                <w:color w:val="auto"/>
                <w:szCs w:val="21"/>
              </w:rPr>
              <w:t>4</w:t>
            </w:r>
            <w:r>
              <w:rPr>
                <w:rFonts w:hint="eastAsia" w:ascii="宋体" w:hAnsi="宋体" w:cs="宋体"/>
                <w:b/>
                <w:color w:val="auto"/>
                <w:szCs w:val="21"/>
              </w:rPr>
              <w:t>分）</w:t>
            </w:r>
          </w:p>
        </w:tc>
      </w:tr>
      <w:tr w14:paraId="7DC61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  <w:jc w:val="center"/>
        </w:trPr>
        <w:tc>
          <w:tcPr>
            <w:tcW w:w="1212" w:type="dxa"/>
            <w:vMerge w:val="restar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BA82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jc w:val="center"/>
              <w:textAlignment w:val="auto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一类卷</w:t>
            </w:r>
          </w:p>
          <w:p w14:paraId="2A3E3E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jc w:val="center"/>
              <w:textAlignment w:val="auto"/>
              <w:rPr>
                <w:rFonts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（</w:t>
            </w:r>
            <w:r>
              <w:rPr>
                <w:rFonts w:hint="eastAsia" w:ascii="宋体" w:hAnsi="宋体"/>
                <w:color w:val="auto"/>
                <w:szCs w:val="21"/>
              </w:rPr>
              <w:t>4</w:t>
            </w:r>
            <w:r>
              <w:rPr>
                <w:rFonts w:ascii="宋体" w:hAnsi="宋体"/>
                <w:color w:val="auto"/>
                <w:szCs w:val="21"/>
              </w:rPr>
              <w:t>0-</w:t>
            </w:r>
            <w:r>
              <w:rPr>
                <w:rFonts w:hint="eastAsia" w:ascii="宋体" w:hAnsi="宋体"/>
                <w:color w:val="auto"/>
                <w:szCs w:val="21"/>
              </w:rPr>
              <w:t>34</w:t>
            </w:r>
            <w:r>
              <w:rPr>
                <w:rFonts w:hint="eastAsia" w:ascii="宋体" w:hAnsi="宋体" w:cs="宋体"/>
                <w:color w:val="auto"/>
                <w:szCs w:val="21"/>
              </w:rPr>
              <w:t>）</w:t>
            </w:r>
          </w:p>
        </w:tc>
        <w:tc>
          <w:tcPr>
            <w:tcW w:w="38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04A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ind w:left="-90" w:leftChars="-43" w:right="-23"/>
              <w:textAlignment w:val="auto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符合题意，内容具体，中心明确；条理清楚，结构合理；语言通顺，有</w:t>
            </w:r>
            <w:r>
              <w:rPr>
                <w:rFonts w:ascii="宋体" w:hAnsi="宋体"/>
                <w:color w:val="auto"/>
                <w:szCs w:val="21"/>
              </w:rPr>
              <w:t>2</w:t>
            </w:r>
            <w:r>
              <w:rPr>
                <w:rFonts w:hint="eastAsia" w:ascii="宋体" w:hAnsi="宋体" w:cs="宋体"/>
                <w:color w:val="auto"/>
                <w:szCs w:val="21"/>
              </w:rPr>
              <w:t>处以下语病。</w:t>
            </w:r>
          </w:p>
          <w:p w14:paraId="3097EF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ind w:left="-90" w:leftChars="-43"/>
              <w:textAlignment w:val="auto"/>
              <w:rPr>
                <w:rFonts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赋分范围：</w:t>
            </w:r>
            <w:r>
              <w:rPr>
                <w:rFonts w:hint="eastAsia" w:ascii="宋体" w:hAnsi="宋体"/>
                <w:color w:val="auto"/>
                <w:szCs w:val="21"/>
              </w:rPr>
              <w:t>3</w:t>
            </w:r>
            <w:r>
              <w:rPr>
                <w:rFonts w:ascii="宋体" w:hAnsi="宋体"/>
                <w:color w:val="auto"/>
                <w:szCs w:val="21"/>
              </w:rPr>
              <w:t>6-3</w:t>
            </w:r>
            <w:r>
              <w:rPr>
                <w:rFonts w:hint="eastAsia" w:ascii="宋体" w:hAnsi="宋体"/>
                <w:color w:val="auto"/>
                <w:szCs w:val="21"/>
              </w:rPr>
              <w:t>0</w:t>
            </w:r>
            <w:r>
              <w:rPr>
                <w:rFonts w:hint="eastAsia" w:ascii="宋体" w:hAnsi="宋体" w:cs="宋体"/>
                <w:color w:val="auto"/>
                <w:szCs w:val="21"/>
              </w:rPr>
              <w:t>分</w:t>
            </w:r>
          </w:p>
        </w:tc>
        <w:tc>
          <w:tcPr>
            <w:tcW w:w="13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1996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ind w:left="-71" w:leftChars="-34"/>
              <w:textAlignment w:val="auto"/>
              <w:rPr>
                <w:rFonts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以</w:t>
            </w:r>
            <w:r>
              <w:rPr>
                <w:rFonts w:hint="eastAsia" w:ascii="宋体" w:hAnsi="宋体"/>
                <w:color w:val="auto"/>
                <w:szCs w:val="21"/>
              </w:rPr>
              <w:t>33</w:t>
            </w:r>
            <w:r>
              <w:rPr>
                <w:rFonts w:hint="eastAsia" w:ascii="宋体" w:hAnsi="宋体" w:cs="宋体"/>
                <w:color w:val="auto"/>
                <w:szCs w:val="21"/>
              </w:rPr>
              <w:t>分为基准分上下浮动，然后加书写项的得分。</w:t>
            </w:r>
            <w:r>
              <w:rPr>
                <w:rFonts w:ascii="宋体" w:hAnsi="宋体"/>
                <w:color w:val="auto"/>
                <w:szCs w:val="21"/>
              </w:rPr>
              <w:t> </w:t>
            </w:r>
          </w:p>
        </w:tc>
        <w:tc>
          <w:tcPr>
            <w:tcW w:w="48" w:type="dxa"/>
            <w:vMerge w:val="continue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03977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  <w:rPr>
                <w:rFonts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2109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37FED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jc w:val="center"/>
              <w:textAlignment w:val="auto"/>
              <w:rPr>
                <w:rFonts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4分</w:t>
            </w:r>
          </w:p>
        </w:tc>
      </w:tr>
      <w:tr w14:paraId="024D0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9" w:hRule="atLeast"/>
          <w:jc w:val="center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9CFC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jc w:val="center"/>
              <w:textAlignment w:val="auto"/>
              <w:rPr>
                <w:rFonts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38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C3E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ind w:left="-90" w:leftChars="-43"/>
              <w:textAlignment w:val="auto"/>
              <w:rPr>
                <w:rFonts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13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B1C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ind w:left="-71" w:leftChars="-34"/>
              <w:textAlignment w:val="auto"/>
              <w:rPr>
                <w:rFonts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48" w:type="dxa"/>
            <w:vMerge w:val="continue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E7F8E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  <w:rPr>
                <w:rFonts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2109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1BB6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  <w:rPr>
                <w:rFonts w:ascii="宋体" w:hAnsi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书写正确、工整，标点正确，格式规范。</w:t>
            </w:r>
          </w:p>
        </w:tc>
      </w:tr>
      <w:tr w14:paraId="7932F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1212" w:type="dxa"/>
            <w:vMerge w:val="restar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419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jc w:val="center"/>
              <w:textAlignment w:val="auto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二类卷</w:t>
            </w:r>
          </w:p>
          <w:p w14:paraId="6ABCF2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jc w:val="center"/>
              <w:textAlignment w:val="auto"/>
              <w:rPr>
                <w:rFonts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（</w:t>
            </w:r>
            <w:r>
              <w:rPr>
                <w:rFonts w:hint="eastAsia" w:ascii="宋体" w:hAnsi="宋体"/>
                <w:color w:val="auto"/>
                <w:szCs w:val="21"/>
              </w:rPr>
              <w:t>33</w:t>
            </w:r>
            <w:r>
              <w:rPr>
                <w:rFonts w:ascii="宋体" w:hAnsi="宋体"/>
                <w:color w:val="auto"/>
                <w:szCs w:val="21"/>
              </w:rPr>
              <w:t>-</w:t>
            </w:r>
            <w:r>
              <w:rPr>
                <w:rFonts w:hint="eastAsia" w:ascii="宋体" w:hAnsi="宋体"/>
                <w:color w:val="auto"/>
                <w:szCs w:val="21"/>
              </w:rPr>
              <w:t>29</w:t>
            </w:r>
            <w:r>
              <w:rPr>
                <w:rFonts w:hint="eastAsia" w:ascii="宋体" w:hAnsi="宋体" w:cs="宋体"/>
                <w:color w:val="auto"/>
                <w:szCs w:val="21"/>
              </w:rPr>
              <w:t>）</w:t>
            </w:r>
          </w:p>
        </w:tc>
        <w:tc>
          <w:tcPr>
            <w:tcW w:w="38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797B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ind w:left="-90" w:leftChars="-43"/>
              <w:textAlignment w:val="auto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比较符合题意，内容比较具体，中心比较明确；条理比较清楚，结构比较合理；语言比较通顺，有</w:t>
            </w:r>
            <w:r>
              <w:rPr>
                <w:rFonts w:ascii="宋体" w:hAnsi="宋体"/>
                <w:color w:val="auto"/>
                <w:szCs w:val="21"/>
              </w:rPr>
              <w:t>3-4</w:t>
            </w:r>
            <w:r>
              <w:rPr>
                <w:rFonts w:hint="eastAsia" w:ascii="宋体" w:hAnsi="宋体" w:cs="宋体"/>
                <w:color w:val="auto"/>
                <w:szCs w:val="21"/>
              </w:rPr>
              <w:t>处语病。</w:t>
            </w:r>
          </w:p>
          <w:p w14:paraId="6FABD7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ind w:left="-90" w:leftChars="-43"/>
              <w:textAlignment w:val="auto"/>
              <w:rPr>
                <w:rFonts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赋分范围：</w:t>
            </w:r>
            <w:r>
              <w:rPr>
                <w:rFonts w:hint="eastAsia" w:ascii="宋体" w:hAnsi="宋体"/>
                <w:color w:val="auto"/>
                <w:szCs w:val="21"/>
              </w:rPr>
              <w:t>29</w:t>
            </w:r>
            <w:r>
              <w:rPr>
                <w:rFonts w:ascii="宋体" w:hAnsi="宋体"/>
                <w:color w:val="auto"/>
                <w:szCs w:val="21"/>
              </w:rPr>
              <w:t>-</w:t>
            </w:r>
            <w:r>
              <w:rPr>
                <w:rFonts w:hint="eastAsia" w:ascii="宋体" w:hAnsi="宋体"/>
                <w:color w:val="auto"/>
                <w:szCs w:val="21"/>
              </w:rPr>
              <w:t>25</w:t>
            </w:r>
            <w:r>
              <w:rPr>
                <w:rFonts w:hint="eastAsia" w:ascii="宋体" w:hAnsi="宋体" w:cs="宋体"/>
                <w:color w:val="auto"/>
                <w:szCs w:val="21"/>
              </w:rPr>
              <w:t>分</w:t>
            </w:r>
          </w:p>
        </w:tc>
        <w:tc>
          <w:tcPr>
            <w:tcW w:w="13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A60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ind w:left="-71" w:leftChars="-34"/>
              <w:textAlignment w:val="auto"/>
              <w:rPr>
                <w:rFonts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以</w:t>
            </w:r>
            <w:r>
              <w:rPr>
                <w:rFonts w:hint="eastAsia" w:ascii="宋体" w:hAnsi="宋体"/>
                <w:color w:val="auto"/>
                <w:szCs w:val="21"/>
              </w:rPr>
              <w:t>27</w:t>
            </w:r>
            <w:r>
              <w:rPr>
                <w:rFonts w:hint="eastAsia" w:ascii="宋体" w:hAnsi="宋体" w:cs="宋体"/>
                <w:color w:val="auto"/>
                <w:szCs w:val="21"/>
              </w:rPr>
              <w:t>分为基准分上下浮动，然后加书写项的得分。</w:t>
            </w:r>
          </w:p>
        </w:tc>
        <w:tc>
          <w:tcPr>
            <w:tcW w:w="48" w:type="dxa"/>
            <w:vMerge w:val="continue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033CD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  <w:rPr>
                <w:rFonts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2109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EA05A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jc w:val="center"/>
              <w:textAlignment w:val="auto"/>
              <w:rPr>
                <w:rFonts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3分</w:t>
            </w:r>
          </w:p>
        </w:tc>
      </w:tr>
      <w:tr w14:paraId="0DA82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1" w:hRule="atLeast"/>
          <w:jc w:val="center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C307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jc w:val="center"/>
              <w:textAlignment w:val="auto"/>
              <w:rPr>
                <w:rFonts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38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9FFE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ind w:left="-90" w:leftChars="-43"/>
              <w:textAlignment w:val="auto"/>
              <w:rPr>
                <w:rFonts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13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83F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ind w:left="-71" w:leftChars="-34"/>
              <w:textAlignment w:val="auto"/>
              <w:rPr>
                <w:rFonts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48" w:type="dxa"/>
            <w:vMerge w:val="continue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D658C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  <w:rPr>
                <w:rFonts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2109" w:type="dxa"/>
            <w:tcBorders>
              <w:top w:val="single" w:color="auto" w:sz="4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E46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  <w:rPr>
                <w:rFonts w:ascii="宋体" w:hAnsi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书写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错误较少</w:t>
            </w: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比较工整，</w:t>
            </w:r>
            <w:r>
              <w:rPr>
                <w:rFonts w:hint="eastAsia" w:ascii="宋体" w:hAnsi="宋体" w:cs="宋体"/>
                <w:color w:val="auto"/>
                <w:szCs w:val="21"/>
              </w:rPr>
              <w:t>标点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错误较少</w:t>
            </w:r>
            <w:r>
              <w:rPr>
                <w:rFonts w:hint="eastAsia" w:ascii="宋体" w:hAnsi="宋体" w:cs="宋体"/>
                <w:color w:val="auto"/>
                <w:szCs w:val="21"/>
              </w:rPr>
              <w:t>，格式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比较</w:t>
            </w:r>
            <w:r>
              <w:rPr>
                <w:rFonts w:hint="eastAsia" w:ascii="宋体" w:hAnsi="宋体" w:cs="宋体"/>
                <w:color w:val="auto"/>
                <w:szCs w:val="21"/>
              </w:rPr>
              <w:t>规范。</w:t>
            </w:r>
          </w:p>
        </w:tc>
      </w:tr>
      <w:tr w14:paraId="1A149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212" w:type="dxa"/>
            <w:vMerge w:val="restar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5D37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jc w:val="center"/>
              <w:textAlignment w:val="auto"/>
              <w:rPr>
                <w:rFonts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三类卷（</w:t>
            </w:r>
            <w:r>
              <w:rPr>
                <w:rFonts w:hint="eastAsia" w:ascii="宋体" w:hAnsi="宋体"/>
                <w:color w:val="auto"/>
                <w:szCs w:val="21"/>
              </w:rPr>
              <w:t>28</w:t>
            </w:r>
            <w:r>
              <w:rPr>
                <w:rFonts w:ascii="宋体" w:hAnsi="宋体"/>
                <w:color w:val="auto"/>
                <w:szCs w:val="21"/>
              </w:rPr>
              <w:t>-</w:t>
            </w:r>
            <w:r>
              <w:rPr>
                <w:rFonts w:hint="eastAsia" w:ascii="宋体" w:hAnsi="宋体"/>
                <w:color w:val="auto"/>
                <w:szCs w:val="21"/>
              </w:rPr>
              <w:t>24</w:t>
            </w:r>
            <w:r>
              <w:rPr>
                <w:rFonts w:hint="eastAsia" w:ascii="宋体" w:hAnsi="宋体" w:cs="宋体"/>
                <w:color w:val="auto"/>
                <w:szCs w:val="21"/>
              </w:rPr>
              <w:t>）</w:t>
            </w:r>
          </w:p>
        </w:tc>
        <w:tc>
          <w:tcPr>
            <w:tcW w:w="38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223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ind w:left="-90" w:leftChars="-43"/>
              <w:textAlignment w:val="auto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基本符合题意，内容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不够</w:t>
            </w:r>
            <w:r>
              <w:rPr>
                <w:rFonts w:hint="eastAsia" w:ascii="宋体" w:hAnsi="宋体" w:cs="宋体"/>
                <w:color w:val="auto"/>
                <w:szCs w:val="21"/>
              </w:rPr>
              <w:t>具体，中心基本明确；条理基本清楚，结构基本完整；语言基本通顺，有</w:t>
            </w:r>
            <w:r>
              <w:rPr>
                <w:rFonts w:ascii="宋体" w:hAnsi="宋体"/>
                <w:color w:val="auto"/>
                <w:szCs w:val="21"/>
              </w:rPr>
              <w:t>5-6</w:t>
            </w:r>
            <w:r>
              <w:rPr>
                <w:rFonts w:hint="eastAsia" w:ascii="宋体" w:hAnsi="宋体" w:cs="宋体"/>
                <w:color w:val="auto"/>
                <w:szCs w:val="21"/>
              </w:rPr>
              <w:t>处语病。</w:t>
            </w:r>
          </w:p>
          <w:p w14:paraId="1A12CF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ind w:left="-90" w:leftChars="-43"/>
              <w:textAlignment w:val="auto"/>
              <w:rPr>
                <w:rFonts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赋分范围：</w:t>
            </w:r>
            <w:r>
              <w:rPr>
                <w:rFonts w:hint="eastAsia" w:ascii="宋体" w:hAnsi="宋体"/>
                <w:color w:val="auto"/>
                <w:szCs w:val="21"/>
              </w:rPr>
              <w:t>24</w:t>
            </w:r>
            <w:r>
              <w:rPr>
                <w:rFonts w:ascii="宋体" w:hAnsi="宋体"/>
                <w:color w:val="auto"/>
                <w:szCs w:val="21"/>
              </w:rPr>
              <w:t>-2</w:t>
            </w:r>
            <w:r>
              <w:rPr>
                <w:rFonts w:hint="eastAsia" w:ascii="宋体" w:hAnsi="宋体"/>
                <w:color w:val="auto"/>
                <w:szCs w:val="21"/>
              </w:rPr>
              <w:t>0</w:t>
            </w:r>
            <w:r>
              <w:rPr>
                <w:rFonts w:hint="eastAsia" w:ascii="宋体" w:hAnsi="宋体" w:cs="宋体"/>
                <w:color w:val="auto"/>
                <w:szCs w:val="21"/>
              </w:rPr>
              <w:t>分</w:t>
            </w:r>
          </w:p>
        </w:tc>
        <w:tc>
          <w:tcPr>
            <w:tcW w:w="13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DFD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ind w:left="-71" w:leftChars="-34"/>
              <w:textAlignment w:val="auto"/>
              <w:rPr>
                <w:rFonts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以</w:t>
            </w:r>
            <w:r>
              <w:rPr>
                <w:rFonts w:ascii="宋体" w:hAnsi="宋体"/>
                <w:color w:val="auto"/>
                <w:szCs w:val="21"/>
              </w:rPr>
              <w:t>2</w:t>
            </w:r>
            <w:r>
              <w:rPr>
                <w:rFonts w:hint="eastAsia" w:ascii="宋体" w:hAnsi="宋体"/>
                <w:color w:val="auto"/>
                <w:szCs w:val="21"/>
              </w:rPr>
              <w:t>2</w:t>
            </w:r>
            <w:r>
              <w:rPr>
                <w:rFonts w:hint="eastAsia" w:ascii="宋体" w:hAnsi="宋体" w:cs="宋体"/>
                <w:color w:val="auto"/>
                <w:szCs w:val="21"/>
              </w:rPr>
              <w:t>分为基准分上下浮动，然后加书写项的得分。</w:t>
            </w:r>
          </w:p>
        </w:tc>
        <w:tc>
          <w:tcPr>
            <w:tcW w:w="48" w:type="dxa"/>
            <w:vMerge w:val="continue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F52FE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  <w:rPr>
                <w:rFonts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2109" w:type="dxa"/>
            <w:tcBorders>
              <w:top w:val="nil"/>
              <w:left w:val="single" w:color="000000" w:sz="6" w:space="0"/>
              <w:bottom w:val="single" w:color="auto" w:sz="4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B90F3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jc w:val="center"/>
              <w:textAlignment w:val="auto"/>
              <w:rPr>
                <w:rFonts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2分</w:t>
            </w:r>
          </w:p>
        </w:tc>
      </w:tr>
      <w:tr w14:paraId="37E48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9" w:hRule="atLeast"/>
          <w:jc w:val="center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CBDC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jc w:val="center"/>
              <w:textAlignment w:val="auto"/>
              <w:rPr>
                <w:rFonts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38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518D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ind w:left="-90" w:leftChars="-43"/>
              <w:textAlignment w:val="auto"/>
              <w:rPr>
                <w:rFonts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13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8DD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ind w:left="-71" w:leftChars="-34"/>
              <w:textAlignment w:val="auto"/>
              <w:rPr>
                <w:rFonts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48" w:type="dxa"/>
            <w:vMerge w:val="continue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644158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  <w:rPr>
                <w:rFonts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2109" w:type="dxa"/>
            <w:tcBorders>
              <w:top w:val="single" w:color="auto" w:sz="4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4BC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  <w:rPr>
                <w:rFonts w:ascii="宋体" w:hAnsi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书写错误较多，字迹不够清楚，标点错误较多，格式大体规范。</w:t>
            </w:r>
          </w:p>
        </w:tc>
      </w:tr>
      <w:tr w14:paraId="167E6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1212" w:type="dxa"/>
            <w:vMerge w:val="restar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6212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jc w:val="center"/>
              <w:textAlignment w:val="auto"/>
              <w:rPr>
                <w:rFonts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四类卷（</w:t>
            </w:r>
            <w:r>
              <w:rPr>
                <w:rFonts w:ascii="宋体" w:hAnsi="宋体"/>
                <w:color w:val="auto"/>
                <w:szCs w:val="21"/>
              </w:rPr>
              <w:t>2</w:t>
            </w:r>
            <w:r>
              <w:rPr>
                <w:rFonts w:hint="eastAsia" w:ascii="宋体" w:hAnsi="宋体"/>
                <w:color w:val="auto"/>
                <w:szCs w:val="21"/>
              </w:rPr>
              <w:t>3</w:t>
            </w:r>
            <w:r>
              <w:rPr>
                <w:rFonts w:ascii="宋体" w:hAnsi="宋体"/>
                <w:color w:val="auto"/>
                <w:szCs w:val="21"/>
              </w:rPr>
              <w:t>-0</w:t>
            </w:r>
            <w:r>
              <w:rPr>
                <w:rFonts w:hint="eastAsia" w:ascii="宋体" w:hAnsi="宋体" w:cs="宋体"/>
                <w:color w:val="auto"/>
                <w:szCs w:val="21"/>
              </w:rPr>
              <w:t>）</w:t>
            </w:r>
          </w:p>
        </w:tc>
        <w:tc>
          <w:tcPr>
            <w:tcW w:w="38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B0B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ind w:left="-90" w:leftChars="-43"/>
              <w:textAlignment w:val="auto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不符合题意，内容空洞，中心不明确；条理不清楚，结构不完整；语言不通顺，有</w:t>
            </w:r>
            <w:r>
              <w:rPr>
                <w:rFonts w:ascii="宋体" w:hAnsi="宋体"/>
                <w:color w:val="auto"/>
                <w:szCs w:val="21"/>
              </w:rPr>
              <w:t>7</w:t>
            </w:r>
            <w:r>
              <w:rPr>
                <w:rFonts w:hint="eastAsia" w:ascii="宋体" w:hAnsi="宋体" w:cs="宋体"/>
                <w:color w:val="auto"/>
                <w:szCs w:val="21"/>
              </w:rPr>
              <w:t>处以上语病。</w:t>
            </w:r>
          </w:p>
          <w:p w14:paraId="1CE649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ind w:left="-90" w:leftChars="-43"/>
              <w:textAlignment w:val="auto"/>
              <w:rPr>
                <w:rFonts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赋分范围：</w:t>
            </w:r>
            <w:r>
              <w:rPr>
                <w:rFonts w:hint="eastAsia" w:ascii="宋体" w:hAnsi="宋体"/>
                <w:color w:val="auto"/>
                <w:szCs w:val="21"/>
              </w:rPr>
              <w:t>19</w:t>
            </w:r>
            <w:r>
              <w:rPr>
                <w:rFonts w:ascii="宋体" w:hAnsi="宋体"/>
                <w:color w:val="auto"/>
                <w:szCs w:val="21"/>
              </w:rPr>
              <w:t>-0</w:t>
            </w:r>
            <w:r>
              <w:rPr>
                <w:rFonts w:hint="eastAsia" w:ascii="宋体" w:hAnsi="宋体" w:cs="宋体"/>
                <w:color w:val="auto"/>
                <w:szCs w:val="21"/>
              </w:rPr>
              <w:t>分</w:t>
            </w:r>
          </w:p>
        </w:tc>
        <w:tc>
          <w:tcPr>
            <w:tcW w:w="13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8CA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ind w:left="-71" w:leftChars="-34"/>
              <w:textAlignment w:val="auto"/>
              <w:rPr>
                <w:rFonts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以</w:t>
            </w:r>
            <w:r>
              <w:rPr>
                <w:rFonts w:hint="eastAsia" w:ascii="宋体" w:hAnsi="宋体"/>
                <w:color w:val="auto"/>
                <w:szCs w:val="21"/>
              </w:rPr>
              <w:t>16</w:t>
            </w:r>
            <w:r>
              <w:rPr>
                <w:rFonts w:hint="eastAsia" w:ascii="宋体" w:hAnsi="宋体" w:cs="宋体"/>
                <w:color w:val="auto"/>
                <w:szCs w:val="21"/>
              </w:rPr>
              <w:t>分为基准分上下浮动，然后加书写项的得分。</w:t>
            </w:r>
          </w:p>
        </w:tc>
        <w:tc>
          <w:tcPr>
            <w:tcW w:w="48" w:type="dxa"/>
            <w:vMerge w:val="continue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8DEEF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  <w:rPr>
                <w:rFonts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2109" w:type="dxa"/>
            <w:tcBorders>
              <w:top w:val="nil"/>
              <w:left w:val="single" w:color="000000" w:sz="6" w:space="0"/>
              <w:bottom w:val="single" w:color="auto" w:sz="4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CB828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jc w:val="center"/>
              <w:textAlignment w:val="auto"/>
              <w:rPr>
                <w:rFonts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1-0分</w:t>
            </w:r>
          </w:p>
        </w:tc>
      </w:tr>
      <w:tr w14:paraId="0DEC8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  <w:jc w:val="center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F2FC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jc w:val="center"/>
              <w:textAlignment w:val="auto"/>
              <w:rPr>
                <w:rFonts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38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A144E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jc w:val="left"/>
              <w:textAlignment w:val="auto"/>
              <w:rPr>
                <w:rFonts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13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4BC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  <w:rPr>
                <w:rFonts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48" w:type="dxa"/>
            <w:vMerge w:val="continue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090A6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  <w:rPr>
                <w:rFonts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2109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31EE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  <w:rPr>
                <w:rFonts w:ascii="宋体" w:hAnsi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书写错误很多，字迹潦草，难以辨认，标点错误很多，格式不规范。</w:t>
            </w:r>
          </w:p>
        </w:tc>
      </w:tr>
    </w:tbl>
    <w:p w14:paraId="6D00419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0" w:lineRule="exact"/>
        <w:ind w:firstLine="735" w:firstLineChars="350"/>
        <w:textAlignment w:val="auto"/>
        <w:rPr>
          <w:rFonts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 xml:space="preserve">说明： </w:t>
      </w:r>
      <w:r>
        <w:rPr>
          <w:rFonts w:hint="eastAsia" w:ascii="宋体" w:hAnsi="宋体"/>
          <w:color w:val="auto"/>
          <w:szCs w:val="21"/>
          <w:lang w:val="en-US" w:eastAsia="zh-CN"/>
        </w:rPr>
        <w:t>1</w:t>
      </w:r>
      <w:r>
        <w:rPr>
          <w:rFonts w:hint="eastAsia" w:ascii="宋体" w:hAnsi="宋体"/>
          <w:bCs/>
          <w:color w:val="auto"/>
          <w:szCs w:val="21"/>
        </w:rPr>
        <w:t>.</w:t>
      </w:r>
      <w:r>
        <w:rPr>
          <w:rFonts w:hint="eastAsia" w:ascii="宋体" w:hAnsi="宋体"/>
          <w:color w:val="auto"/>
          <w:szCs w:val="21"/>
        </w:rPr>
        <w:t>字数不足</w:t>
      </w:r>
      <w:r>
        <w:rPr>
          <w:rFonts w:ascii="宋体" w:hAnsi="宋体"/>
          <w:color w:val="auto"/>
          <w:szCs w:val="21"/>
        </w:rPr>
        <w:t>600</w:t>
      </w:r>
      <w:r>
        <w:rPr>
          <w:rFonts w:hint="eastAsia" w:ascii="宋体" w:hAnsi="宋体"/>
          <w:color w:val="auto"/>
          <w:szCs w:val="21"/>
        </w:rPr>
        <w:t>字，每少</w:t>
      </w:r>
      <w:r>
        <w:rPr>
          <w:rFonts w:ascii="宋体" w:hAnsi="宋体"/>
          <w:color w:val="auto"/>
          <w:szCs w:val="21"/>
        </w:rPr>
        <w:t>50</w:t>
      </w:r>
      <w:r>
        <w:rPr>
          <w:rFonts w:hint="eastAsia" w:ascii="宋体" w:hAnsi="宋体"/>
          <w:color w:val="auto"/>
          <w:szCs w:val="21"/>
        </w:rPr>
        <w:t>字扣</w:t>
      </w:r>
      <w:r>
        <w:rPr>
          <w:rFonts w:ascii="宋体" w:hAnsi="宋体"/>
          <w:color w:val="auto"/>
          <w:szCs w:val="21"/>
        </w:rPr>
        <w:t>1</w:t>
      </w:r>
      <w:r>
        <w:rPr>
          <w:rFonts w:hint="eastAsia" w:ascii="宋体" w:hAnsi="宋体"/>
          <w:color w:val="auto"/>
          <w:szCs w:val="21"/>
        </w:rPr>
        <w:t>分，最多扣</w:t>
      </w:r>
      <w:r>
        <w:rPr>
          <w:rFonts w:ascii="宋体" w:hAnsi="宋体"/>
          <w:color w:val="auto"/>
          <w:szCs w:val="21"/>
        </w:rPr>
        <w:t>3</w:t>
      </w:r>
      <w:r>
        <w:rPr>
          <w:rFonts w:hint="eastAsia" w:ascii="宋体" w:hAnsi="宋体"/>
          <w:color w:val="auto"/>
          <w:szCs w:val="21"/>
        </w:rPr>
        <w:t>分。</w:t>
      </w:r>
    </w:p>
    <w:p w14:paraId="32EAD45B">
      <w:pPr>
        <w:pStyle w:val="3"/>
        <w:keepNext w:val="0"/>
        <w:keepLines w:val="0"/>
        <w:pageBreakBefore w:val="0"/>
        <w:tabs>
          <w:tab w:val="left" w:pos="52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0" w:lineRule="exact"/>
        <w:ind w:left="840" w:leftChars="400" w:firstLine="630" w:firstLineChars="300"/>
        <w:textAlignment w:val="auto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bCs/>
          <w:color w:val="auto"/>
          <w:szCs w:val="21"/>
          <w:lang w:val="en-US" w:eastAsia="zh-CN"/>
        </w:rPr>
        <w:t>2</w:t>
      </w:r>
      <w:r>
        <w:rPr>
          <w:rFonts w:hint="eastAsia" w:ascii="宋体" w:hAnsi="宋体"/>
          <w:bCs/>
          <w:color w:val="auto"/>
          <w:szCs w:val="21"/>
        </w:rPr>
        <w:t>.</w:t>
      </w:r>
      <w:r>
        <w:rPr>
          <w:rFonts w:hint="eastAsia" w:ascii="宋体" w:hAnsi="宋体"/>
          <w:color w:val="auto"/>
          <w:szCs w:val="21"/>
        </w:rPr>
        <w:t>作文中如出现学校的</w:t>
      </w:r>
      <w:r>
        <w:rPr>
          <w:rFonts w:hint="eastAsia" w:ascii="宋体" w:hAnsi="宋体"/>
          <w:color w:val="auto"/>
          <w:szCs w:val="21"/>
          <w:lang w:val="en-US" w:eastAsia="zh-CN"/>
        </w:rPr>
        <w:t>真实</w:t>
      </w:r>
      <w:r>
        <w:rPr>
          <w:rFonts w:hint="eastAsia" w:ascii="宋体" w:hAnsi="宋体"/>
          <w:color w:val="auto"/>
          <w:szCs w:val="21"/>
        </w:rPr>
        <w:t>校名</w:t>
      </w:r>
      <w:r>
        <w:rPr>
          <w:rFonts w:hint="eastAsia" w:ascii="宋体" w:hAnsi="宋体"/>
          <w:color w:val="auto"/>
          <w:szCs w:val="21"/>
          <w:lang w:eastAsia="zh-CN"/>
        </w:rPr>
        <w:t>、</w:t>
      </w:r>
      <w:r>
        <w:rPr>
          <w:rFonts w:hint="eastAsia" w:ascii="宋体" w:hAnsi="宋体"/>
          <w:color w:val="auto"/>
          <w:szCs w:val="21"/>
        </w:rPr>
        <w:t>师生姓名</w:t>
      </w:r>
      <w:r>
        <w:rPr>
          <w:rFonts w:hint="eastAsia" w:ascii="宋体" w:hAnsi="宋体"/>
          <w:color w:val="auto"/>
          <w:szCs w:val="21"/>
          <w:lang w:val="en-US" w:eastAsia="zh-CN"/>
        </w:rPr>
        <w:t>等</w:t>
      </w:r>
      <w:r>
        <w:rPr>
          <w:rFonts w:hint="eastAsia" w:ascii="宋体" w:hAnsi="宋体"/>
          <w:color w:val="auto"/>
          <w:szCs w:val="21"/>
        </w:rPr>
        <w:t>，从总得分中扣4分。</w:t>
      </w:r>
    </w:p>
    <w:p w14:paraId="4081CD48">
      <w:p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2025石景山二模</w:t>
      </w:r>
    </w:p>
    <w:p w14:paraId="02313D62">
      <w:pPr>
        <w:adjustRightInd w:val="0"/>
        <w:snapToGrid w:val="0"/>
        <w:spacing w:after="0" w:line="490" w:lineRule="exact"/>
        <w:rPr>
          <w:rFonts w:hint="eastAsia" w:asciiTheme="majorEastAsia" w:hAnsiTheme="majorEastAsia" w:eastAsiaTheme="majorEastAsia"/>
          <w:b/>
          <w:bCs/>
          <w:color w:val="auto"/>
          <w:szCs w:val="21"/>
        </w:rPr>
      </w:pPr>
      <w:r>
        <w:rPr>
          <w:rFonts w:hint="eastAsia" w:eastAsia="黑体"/>
          <w:b/>
          <w:bCs/>
          <w:color w:val="auto"/>
          <w:szCs w:val="21"/>
        </w:rPr>
        <w:t>五</w:t>
      </w:r>
      <w:r>
        <w:rPr>
          <w:rFonts w:eastAsia="黑体"/>
          <w:b/>
          <w:bCs/>
          <w:color w:val="auto"/>
          <w:szCs w:val="21"/>
        </w:rPr>
        <w:t>、作文</w:t>
      </w:r>
      <w:r>
        <w:rPr>
          <w:rFonts w:hint="eastAsia" w:asciiTheme="majorEastAsia" w:hAnsiTheme="majorEastAsia" w:eastAsiaTheme="majorEastAsia"/>
          <w:bCs/>
          <w:color w:val="auto"/>
          <w:szCs w:val="21"/>
        </w:rPr>
        <w:t>（</w:t>
      </w:r>
      <w:r>
        <w:rPr>
          <w:rFonts w:hint="eastAsia" w:eastAsia="仿宋"/>
          <w:color w:val="auto"/>
        </w:rPr>
        <w:t>40</w:t>
      </w:r>
      <w:r>
        <w:rPr>
          <w:rFonts w:hint="eastAsia" w:asciiTheme="majorEastAsia" w:hAnsiTheme="majorEastAsia" w:eastAsiaTheme="majorEastAsia"/>
          <w:bCs/>
          <w:color w:val="auto"/>
          <w:szCs w:val="21"/>
        </w:rPr>
        <w:t>分）</w:t>
      </w:r>
    </w:p>
    <w:p w14:paraId="360C9286">
      <w:pPr>
        <w:tabs>
          <w:tab w:val="left" w:pos="1980"/>
        </w:tabs>
        <w:adjustRightInd w:val="0"/>
        <w:snapToGrid w:val="0"/>
        <w:spacing w:after="0" w:line="490" w:lineRule="exact"/>
        <w:rPr>
          <w:rFonts w:hint="eastAsia" w:ascii="宋体" w:hAnsi="宋体"/>
          <w:color w:val="auto"/>
        </w:rPr>
      </w:pPr>
      <w:r>
        <w:rPr>
          <w:rFonts w:hint="eastAsia" w:eastAsia="仿宋"/>
          <w:color w:val="auto"/>
        </w:rPr>
        <w:t>27</w:t>
      </w:r>
      <w:r>
        <w:rPr>
          <w:rFonts w:eastAsia="仿宋"/>
          <w:color w:val="auto"/>
        </w:rPr>
        <w:t>．</w:t>
      </w:r>
      <w:r>
        <w:rPr>
          <w:rFonts w:hint="eastAsia" w:ascii="宋体" w:hAnsi="宋体"/>
          <w:color w:val="auto"/>
        </w:rPr>
        <w:t>从下面两个题目中</w:t>
      </w:r>
      <w:r>
        <w:rPr>
          <w:rFonts w:hint="eastAsia" w:ascii="宋体" w:hAnsi="宋体"/>
          <w:b/>
          <w:color w:val="auto"/>
          <w:em w:val="dot"/>
        </w:rPr>
        <w:t>任选一题</w:t>
      </w:r>
      <w:r>
        <w:rPr>
          <w:rFonts w:hint="eastAsia" w:ascii="宋体" w:hAnsi="宋体"/>
          <w:color w:val="auto"/>
        </w:rPr>
        <w:t>，按要求写一篇作文。</w:t>
      </w:r>
    </w:p>
    <w:p w14:paraId="1B5DE1D2">
      <w:pPr>
        <w:adjustRightInd w:val="0"/>
        <w:snapToGrid w:val="0"/>
        <w:spacing w:after="0" w:line="490" w:lineRule="exact"/>
        <w:ind w:left="1050" w:leftChars="200" w:hanging="630" w:hangingChars="300"/>
        <w:rPr>
          <w:rFonts w:hint="eastAsia" w:cs="楷体_GB2312" w:asciiTheme="minorEastAsia" w:hAnsiTheme="minorEastAsia" w:eastAsiaTheme="minorEastAsia"/>
          <w:color w:val="auto"/>
        </w:rPr>
      </w:pPr>
      <w:r>
        <w:rPr>
          <w:rFonts w:eastAsiaTheme="minorEastAsia"/>
          <w:color w:val="auto"/>
        </w:rPr>
        <w:t>（1）</w:t>
      </w:r>
      <w:r>
        <w:rPr>
          <w:rFonts w:hint="eastAsia" w:eastAsiaTheme="minorEastAsia"/>
          <w:color w:val="auto"/>
        </w:rPr>
        <w:t xml:space="preserve"> </w:t>
      </w:r>
      <w:r>
        <w:rPr>
          <w:rFonts w:hint="eastAsia" w:cs="楷体_GB2312" w:asciiTheme="minorEastAsia" w:hAnsiTheme="minorEastAsia" w:eastAsiaTheme="minorEastAsia"/>
          <w:color w:val="auto"/>
        </w:rPr>
        <w:t>鲁迅曾经写过《作文秘诀》，不仅作文有秘诀，做其他事也都有秘诀。这秘诀也可称之为“个中三昧（m</w:t>
      </w:r>
      <w:r>
        <w:rPr>
          <w:rFonts w:hint="eastAsia" w:ascii="宋体" w:hAnsi="宋体" w:cs="楷体_GB2312"/>
          <w:color w:val="auto"/>
        </w:rPr>
        <w:t>è</w:t>
      </w:r>
      <w:r>
        <w:rPr>
          <w:rFonts w:hint="eastAsia" w:cs="楷体_GB2312" w:asciiTheme="minorEastAsia" w:hAnsiTheme="minorEastAsia" w:eastAsiaTheme="minorEastAsia"/>
          <w:color w:val="auto"/>
        </w:rPr>
        <w:t>i）”，个中是“其中”的意思，“三昧”原为佛教用语，意思是使心神平静，杂念止息，现用来借指事物的诀窍、精义。请以“</w:t>
      </w:r>
      <w:r>
        <w:rPr>
          <w:rFonts w:hint="eastAsia" w:ascii="黑体" w:hAnsi="黑体" w:eastAsia="黑体" w:cs="楷体_GB2312"/>
          <w:b/>
          <w:bCs/>
          <w:color w:val="auto"/>
        </w:rPr>
        <w:t>个中三昧</w:t>
      </w:r>
      <w:r>
        <w:rPr>
          <w:rFonts w:hint="eastAsia" w:cs="楷体_GB2312" w:asciiTheme="minorEastAsia" w:hAnsiTheme="minorEastAsia" w:eastAsiaTheme="minorEastAsia"/>
          <w:color w:val="auto"/>
        </w:rPr>
        <w:t>”为题，写一篇作文。文体不限，诗歌除外。</w:t>
      </w:r>
    </w:p>
    <w:p w14:paraId="7BACF62C">
      <w:pPr>
        <w:adjustRightInd w:val="0"/>
        <w:snapToGrid w:val="0"/>
        <w:spacing w:after="0" w:line="490" w:lineRule="exact"/>
        <w:ind w:left="1050" w:leftChars="200" w:hanging="630" w:hangingChars="300"/>
        <w:rPr>
          <w:rFonts w:hint="eastAsia" w:asciiTheme="majorEastAsia" w:hAnsiTheme="majorEastAsia" w:eastAsiaTheme="majorEastAsia" w:cstheme="majorEastAsia"/>
          <w:color w:val="auto"/>
        </w:rPr>
      </w:pPr>
      <w:r>
        <w:rPr>
          <w:rFonts w:hint="eastAsia" w:eastAsiaTheme="minorEastAsia"/>
          <w:color w:val="auto"/>
        </w:rPr>
        <w:t>（2） 鲁迅《从百草园到三味书屋》中“三味书屋”的“三味”一般有两种理解：其一是“读经味如稻粱（主食），读史味如肴馔（佐餐菜肴），读诸子百家味如醯醢（调料）”，用饮食比喻读书感受，此为读书三味；其二是寿镜吾先生的祖训“布衣暖，菜根香，读书滋味长”，此为人生三味，有安贫乐道之意。你的成长过程中，或在做某事的过程中，也会有自己的“三味”，</w:t>
      </w:r>
      <w:r>
        <w:rPr>
          <w:rFonts w:hint="eastAsia" w:asciiTheme="majorEastAsia" w:hAnsiTheme="majorEastAsia" w:eastAsiaTheme="majorEastAsia" w:cstheme="majorEastAsia"/>
          <w:color w:val="auto"/>
        </w:rPr>
        <w:t>请以“</w:t>
      </w:r>
      <w:r>
        <w:rPr>
          <w:rFonts w:hint="eastAsia" w:ascii="黑体" w:hAnsi="黑体" w:eastAsia="黑体" w:cs="黑体"/>
          <w:b/>
          <w:bCs/>
          <w:color w:val="auto"/>
        </w:rPr>
        <w:t>个中三味</w:t>
      </w:r>
      <w:r>
        <w:rPr>
          <w:rFonts w:hint="eastAsia" w:asciiTheme="majorEastAsia" w:hAnsiTheme="majorEastAsia" w:eastAsiaTheme="majorEastAsia" w:cstheme="majorEastAsia"/>
          <w:color w:val="auto"/>
        </w:rPr>
        <w:t>”为题，写一篇作文。文体不限，诗歌除外。</w:t>
      </w:r>
    </w:p>
    <w:p w14:paraId="356D01BA">
      <w:pPr>
        <w:pStyle w:val="2"/>
        <w:spacing w:line="490" w:lineRule="exact"/>
        <w:rPr>
          <w:rFonts w:hint="eastAsia" w:asciiTheme="majorEastAsia" w:hAnsiTheme="majorEastAsia" w:eastAsiaTheme="majorEastAsia" w:cstheme="majorEastAsia"/>
          <w:color w:val="auto"/>
        </w:rPr>
      </w:pPr>
      <w:r>
        <w:rPr>
          <w:rFonts w:hint="eastAsia" w:asciiTheme="majorEastAsia" w:hAnsiTheme="majorEastAsia" w:eastAsiaTheme="majorEastAsia" w:cstheme="majorEastAsia"/>
          <w:color w:val="auto"/>
        </w:rPr>
        <w:t xml:space="preserve">         </w:t>
      </w:r>
    </w:p>
    <w:p w14:paraId="31E80D45">
      <w:pPr>
        <w:adjustRightInd w:val="0"/>
        <w:snapToGrid w:val="0"/>
        <w:spacing w:after="0" w:line="490" w:lineRule="exact"/>
        <w:ind w:left="1050" w:leftChars="500" w:firstLine="420" w:firstLineChars="200"/>
        <w:rPr>
          <w:color w:val="auto"/>
        </w:rPr>
      </w:pPr>
      <w:r>
        <w:rPr>
          <w:rFonts w:hint="eastAsia" w:ascii="宋体" w:hAnsi="宋体"/>
          <w:color w:val="auto"/>
          <w:kern w:val="21"/>
          <w:szCs w:val="21"/>
        </w:rPr>
        <w:t>要求：将作文题目写在答题卡上，</w:t>
      </w:r>
      <w:r>
        <w:rPr>
          <w:rFonts w:hint="eastAsia" w:asciiTheme="minorEastAsia" w:hAnsiTheme="minorEastAsia" w:eastAsiaTheme="minorEastAsia"/>
          <w:color w:val="auto"/>
        </w:rPr>
        <w:t>作文内容积极向上，</w:t>
      </w:r>
      <w:r>
        <w:rPr>
          <w:rFonts w:hint="eastAsia" w:ascii="宋体" w:hAnsi="宋体"/>
          <w:color w:val="auto"/>
          <w:kern w:val="21"/>
          <w:szCs w:val="21"/>
        </w:rPr>
        <w:t>字数在</w:t>
      </w:r>
      <w:r>
        <w:rPr>
          <w:rFonts w:hint="eastAsia" w:eastAsia="仿宋"/>
          <w:color w:val="auto"/>
        </w:rPr>
        <w:t>600</w:t>
      </w:r>
      <w:r>
        <w:rPr>
          <w:rFonts w:hint="eastAsia" w:asciiTheme="minorEastAsia" w:hAnsiTheme="minorEastAsia" w:eastAsiaTheme="minorEastAsia"/>
          <w:color w:val="auto"/>
          <w:szCs w:val="21"/>
        </w:rPr>
        <w:t>–</w:t>
      </w:r>
      <w:r>
        <w:rPr>
          <w:rFonts w:hint="eastAsia" w:eastAsia="仿宋"/>
          <w:color w:val="auto"/>
        </w:rPr>
        <w:t>800</w:t>
      </w:r>
      <w:r>
        <w:rPr>
          <w:rFonts w:hint="eastAsia" w:ascii="宋体" w:hAnsi="宋体"/>
          <w:color w:val="auto"/>
          <w:kern w:val="21"/>
          <w:szCs w:val="21"/>
        </w:rPr>
        <w:t>之间，不出现真实的学校校名、师生姓名等。</w:t>
      </w:r>
    </w:p>
    <w:p w14:paraId="4E136340">
      <w:p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2025石景山二模</w:t>
      </w:r>
    </w:p>
    <w:p w14:paraId="18A86E44">
      <w:pPr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【答案】</w:t>
      </w:r>
    </w:p>
    <w:p w14:paraId="3A1647E3">
      <w:pPr>
        <w:spacing w:after="0" w:line="440" w:lineRule="exact"/>
        <w:rPr>
          <w:rFonts w:ascii="黑体" w:eastAsia="黑体"/>
          <w:b/>
          <w:bCs/>
          <w:color w:val="auto"/>
          <w:szCs w:val="21"/>
        </w:rPr>
      </w:pPr>
      <w:r>
        <w:rPr>
          <w:rFonts w:hint="eastAsia" w:ascii="黑体" w:eastAsia="黑体"/>
          <w:b/>
          <w:bCs/>
          <w:color w:val="auto"/>
          <w:szCs w:val="21"/>
        </w:rPr>
        <w:t>五、作文</w:t>
      </w:r>
      <w:r>
        <w:rPr>
          <w:rFonts w:hint="eastAsia" w:asciiTheme="minorEastAsia" w:hAnsiTheme="minorEastAsia" w:eastAsiaTheme="minorEastAsia"/>
          <w:bCs/>
          <w:color w:val="auto"/>
          <w:szCs w:val="21"/>
        </w:rPr>
        <w:t>（</w:t>
      </w:r>
      <w:r>
        <w:rPr>
          <w:rFonts w:hint="eastAsia" w:eastAsiaTheme="minorEastAsia"/>
          <w:color w:val="auto"/>
        </w:rPr>
        <w:t>4</w:t>
      </w:r>
      <w:r>
        <w:rPr>
          <w:rFonts w:eastAsiaTheme="minorEastAsia"/>
          <w:color w:val="auto"/>
        </w:rPr>
        <w:t>0</w:t>
      </w:r>
      <w:r>
        <w:rPr>
          <w:rFonts w:hint="eastAsia" w:asciiTheme="minorEastAsia" w:hAnsiTheme="minorEastAsia" w:eastAsiaTheme="minorEastAsia"/>
          <w:bCs/>
          <w:color w:val="auto"/>
          <w:szCs w:val="21"/>
        </w:rPr>
        <w:t>分）</w:t>
      </w:r>
    </w:p>
    <w:p w14:paraId="7DEF0E35">
      <w:pPr>
        <w:tabs>
          <w:tab w:val="left" w:pos="709"/>
        </w:tabs>
        <w:spacing w:after="0" w:line="440" w:lineRule="exact"/>
        <w:ind w:firstLine="630" w:firstLineChars="300"/>
        <w:rPr>
          <w:color w:val="auto"/>
          <w:szCs w:val="21"/>
        </w:rPr>
      </w:pPr>
      <w:r>
        <w:rPr>
          <w:rFonts w:hint="eastAsia"/>
          <w:color w:val="auto"/>
          <w:szCs w:val="21"/>
        </w:rPr>
        <w:t>27</w:t>
      </w:r>
      <w:r>
        <w:rPr>
          <w:color w:val="auto"/>
          <w:szCs w:val="21"/>
        </w:rPr>
        <w:t>．</w:t>
      </w:r>
      <w:r>
        <w:rPr>
          <w:rFonts w:hint="eastAsia"/>
          <w:color w:val="auto"/>
          <w:szCs w:val="21"/>
        </w:rPr>
        <w:t>评分标准：共40分。</w:t>
      </w:r>
    </w:p>
    <w:tbl>
      <w:tblPr>
        <w:tblStyle w:val="8"/>
        <w:tblW w:w="81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8"/>
        <w:gridCol w:w="3224"/>
        <w:gridCol w:w="1846"/>
        <w:gridCol w:w="1917"/>
      </w:tblGrid>
      <w:tr w14:paraId="770A9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1158" w:type="dxa"/>
            <w:vAlign w:val="center"/>
          </w:tcPr>
          <w:p w14:paraId="4D8FAFD4">
            <w:pPr>
              <w:spacing w:after="0" w:line="440" w:lineRule="exact"/>
              <w:jc w:val="center"/>
              <w:rPr>
                <w:color w:val="auto"/>
              </w:rPr>
            </w:pPr>
          </w:p>
        </w:tc>
        <w:tc>
          <w:tcPr>
            <w:tcW w:w="3224" w:type="dxa"/>
            <w:vAlign w:val="center"/>
          </w:tcPr>
          <w:p w14:paraId="7C4AA7FB">
            <w:pPr>
              <w:spacing w:after="0" w:line="44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内容、表达（36分）</w:t>
            </w:r>
          </w:p>
        </w:tc>
        <w:tc>
          <w:tcPr>
            <w:tcW w:w="1846" w:type="dxa"/>
            <w:tcBorders>
              <w:right w:val="double" w:color="auto" w:sz="4" w:space="0"/>
            </w:tcBorders>
            <w:vAlign w:val="center"/>
          </w:tcPr>
          <w:p w14:paraId="30006297">
            <w:pPr>
              <w:spacing w:after="0" w:line="44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说明</w:t>
            </w:r>
          </w:p>
        </w:tc>
        <w:tc>
          <w:tcPr>
            <w:tcW w:w="1917" w:type="dxa"/>
            <w:tcBorders>
              <w:left w:val="double" w:color="auto" w:sz="4" w:space="0"/>
            </w:tcBorders>
            <w:vAlign w:val="center"/>
          </w:tcPr>
          <w:p w14:paraId="35110027">
            <w:pPr>
              <w:spacing w:after="0" w:line="44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书写（4分）</w:t>
            </w:r>
          </w:p>
        </w:tc>
      </w:tr>
      <w:tr w14:paraId="1FC44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1158" w:type="dxa"/>
            <w:vMerge w:val="restart"/>
            <w:vAlign w:val="center"/>
          </w:tcPr>
          <w:p w14:paraId="16A2F4DD">
            <w:pPr>
              <w:spacing w:after="0" w:line="44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一类卷</w:t>
            </w:r>
          </w:p>
          <w:p w14:paraId="54A36B35">
            <w:pPr>
              <w:spacing w:after="0" w:line="44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(40-34)</w:t>
            </w:r>
          </w:p>
        </w:tc>
        <w:tc>
          <w:tcPr>
            <w:tcW w:w="3224" w:type="dxa"/>
            <w:vMerge w:val="restart"/>
            <w:vAlign w:val="center"/>
          </w:tcPr>
          <w:p w14:paraId="258011FF">
            <w:pPr>
              <w:spacing w:after="0" w:line="440" w:lineRule="exact"/>
              <w:rPr>
                <w:color w:val="auto"/>
                <w:spacing w:val="-4"/>
              </w:rPr>
            </w:pPr>
            <w:r>
              <w:rPr>
                <w:rFonts w:hint="eastAsia"/>
                <w:color w:val="auto"/>
                <w:spacing w:val="-4"/>
              </w:rPr>
              <w:t>符合题意，内容具体，中心明确；条理清楚，结构合理；语言通顺，有2处以下语病。</w:t>
            </w:r>
          </w:p>
          <w:p w14:paraId="6FFEC58A">
            <w:pPr>
              <w:spacing w:after="0" w:line="440" w:lineRule="exact"/>
              <w:rPr>
                <w:color w:val="auto"/>
              </w:rPr>
            </w:pPr>
            <w:r>
              <w:rPr>
                <w:rFonts w:hint="eastAsia"/>
                <w:color w:val="auto"/>
              </w:rPr>
              <w:t>赋分范围：36-30分</w:t>
            </w:r>
          </w:p>
        </w:tc>
        <w:tc>
          <w:tcPr>
            <w:tcW w:w="1846" w:type="dxa"/>
            <w:vMerge w:val="restart"/>
            <w:tcBorders>
              <w:right w:val="double" w:color="auto" w:sz="4" w:space="0"/>
            </w:tcBorders>
            <w:vAlign w:val="center"/>
          </w:tcPr>
          <w:p w14:paraId="7E88E3F7">
            <w:pPr>
              <w:spacing w:after="0" w:line="440" w:lineRule="exact"/>
              <w:rPr>
                <w:color w:val="auto"/>
              </w:rPr>
            </w:pPr>
            <w:r>
              <w:rPr>
                <w:rFonts w:hint="eastAsia"/>
                <w:color w:val="auto"/>
              </w:rPr>
              <w:t>以33分为基准分，上下浮动，然后加书写项的得分。</w:t>
            </w:r>
          </w:p>
        </w:tc>
        <w:tc>
          <w:tcPr>
            <w:tcW w:w="1917" w:type="dxa"/>
            <w:tcBorders>
              <w:left w:val="double" w:color="auto" w:sz="4" w:space="0"/>
            </w:tcBorders>
            <w:vAlign w:val="center"/>
          </w:tcPr>
          <w:p w14:paraId="05B97D15">
            <w:pPr>
              <w:spacing w:after="0" w:line="44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4分</w:t>
            </w:r>
          </w:p>
        </w:tc>
      </w:tr>
      <w:tr w14:paraId="7104E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20" w:hRule="atLeast"/>
        </w:trPr>
        <w:tc>
          <w:tcPr>
            <w:tcW w:w="1158" w:type="dxa"/>
            <w:vMerge w:val="continue"/>
            <w:tcBorders>
              <w:bottom w:val="single" w:color="auto" w:sz="4" w:space="0"/>
            </w:tcBorders>
            <w:vAlign w:val="center"/>
          </w:tcPr>
          <w:p w14:paraId="1C9C815C">
            <w:pPr>
              <w:spacing w:after="0" w:line="440" w:lineRule="exact"/>
              <w:jc w:val="center"/>
              <w:rPr>
                <w:color w:val="auto"/>
              </w:rPr>
            </w:pPr>
          </w:p>
        </w:tc>
        <w:tc>
          <w:tcPr>
            <w:tcW w:w="3224" w:type="dxa"/>
            <w:vMerge w:val="continue"/>
            <w:tcBorders>
              <w:bottom w:val="single" w:color="auto" w:sz="4" w:space="0"/>
            </w:tcBorders>
            <w:vAlign w:val="center"/>
          </w:tcPr>
          <w:p w14:paraId="13464038">
            <w:pPr>
              <w:spacing w:after="0" w:line="440" w:lineRule="exact"/>
              <w:rPr>
                <w:color w:val="auto"/>
              </w:rPr>
            </w:pPr>
          </w:p>
        </w:tc>
        <w:tc>
          <w:tcPr>
            <w:tcW w:w="1846" w:type="dxa"/>
            <w:vMerge w:val="continue"/>
            <w:tcBorders>
              <w:bottom w:val="single" w:color="auto" w:sz="4" w:space="0"/>
              <w:right w:val="double" w:color="auto" w:sz="4" w:space="0"/>
            </w:tcBorders>
            <w:vAlign w:val="center"/>
          </w:tcPr>
          <w:p w14:paraId="2432DEA7">
            <w:pPr>
              <w:spacing w:after="0" w:line="440" w:lineRule="exact"/>
              <w:rPr>
                <w:color w:val="auto"/>
              </w:rPr>
            </w:pPr>
          </w:p>
        </w:tc>
        <w:tc>
          <w:tcPr>
            <w:tcW w:w="1917" w:type="dxa"/>
            <w:tcBorders>
              <w:left w:val="double" w:color="auto" w:sz="4" w:space="0"/>
              <w:bottom w:val="single" w:color="auto" w:sz="4" w:space="0"/>
            </w:tcBorders>
            <w:vAlign w:val="center"/>
          </w:tcPr>
          <w:p w14:paraId="4E0B42C8">
            <w:pPr>
              <w:spacing w:after="0" w:line="440" w:lineRule="exact"/>
              <w:rPr>
                <w:color w:val="auto"/>
              </w:rPr>
            </w:pPr>
            <w:r>
              <w:rPr>
                <w:rFonts w:hint="eastAsia"/>
                <w:color w:val="auto"/>
              </w:rPr>
              <w:t>书写正确、工整，标点正确，格式规范。</w:t>
            </w:r>
          </w:p>
        </w:tc>
      </w:tr>
      <w:tr w14:paraId="57A7A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</w:trPr>
        <w:tc>
          <w:tcPr>
            <w:tcW w:w="1158" w:type="dxa"/>
            <w:vMerge w:val="restart"/>
            <w:vAlign w:val="center"/>
          </w:tcPr>
          <w:p w14:paraId="3E31CC33">
            <w:pPr>
              <w:spacing w:after="0" w:line="44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二类卷</w:t>
            </w:r>
          </w:p>
          <w:p w14:paraId="01B291BA">
            <w:pPr>
              <w:spacing w:after="0" w:line="4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(</w:t>
            </w:r>
            <w:r>
              <w:rPr>
                <w:rFonts w:hint="eastAsia"/>
                <w:color w:val="auto"/>
              </w:rPr>
              <w:t>33-29</w:t>
            </w:r>
            <w:r>
              <w:rPr>
                <w:color w:val="auto"/>
              </w:rPr>
              <w:t>)</w:t>
            </w:r>
          </w:p>
        </w:tc>
        <w:tc>
          <w:tcPr>
            <w:tcW w:w="3224" w:type="dxa"/>
            <w:vMerge w:val="restart"/>
            <w:vAlign w:val="center"/>
          </w:tcPr>
          <w:p w14:paraId="762F955E">
            <w:pPr>
              <w:spacing w:after="0" w:line="440" w:lineRule="exact"/>
              <w:rPr>
                <w:color w:val="auto"/>
                <w:spacing w:val="-4"/>
              </w:rPr>
            </w:pPr>
            <w:r>
              <w:rPr>
                <w:rFonts w:hint="eastAsia"/>
                <w:color w:val="auto"/>
                <w:spacing w:val="-4"/>
              </w:rPr>
              <w:t>比较符合题意，内容比较具体，中心比较明确；条理比较清楚，结构比较合理；语言比较通顺，有3-4处语病。</w:t>
            </w:r>
          </w:p>
          <w:p w14:paraId="1B21C899">
            <w:pPr>
              <w:spacing w:after="0" w:line="440" w:lineRule="exact"/>
              <w:rPr>
                <w:color w:val="auto"/>
              </w:rPr>
            </w:pPr>
            <w:r>
              <w:rPr>
                <w:rFonts w:hint="eastAsia"/>
                <w:color w:val="auto"/>
              </w:rPr>
              <w:t>赋分范围：29-25分</w:t>
            </w:r>
          </w:p>
        </w:tc>
        <w:tc>
          <w:tcPr>
            <w:tcW w:w="1846" w:type="dxa"/>
            <w:vMerge w:val="restart"/>
            <w:tcBorders>
              <w:right w:val="double" w:color="auto" w:sz="4" w:space="0"/>
            </w:tcBorders>
            <w:vAlign w:val="center"/>
          </w:tcPr>
          <w:p w14:paraId="2085BA35">
            <w:pPr>
              <w:spacing w:after="0" w:line="440" w:lineRule="exact"/>
              <w:rPr>
                <w:color w:val="auto"/>
              </w:rPr>
            </w:pPr>
            <w:r>
              <w:rPr>
                <w:rFonts w:hint="eastAsia"/>
                <w:color w:val="auto"/>
              </w:rPr>
              <w:t>以27分为基准分，上下浮动，然后加书写项的得分。</w:t>
            </w:r>
          </w:p>
        </w:tc>
        <w:tc>
          <w:tcPr>
            <w:tcW w:w="1917" w:type="dxa"/>
            <w:tcBorders>
              <w:left w:val="double" w:color="auto" w:sz="4" w:space="0"/>
            </w:tcBorders>
            <w:vAlign w:val="center"/>
          </w:tcPr>
          <w:p w14:paraId="2DCBF924">
            <w:pPr>
              <w:spacing w:after="0" w:line="44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3分</w:t>
            </w:r>
          </w:p>
        </w:tc>
      </w:tr>
      <w:tr w14:paraId="6870D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90" w:hRule="atLeast"/>
        </w:trPr>
        <w:tc>
          <w:tcPr>
            <w:tcW w:w="1158" w:type="dxa"/>
            <w:vMerge w:val="continue"/>
            <w:vAlign w:val="center"/>
          </w:tcPr>
          <w:p w14:paraId="032208FE">
            <w:pPr>
              <w:spacing w:after="0" w:line="440" w:lineRule="exact"/>
              <w:jc w:val="center"/>
              <w:rPr>
                <w:color w:val="auto"/>
              </w:rPr>
            </w:pPr>
          </w:p>
        </w:tc>
        <w:tc>
          <w:tcPr>
            <w:tcW w:w="3224" w:type="dxa"/>
            <w:vMerge w:val="continue"/>
            <w:vAlign w:val="center"/>
          </w:tcPr>
          <w:p w14:paraId="0818E3CD">
            <w:pPr>
              <w:spacing w:after="0" w:line="440" w:lineRule="exact"/>
              <w:rPr>
                <w:color w:val="auto"/>
              </w:rPr>
            </w:pPr>
          </w:p>
        </w:tc>
        <w:tc>
          <w:tcPr>
            <w:tcW w:w="1846" w:type="dxa"/>
            <w:vMerge w:val="continue"/>
            <w:tcBorders>
              <w:right w:val="double" w:color="auto" w:sz="4" w:space="0"/>
            </w:tcBorders>
            <w:vAlign w:val="center"/>
          </w:tcPr>
          <w:p w14:paraId="2E4125A0">
            <w:pPr>
              <w:spacing w:after="0" w:line="440" w:lineRule="exact"/>
              <w:rPr>
                <w:color w:val="auto"/>
              </w:rPr>
            </w:pPr>
          </w:p>
        </w:tc>
        <w:tc>
          <w:tcPr>
            <w:tcW w:w="1917" w:type="dxa"/>
            <w:tcBorders>
              <w:left w:val="double" w:color="auto" w:sz="4" w:space="0"/>
            </w:tcBorders>
            <w:vAlign w:val="center"/>
          </w:tcPr>
          <w:p w14:paraId="671D9E0B">
            <w:pPr>
              <w:spacing w:after="0" w:line="440" w:lineRule="exact"/>
              <w:rPr>
                <w:color w:val="auto"/>
              </w:rPr>
            </w:pPr>
            <w:r>
              <w:rPr>
                <w:rFonts w:hint="eastAsia"/>
                <w:color w:val="auto"/>
              </w:rPr>
              <w:t>书写错误较少、比较工整，标点错误较少，格式比较规范。</w:t>
            </w:r>
          </w:p>
        </w:tc>
      </w:tr>
      <w:tr w14:paraId="79998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4" w:hRule="atLeast"/>
        </w:trPr>
        <w:tc>
          <w:tcPr>
            <w:tcW w:w="1158" w:type="dxa"/>
            <w:vMerge w:val="restart"/>
            <w:vAlign w:val="center"/>
          </w:tcPr>
          <w:p w14:paraId="19B003D3">
            <w:pPr>
              <w:spacing w:after="0" w:line="44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三类卷</w:t>
            </w:r>
          </w:p>
          <w:p w14:paraId="58B18323">
            <w:pPr>
              <w:spacing w:after="0" w:line="44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(28-24)</w:t>
            </w:r>
          </w:p>
        </w:tc>
        <w:tc>
          <w:tcPr>
            <w:tcW w:w="3224" w:type="dxa"/>
            <w:vMerge w:val="restart"/>
            <w:vAlign w:val="center"/>
          </w:tcPr>
          <w:p w14:paraId="7A0E8895">
            <w:pPr>
              <w:spacing w:after="0" w:line="440" w:lineRule="exact"/>
              <w:rPr>
                <w:color w:val="auto"/>
                <w:spacing w:val="-4"/>
              </w:rPr>
            </w:pPr>
            <w:r>
              <w:rPr>
                <w:rFonts w:hint="eastAsia"/>
                <w:color w:val="auto"/>
                <w:spacing w:val="-4"/>
              </w:rPr>
              <w:t>基本符合题意，内容不够具体，中心基本明确；条理基本清楚，结构基本完整；语言基本通顺，有5-6处语病。</w:t>
            </w:r>
          </w:p>
          <w:p w14:paraId="20931E80">
            <w:pPr>
              <w:spacing w:after="0" w:line="440" w:lineRule="exact"/>
              <w:rPr>
                <w:color w:val="auto"/>
              </w:rPr>
            </w:pPr>
            <w:r>
              <w:rPr>
                <w:rFonts w:hint="eastAsia"/>
                <w:color w:val="auto"/>
              </w:rPr>
              <w:t>赋分范围：24-20分</w:t>
            </w:r>
          </w:p>
        </w:tc>
        <w:tc>
          <w:tcPr>
            <w:tcW w:w="1846" w:type="dxa"/>
            <w:vMerge w:val="restart"/>
            <w:tcBorders>
              <w:right w:val="double" w:color="auto" w:sz="4" w:space="0"/>
            </w:tcBorders>
            <w:vAlign w:val="center"/>
          </w:tcPr>
          <w:p w14:paraId="647C185B">
            <w:pPr>
              <w:spacing w:after="0" w:line="440" w:lineRule="exact"/>
              <w:rPr>
                <w:color w:val="auto"/>
              </w:rPr>
            </w:pPr>
            <w:r>
              <w:rPr>
                <w:rFonts w:hint="eastAsia"/>
                <w:color w:val="auto"/>
              </w:rPr>
              <w:t>以22分为基准分，上下浮动，然后加书写项的得分。</w:t>
            </w:r>
          </w:p>
        </w:tc>
        <w:tc>
          <w:tcPr>
            <w:tcW w:w="1917" w:type="dxa"/>
            <w:tcBorders>
              <w:left w:val="double" w:color="auto" w:sz="4" w:space="0"/>
            </w:tcBorders>
            <w:vAlign w:val="center"/>
          </w:tcPr>
          <w:p w14:paraId="0DF1D974">
            <w:pPr>
              <w:spacing w:after="0" w:line="44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2分</w:t>
            </w:r>
          </w:p>
        </w:tc>
      </w:tr>
      <w:tr w14:paraId="3668E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455" w:hRule="atLeast"/>
        </w:trPr>
        <w:tc>
          <w:tcPr>
            <w:tcW w:w="1158" w:type="dxa"/>
            <w:vMerge w:val="continue"/>
            <w:vAlign w:val="center"/>
          </w:tcPr>
          <w:p w14:paraId="083363D8">
            <w:pPr>
              <w:spacing w:after="0" w:line="440" w:lineRule="exact"/>
              <w:jc w:val="center"/>
              <w:rPr>
                <w:color w:val="auto"/>
              </w:rPr>
            </w:pPr>
          </w:p>
        </w:tc>
        <w:tc>
          <w:tcPr>
            <w:tcW w:w="3224" w:type="dxa"/>
            <w:vMerge w:val="continue"/>
            <w:vAlign w:val="center"/>
          </w:tcPr>
          <w:p w14:paraId="377AF8FF">
            <w:pPr>
              <w:spacing w:after="0" w:line="440" w:lineRule="exact"/>
              <w:rPr>
                <w:color w:val="auto"/>
              </w:rPr>
            </w:pPr>
          </w:p>
        </w:tc>
        <w:tc>
          <w:tcPr>
            <w:tcW w:w="1846" w:type="dxa"/>
            <w:vMerge w:val="continue"/>
            <w:tcBorders>
              <w:right w:val="double" w:color="auto" w:sz="4" w:space="0"/>
            </w:tcBorders>
            <w:vAlign w:val="center"/>
          </w:tcPr>
          <w:p w14:paraId="6C619748">
            <w:pPr>
              <w:spacing w:after="0" w:line="440" w:lineRule="exact"/>
              <w:rPr>
                <w:color w:val="auto"/>
              </w:rPr>
            </w:pPr>
          </w:p>
        </w:tc>
        <w:tc>
          <w:tcPr>
            <w:tcW w:w="1917" w:type="dxa"/>
            <w:tcBorders>
              <w:left w:val="double" w:color="auto" w:sz="4" w:space="0"/>
            </w:tcBorders>
            <w:vAlign w:val="center"/>
          </w:tcPr>
          <w:p w14:paraId="778B716B">
            <w:pPr>
              <w:spacing w:after="0" w:line="440" w:lineRule="exact"/>
              <w:rPr>
                <w:color w:val="auto"/>
              </w:rPr>
            </w:pPr>
            <w:r>
              <w:rPr>
                <w:rFonts w:hint="eastAsia"/>
                <w:color w:val="auto"/>
              </w:rPr>
              <w:t>书写错误较多，字迹不够清楚，标点错误较多，格式大体规范。</w:t>
            </w:r>
          </w:p>
        </w:tc>
      </w:tr>
      <w:tr w14:paraId="49031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1158" w:type="dxa"/>
            <w:vMerge w:val="restart"/>
            <w:vAlign w:val="center"/>
          </w:tcPr>
          <w:p w14:paraId="415D9953">
            <w:pPr>
              <w:spacing w:after="0" w:line="44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四类卷</w:t>
            </w:r>
          </w:p>
          <w:p w14:paraId="544B3BA3">
            <w:pPr>
              <w:spacing w:after="0" w:line="44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(23-0)</w:t>
            </w:r>
          </w:p>
        </w:tc>
        <w:tc>
          <w:tcPr>
            <w:tcW w:w="3224" w:type="dxa"/>
            <w:vMerge w:val="restart"/>
            <w:vAlign w:val="center"/>
          </w:tcPr>
          <w:p w14:paraId="75BB183E">
            <w:pPr>
              <w:spacing w:after="0" w:line="440" w:lineRule="exact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不符合题意，内容空洞，中心不明确；条理不清楚，结构不完整；语言不通顺，有7处以上语病。</w:t>
            </w:r>
          </w:p>
          <w:p w14:paraId="6BD4D14E">
            <w:pPr>
              <w:spacing w:after="0" w:line="440" w:lineRule="exact"/>
              <w:rPr>
                <w:color w:val="auto"/>
              </w:rPr>
            </w:pPr>
            <w:r>
              <w:rPr>
                <w:rFonts w:hint="eastAsia"/>
                <w:color w:val="auto"/>
              </w:rPr>
              <w:t>赋分范围：19-0分</w:t>
            </w:r>
          </w:p>
        </w:tc>
        <w:tc>
          <w:tcPr>
            <w:tcW w:w="1846" w:type="dxa"/>
            <w:vMerge w:val="restart"/>
            <w:tcBorders>
              <w:right w:val="double" w:color="auto" w:sz="4" w:space="0"/>
            </w:tcBorders>
            <w:vAlign w:val="center"/>
          </w:tcPr>
          <w:p w14:paraId="52E42415">
            <w:pPr>
              <w:spacing w:after="0" w:line="440" w:lineRule="exact"/>
              <w:rPr>
                <w:color w:val="auto"/>
              </w:rPr>
            </w:pPr>
            <w:r>
              <w:rPr>
                <w:rFonts w:hint="eastAsia"/>
                <w:color w:val="auto"/>
              </w:rPr>
              <w:t>以16分为基准分，上下浮动，然后加书写项的得分。</w:t>
            </w:r>
          </w:p>
        </w:tc>
        <w:tc>
          <w:tcPr>
            <w:tcW w:w="1917" w:type="dxa"/>
            <w:tcBorders>
              <w:left w:val="double" w:color="auto" w:sz="4" w:space="0"/>
            </w:tcBorders>
            <w:vAlign w:val="center"/>
          </w:tcPr>
          <w:p w14:paraId="72F40389">
            <w:pPr>
              <w:spacing w:after="0" w:line="44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1-0分</w:t>
            </w:r>
          </w:p>
        </w:tc>
      </w:tr>
      <w:tr w14:paraId="19536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5" w:hRule="atLeast"/>
        </w:trPr>
        <w:tc>
          <w:tcPr>
            <w:tcW w:w="1158" w:type="dxa"/>
            <w:vMerge w:val="continue"/>
            <w:vAlign w:val="center"/>
          </w:tcPr>
          <w:p w14:paraId="5C23793B">
            <w:pPr>
              <w:spacing w:after="0" w:line="440" w:lineRule="exact"/>
              <w:jc w:val="center"/>
              <w:rPr>
                <w:color w:val="auto"/>
              </w:rPr>
            </w:pPr>
          </w:p>
        </w:tc>
        <w:tc>
          <w:tcPr>
            <w:tcW w:w="3224" w:type="dxa"/>
            <w:vMerge w:val="continue"/>
            <w:vAlign w:val="center"/>
          </w:tcPr>
          <w:p w14:paraId="6BAAB9CB">
            <w:pPr>
              <w:spacing w:after="0" w:line="440" w:lineRule="exact"/>
              <w:jc w:val="center"/>
              <w:rPr>
                <w:color w:val="auto"/>
              </w:rPr>
            </w:pPr>
          </w:p>
        </w:tc>
        <w:tc>
          <w:tcPr>
            <w:tcW w:w="1846" w:type="dxa"/>
            <w:vMerge w:val="continue"/>
            <w:tcBorders>
              <w:right w:val="double" w:color="auto" w:sz="4" w:space="0"/>
            </w:tcBorders>
            <w:vAlign w:val="center"/>
          </w:tcPr>
          <w:p w14:paraId="2B887259">
            <w:pPr>
              <w:spacing w:after="0" w:line="440" w:lineRule="exact"/>
              <w:jc w:val="center"/>
              <w:rPr>
                <w:color w:val="auto"/>
              </w:rPr>
            </w:pPr>
          </w:p>
        </w:tc>
        <w:tc>
          <w:tcPr>
            <w:tcW w:w="1917" w:type="dxa"/>
            <w:tcBorders>
              <w:left w:val="double" w:color="auto" w:sz="4" w:space="0"/>
            </w:tcBorders>
            <w:vAlign w:val="center"/>
          </w:tcPr>
          <w:p w14:paraId="552F3294">
            <w:pPr>
              <w:spacing w:after="0" w:line="440" w:lineRule="exact"/>
              <w:rPr>
                <w:color w:val="auto"/>
              </w:rPr>
            </w:pPr>
            <w:r>
              <w:rPr>
                <w:rFonts w:hint="eastAsia"/>
                <w:color w:val="auto"/>
              </w:rPr>
              <w:t>书写错误较多，字迹潦草，难以辨认，标点错误很多，格式不规范。</w:t>
            </w:r>
          </w:p>
        </w:tc>
      </w:tr>
    </w:tbl>
    <w:p w14:paraId="7F9D5363">
      <w:pPr>
        <w:spacing w:after="0" w:line="440" w:lineRule="exact"/>
        <w:rPr>
          <w:color w:val="auto"/>
        </w:rPr>
      </w:pPr>
      <w:r>
        <w:rPr>
          <w:rFonts w:hint="eastAsia"/>
          <w:color w:val="auto"/>
        </w:rPr>
        <w:t>说明：1．字数不足600字，每少50字扣1分，最多扣3分。</w:t>
      </w:r>
    </w:p>
    <w:p w14:paraId="524C3871">
      <w:pPr>
        <w:numPr>
          <w:ilvl w:val="0"/>
          <w:numId w:val="0"/>
        </w:numPr>
        <w:spacing w:after="0" w:line="440" w:lineRule="exact"/>
        <w:ind w:firstLine="630" w:firstLineChars="300"/>
        <w:rPr>
          <w:color w:val="auto"/>
        </w:rPr>
      </w:pPr>
      <w:r>
        <w:rPr>
          <w:rFonts w:hint="eastAsia"/>
          <w:color w:val="auto"/>
          <w:lang w:val="en-US" w:eastAsia="zh-CN"/>
        </w:rPr>
        <w:t>2</w:t>
      </w:r>
      <w:r>
        <w:rPr>
          <w:rFonts w:hint="eastAsia"/>
          <w:color w:val="auto"/>
        </w:rPr>
        <w:t>．作文中如出现学校的真实校名、师生姓名等，从总得分中扣4分。</w:t>
      </w:r>
    </w:p>
    <w:p w14:paraId="53A42BC3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2025顺义二模</w:t>
      </w:r>
    </w:p>
    <w:p w14:paraId="575937B9">
      <w:pPr>
        <w:spacing w:before="40" w:line="222" w:lineRule="auto"/>
        <w:ind w:left="22"/>
        <w:outlineLvl w:val="4"/>
        <w:rPr>
          <w:rFonts w:ascii="黑体" w:hAnsi="黑体" w:eastAsia="黑体" w:cs="黑体"/>
          <w:color w:val="auto"/>
          <w:sz w:val="21"/>
          <w:szCs w:val="21"/>
        </w:rPr>
      </w:pPr>
      <w:r>
        <w:rPr>
          <w:rFonts w:ascii="黑体" w:hAnsi="黑体" w:eastAsia="黑体" w:cs="黑体"/>
          <w:b/>
          <w:bCs/>
          <w:color w:val="auto"/>
          <w:spacing w:val="2"/>
          <w:sz w:val="21"/>
          <w:szCs w:val="21"/>
        </w:rPr>
        <w:t>五、写作(40分)</w:t>
      </w:r>
    </w:p>
    <w:p w14:paraId="29D72AEC">
      <w:pPr>
        <w:pStyle w:val="2"/>
        <w:spacing w:before="210" w:line="222" w:lineRule="auto"/>
        <w:rPr>
          <w:color w:val="auto"/>
          <w:sz w:val="21"/>
          <w:szCs w:val="21"/>
        </w:rPr>
      </w:pPr>
      <w:r>
        <w:rPr>
          <w:color w:val="auto"/>
          <w:spacing w:val="1"/>
          <w:sz w:val="21"/>
          <w:szCs w:val="21"/>
        </w:rPr>
        <w:t>27.</w:t>
      </w:r>
      <w:r>
        <w:rPr>
          <w:color w:val="auto"/>
          <w:spacing w:val="-4"/>
          <w:sz w:val="21"/>
          <w:szCs w:val="21"/>
        </w:rPr>
        <w:t xml:space="preserve"> </w:t>
      </w:r>
      <w:r>
        <w:rPr>
          <w:color w:val="auto"/>
          <w:spacing w:val="1"/>
          <w:sz w:val="21"/>
          <w:szCs w:val="21"/>
        </w:rPr>
        <w:t>从下面两个题目中</w:t>
      </w:r>
      <w:r>
        <w:rPr>
          <w:rFonts w:ascii="黑体" w:hAnsi="黑体" w:eastAsia="黑体" w:cs="黑体"/>
          <w:b/>
          <w:bCs/>
          <w:color w:val="auto"/>
          <w:spacing w:val="1"/>
          <w:sz w:val="21"/>
          <w:szCs w:val="21"/>
        </w:rPr>
        <w:t>任选一题</w:t>
      </w:r>
      <w:r>
        <w:rPr>
          <w:b/>
          <w:bCs/>
          <w:color w:val="auto"/>
          <w:spacing w:val="1"/>
          <w:sz w:val="21"/>
          <w:szCs w:val="21"/>
        </w:rPr>
        <w:t>，</w:t>
      </w:r>
      <w:r>
        <w:rPr>
          <w:color w:val="auto"/>
          <w:spacing w:val="1"/>
          <w:sz w:val="21"/>
          <w:szCs w:val="21"/>
        </w:rPr>
        <w:t>按要求作文。</w:t>
      </w:r>
    </w:p>
    <w:p w14:paraId="4D9D5068">
      <w:pPr>
        <w:pStyle w:val="2"/>
        <w:spacing w:before="69" w:line="329" w:lineRule="auto"/>
        <w:ind w:left="710" w:hanging="330"/>
        <w:rPr>
          <w:color w:val="auto"/>
          <w:sz w:val="21"/>
          <w:szCs w:val="21"/>
        </w:rPr>
      </w:pPr>
      <w:r>
        <w:rPr>
          <w:color w:val="auto"/>
          <w:spacing w:val="4"/>
          <w:sz w:val="21"/>
          <w:szCs w:val="21"/>
        </w:rPr>
        <w:t>(1)“顺义好风气”是顺义区近年来推动的精</w:t>
      </w:r>
      <w:r>
        <w:rPr>
          <w:color w:val="auto"/>
          <w:spacing w:val="3"/>
          <w:sz w:val="21"/>
          <w:szCs w:val="21"/>
        </w:rPr>
        <w:t>神文明建设活动，旨在通过凡人善举、志愿</w:t>
      </w:r>
      <w:r>
        <w:rPr>
          <w:color w:val="auto"/>
          <w:spacing w:val="9"/>
          <w:sz w:val="21"/>
          <w:szCs w:val="21"/>
        </w:rPr>
        <w:t>服务、文明公约等弘扬社会正能量。在顺义，凡人善举正如一条条清澈</w:t>
      </w:r>
      <w:r>
        <w:rPr>
          <w:color w:val="auto"/>
          <w:spacing w:val="8"/>
          <w:sz w:val="21"/>
          <w:szCs w:val="21"/>
        </w:rPr>
        <w:t>的溪流悄悄</w:t>
      </w:r>
      <w:r>
        <w:rPr>
          <w:color w:val="auto"/>
          <w:sz w:val="21"/>
          <w:szCs w:val="21"/>
        </w:rPr>
        <w:t xml:space="preserve"> </w:t>
      </w:r>
      <w:r>
        <w:rPr>
          <w:color w:val="auto"/>
          <w:spacing w:val="3"/>
          <w:sz w:val="21"/>
          <w:szCs w:val="21"/>
        </w:rPr>
        <w:t>滋润着人们的心田，最终汇聚成促进城市发展的磅礴力量。村镇的“光荣榜”见</w:t>
      </w:r>
      <w:r>
        <w:rPr>
          <w:color w:val="auto"/>
          <w:spacing w:val="2"/>
          <w:sz w:val="21"/>
          <w:szCs w:val="21"/>
        </w:rPr>
        <w:t>证着</w:t>
      </w:r>
      <w:r>
        <w:rPr>
          <w:color w:val="auto"/>
          <w:sz w:val="21"/>
          <w:szCs w:val="21"/>
        </w:rPr>
        <w:t xml:space="preserve"> </w:t>
      </w:r>
      <w:r>
        <w:rPr>
          <w:color w:val="auto"/>
          <w:spacing w:val="-2"/>
          <w:sz w:val="21"/>
          <w:szCs w:val="21"/>
        </w:rPr>
        <w:t>文明的传递，社区的“好人长廊”讲述着志愿服务</w:t>
      </w:r>
      <w:r>
        <w:rPr>
          <w:color w:val="auto"/>
          <w:spacing w:val="-3"/>
          <w:sz w:val="21"/>
          <w:szCs w:val="21"/>
        </w:rPr>
        <w:t>的动人故事，校园“好人好事角”记</w:t>
      </w:r>
      <w:r>
        <w:rPr>
          <w:color w:val="auto"/>
          <w:sz w:val="21"/>
          <w:szCs w:val="21"/>
        </w:rPr>
        <w:t xml:space="preserve"> </w:t>
      </w:r>
      <w:r>
        <w:rPr>
          <w:color w:val="auto"/>
          <w:spacing w:val="4"/>
          <w:sz w:val="21"/>
          <w:szCs w:val="21"/>
        </w:rPr>
        <w:t>录着少年间互助的微光。请以“</w:t>
      </w:r>
      <w:r>
        <w:rPr>
          <w:rFonts w:ascii="黑体" w:hAnsi="黑体" w:eastAsia="黑体" w:cs="黑体"/>
          <w:b/>
          <w:bCs/>
          <w:color w:val="auto"/>
          <w:spacing w:val="4"/>
          <w:sz w:val="21"/>
          <w:szCs w:val="21"/>
        </w:rPr>
        <w:t>顺义好风气</w:t>
      </w:r>
      <w:r>
        <w:rPr>
          <w:b/>
          <w:bCs/>
          <w:color w:val="auto"/>
          <w:spacing w:val="4"/>
          <w:sz w:val="21"/>
          <w:szCs w:val="21"/>
        </w:rPr>
        <w:t>”</w:t>
      </w:r>
      <w:r>
        <w:rPr>
          <w:color w:val="auto"/>
          <w:spacing w:val="4"/>
          <w:sz w:val="21"/>
          <w:szCs w:val="21"/>
        </w:rPr>
        <w:t>为题，讲述那些照亮生活的文明之光，写下你眼中的温暖与感动。文体不限，诗歌除外。</w:t>
      </w:r>
    </w:p>
    <w:p w14:paraId="458D871A">
      <w:pPr>
        <w:pStyle w:val="2"/>
        <w:spacing w:before="129" w:line="322" w:lineRule="auto"/>
        <w:ind w:left="710" w:right="53" w:hanging="330"/>
        <w:rPr>
          <w:color w:val="auto"/>
          <w:sz w:val="21"/>
          <w:szCs w:val="21"/>
        </w:rPr>
      </w:pPr>
      <w:r>
        <w:rPr>
          <w:color w:val="auto"/>
          <w:spacing w:val="5"/>
          <w:sz w:val="21"/>
          <w:szCs w:val="21"/>
        </w:rPr>
        <w:t>(2)科技不仅是冰冷的代码与精密的零件，更是充满温度的生活见证。</w:t>
      </w:r>
      <w:r>
        <w:rPr>
          <w:rFonts w:hint="eastAsia"/>
          <w:color w:val="auto"/>
          <w:spacing w:val="4"/>
          <w:sz w:val="21"/>
          <w:szCs w:val="21"/>
          <w:lang w:val="en-US" w:eastAsia="zh-CN"/>
        </w:rPr>
        <w:t>一</w:t>
      </w:r>
      <w:r>
        <w:rPr>
          <w:color w:val="auto"/>
          <w:spacing w:val="4"/>
          <w:sz w:val="21"/>
          <w:szCs w:val="21"/>
        </w:rPr>
        <w:t>次智能手环记</w:t>
      </w:r>
      <w:r>
        <w:rPr>
          <w:color w:val="auto"/>
          <w:spacing w:val="7"/>
          <w:sz w:val="21"/>
          <w:szCs w:val="21"/>
        </w:rPr>
        <w:t>录下的晨跑数据，一场与</w:t>
      </w:r>
      <w:r>
        <w:rPr>
          <w:rFonts w:ascii="Times New Roman" w:hAnsi="Times New Roman" w:eastAsia="Times New Roman" w:cs="Times New Roman"/>
          <w:color w:val="auto"/>
          <w:sz w:val="21"/>
          <w:szCs w:val="21"/>
        </w:rPr>
        <w:t>AI</w:t>
      </w:r>
      <w:r>
        <w:rPr>
          <w:rFonts w:ascii="Times New Roman" w:hAnsi="Times New Roman" w:eastAsia="Times New Roman" w:cs="Times New Roman"/>
          <w:color w:val="auto"/>
          <w:spacing w:val="7"/>
          <w:sz w:val="21"/>
          <w:szCs w:val="21"/>
        </w:rPr>
        <w:t xml:space="preserve"> </w:t>
      </w:r>
      <w:r>
        <w:rPr>
          <w:color w:val="auto"/>
          <w:spacing w:val="7"/>
          <w:sz w:val="21"/>
          <w:szCs w:val="21"/>
        </w:rPr>
        <w:t>助手关于梦想的对话，或是因过度依赖导航而迷路的小</w:t>
      </w:r>
      <w:r>
        <w:rPr>
          <w:color w:val="auto"/>
          <w:spacing w:val="2"/>
          <w:sz w:val="21"/>
          <w:szCs w:val="21"/>
        </w:rPr>
        <w:t xml:space="preserve"> </w:t>
      </w:r>
      <w:r>
        <w:rPr>
          <w:color w:val="auto"/>
          <w:spacing w:val="9"/>
          <w:sz w:val="21"/>
          <w:szCs w:val="21"/>
        </w:rPr>
        <w:t>插曲……这些真实鲜活的片段，都藏着人与科技</w:t>
      </w:r>
      <w:r>
        <w:rPr>
          <w:color w:val="auto"/>
          <w:spacing w:val="8"/>
          <w:sz w:val="21"/>
          <w:szCs w:val="21"/>
        </w:rPr>
        <w:t>共处的独特故事。用细腻的笔触描</w:t>
      </w:r>
      <w:r>
        <w:rPr>
          <w:color w:val="auto"/>
          <w:sz w:val="21"/>
          <w:szCs w:val="21"/>
        </w:rPr>
        <w:t xml:space="preserve"> </w:t>
      </w:r>
      <w:r>
        <w:rPr>
          <w:color w:val="auto"/>
          <w:spacing w:val="9"/>
          <w:sz w:val="21"/>
          <w:szCs w:val="21"/>
        </w:rPr>
        <w:t>绘科技如何改变我们的日常，用深刻的思考叩</w:t>
      </w:r>
      <w:r>
        <w:rPr>
          <w:color w:val="auto"/>
          <w:spacing w:val="8"/>
          <w:sz w:val="21"/>
          <w:szCs w:val="21"/>
        </w:rPr>
        <w:t>问未来生活的模样……让你的文字成</w:t>
      </w:r>
      <w:r>
        <w:rPr>
          <w:color w:val="auto"/>
          <w:sz w:val="21"/>
          <w:szCs w:val="21"/>
        </w:rPr>
        <w:t xml:space="preserve"> </w:t>
      </w:r>
      <w:r>
        <w:rPr>
          <w:color w:val="auto"/>
          <w:spacing w:val="3"/>
          <w:sz w:val="21"/>
          <w:szCs w:val="21"/>
        </w:rPr>
        <w:t>为这个智能时代的生动注脚。请调动你的联想和想象，以“</w:t>
      </w:r>
      <w:r>
        <w:rPr>
          <w:rFonts w:ascii="黑体" w:hAnsi="黑体" w:eastAsia="黑体" w:cs="黑体"/>
          <w:b/>
          <w:bCs/>
          <w:color w:val="auto"/>
          <w:spacing w:val="3"/>
          <w:sz w:val="21"/>
          <w:szCs w:val="21"/>
        </w:rPr>
        <w:t>科技与我</w:t>
      </w:r>
      <w:r>
        <w:rPr>
          <w:b/>
          <w:bCs/>
          <w:color w:val="auto"/>
          <w:spacing w:val="2"/>
          <w:sz w:val="21"/>
          <w:szCs w:val="21"/>
        </w:rPr>
        <w:t>”</w:t>
      </w:r>
      <w:r>
        <w:rPr>
          <w:color w:val="auto"/>
          <w:spacing w:val="2"/>
          <w:sz w:val="21"/>
          <w:szCs w:val="21"/>
        </w:rPr>
        <w:t>为题写一个小</w:t>
      </w:r>
      <w:r>
        <w:rPr>
          <w:color w:val="auto"/>
          <w:spacing w:val="3"/>
          <w:sz w:val="21"/>
          <w:szCs w:val="21"/>
        </w:rPr>
        <w:t>故事。</w:t>
      </w:r>
    </w:p>
    <w:p w14:paraId="76D9605B">
      <w:pPr>
        <w:spacing w:line="245" w:lineRule="auto"/>
        <w:rPr>
          <w:rFonts w:ascii="Arial"/>
          <w:color w:val="auto"/>
          <w:sz w:val="21"/>
        </w:rPr>
      </w:pPr>
    </w:p>
    <w:p w14:paraId="4B546DD0">
      <w:pPr>
        <w:spacing w:line="246" w:lineRule="auto"/>
        <w:rPr>
          <w:rFonts w:ascii="Arial"/>
          <w:color w:val="auto"/>
          <w:sz w:val="21"/>
        </w:rPr>
      </w:pPr>
    </w:p>
    <w:p w14:paraId="2EFE6479">
      <w:pPr>
        <w:pStyle w:val="2"/>
        <w:spacing w:before="66" w:line="344" w:lineRule="auto"/>
        <w:ind w:left="949" w:right="61" w:hanging="520"/>
        <w:rPr>
          <w:color w:val="auto"/>
        </w:rPr>
      </w:pPr>
      <w:r>
        <w:rPr>
          <w:color w:val="auto"/>
          <w:spacing w:val="2"/>
        </w:rPr>
        <w:t>要求：将作文题目写在答题卡上，作文内容积极向上，字数在600-800之间，不出现学校</w:t>
      </w:r>
      <w:r>
        <w:rPr>
          <w:color w:val="auto"/>
          <w:spacing w:val="-2"/>
        </w:rPr>
        <w:t>的真实校名、师生姓名等。</w:t>
      </w:r>
    </w:p>
    <w:p w14:paraId="5578FDB3">
      <w:pPr>
        <w:numPr>
          <w:ilvl w:val="0"/>
          <w:numId w:val="0"/>
        </w:numPr>
        <w:spacing w:after="0" w:line="420" w:lineRule="exact"/>
        <w:rPr>
          <w:rFonts w:hint="default" w:eastAsiaTheme="minor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2025顺义二模</w:t>
      </w:r>
    </w:p>
    <w:p w14:paraId="1F3FE59B">
      <w:pPr>
        <w:numPr>
          <w:ilvl w:val="0"/>
          <w:numId w:val="0"/>
        </w:numPr>
        <w:spacing w:after="0" w:line="420" w:lineRule="exact"/>
        <w:rPr>
          <w:rFonts w:hint="default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【答案】</w:t>
      </w:r>
    </w:p>
    <w:p w14:paraId="54E5C346">
      <w:pPr>
        <w:spacing w:after="0" w:line="440" w:lineRule="exact"/>
        <w:rPr>
          <w:rFonts w:ascii="黑体" w:eastAsia="黑体"/>
          <w:b/>
          <w:bCs/>
          <w:color w:val="auto"/>
          <w:szCs w:val="21"/>
        </w:rPr>
      </w:pPr>
      <w:r>
        <w:rPr>
          <w:rFonts w:hint="eastAsia" w:ascii="黑体" w:eastAsia="黑体"/>
          <w:b/>
          <w:bCs/>
          <w:color w:val="auto"/>
          <w:szCs w:val="21"/>
        </w:rPr>
        <w:t>五、作文</w:t>
      </w:r>
      <w:r>
        <w:rPr>
          <w:rFonts w:hint="eastAsia" w:asciiTheme="minorEastAsia" w:hAnsiTheme="minorEastAsia" w:eastAsiaTheme="minorEastAsia"/>
          <w:bCs/>
          <w:color w:val="auto"/>
          <w:szCs w:val="21"/>
        </w:rPr>
        <w:t>（</w:t>
      </w:r>
      <w:r>
        <w:rPr>
          <w:rFonts w:hint="eastAsia" w:eastAsiaTheme="minorEastAsia"/>
          <w:color w:val="auto"/>
        </w:rPr>
        <w:t>4</w:t>
      </w:r>
      <w:r>
        <w:rPr>
          <w:rFonts w:eastAsiaTheme="minorEastAsia"/>
          <w:color w:val="auto"/>
        </w:rPr>
        <w:t>0</w:t>
      </w:r>
      <w:r>
        <w:rPr>
          <w:rFonts w:hint="eastAsia" w:asciiTheme="minorEastAsia" w:hAnsiTheme="minorEastAsia" w:eastAsiaTheme="minorEastAsia"/>
          <w:bCs/>
          <w:color w:val="auto"/>
          <w:szCs w:val="21"/>
        </w:rPr>
        <w:t>分）</w:t>
      </w:r>
    </w:p>
    <w:p w14:paraId="3429C375">
      <w:pPr>
        <w:tabs>
          <w:tab w:val="left" w:pos="709"/>
        </w:tabs>
        <w:spacing w:after="0" w:line="440" w:lineRule="exact"/>
        <w:ind w:firstLine="630" w:firstLineChars="300"/>
        <w:rPr>
          <w:color w:val="auto"/>
          <w:szCs w:val="21"/>
        </w:rPr>
      </w:pPr>
      <w:r>
        <w:rPr>
          <w:rFonts w:hint="eastAsia"/>
          <w:color w:val="auto"/>
          <w:szCs w:val="21"/>
        </w:rPr>
        <w:t>27</w:t>
      </w:r>
      <w:r>
        <w:rPr>
          <w:color w:val="auto"/>
          <w:szCs w:val="21"/>
        </w:rPr>
        <w:t>．</w:t>
      </w:r>
      <w:r>
        <w:rPr>
          <w:rFonts w:hint="eastAsia"/>
          <w:color w:val="auto"/>
          <w:szCs w:val="21"/>
        </w:rPr>
        <w:t>评分标准：共40分。</w:t>
      </w:r>
    </w:p>
    <w:tbl>
      <w:tblPr>
        <w:tblStyle w:val="8"/>
        <w:tblW w:w="81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8"/>
        <w:gridCol w:w="3224"/>
        <w:gridCol w:w="1846"/>
        <w:gridCol w:w="1917"/>
      </w:tblGrid>
      <w:tr w14:paraId="307DB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1158" w:type="dxa"/>
            <w:vAlign w:val="center"/>
          </w:tcPr>
          <w:p w14:paraId="72EAAF0A">
            <w:pPr>
              <w:spacing w:after="0" w:line="440" w:lineRule="exact"/>
              <w:jc w:val="center"/>
              <w:rPr>
                <w:color w:val="auto"/>
              </w:rPr>
            </w:pPr>
          </w:p>
        </w:tc>
        <w:tc>
          <w:tcPr>
            <w:tcW w:w="3224" w:type="dxa"/>
            <w:vAlign w:val="center"/>
          </w:tcPr>
          <w:p w14:paraId="085E2453">
            <w:pPr>
              <w:spacing w:after="0" w:line="44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内容、表达（36分）</w:t>
            </w:r>
          </w:p>
        </w:tc>
        <w:tc>
          <w:tcPr>
            <w:tcW w:w="1846" w:type="dxa"/>
            <w:tcBorders>
              <w:right w:val="double" w:color="auto" w:sz="4" w:space="0"/>
            </w:tcBorders>
            <w:vAlign w:val="center"/>
          </w:tcPr>
          <w:p w14:paraId="4EE818B9">
            <w:pPr>
              <w:spacing w:after="0" w:line="44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说明</w:t>
            </w:r>
          </w:p>
        </w:tc>
        <w:tc>
          <w:tcPr>
            <w:tcW w:w="1917" w:type="dxa"/>
            <w:tcBorders>
              <w:left w:val="double" w:color="auto" w:sz="4" w:space="0"/>
            </w:tcBorders>
            <w:vAlign w:val="center"/>
          </w:tcPr>
          <w:p w14:paraId="3A81BA29">
            <w:pPr>
              <w:spacing w:after="0" w:line="44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书写（4分）</w:t>
            </w:r>
          </w:p>
        </w:tc>
      </w:tr>
      <w:tr w14:paraId="5E81C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1158" w:type="dxa"/>
            <w:vMerge w:val="restart"/>
            <w:vAlign w:val="center"/>
          </w:tcPr>
          <w:p w14:paraId="7FC0EC71">
            <w:pPr>
              <w:spacing w:after="0" w:line="44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一类卷</w:t>
            </w:r>
          </w:p>
          <w:p w14:paraId="379C7867">
            <w:pPr>
              <w:spacing w:after="0" w:line="44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(40-34)</w:t>
            </w:r>
          </w:p>
        </w:tc>
        <w:tc>
          <w:tcPr>
            <w:tcW w:w="3224" w:type="dxa"/>
            <w:vMerge w:val="restart"/>
            <w:vAlign w:val="center"/>
          </w:tcPr>
          <w:p w14:paraId="1CF4F4CB">
            <w:pPr>
              <w:spacing w:after="0" w:line="440" w:lineRule="exact"/>
              <w:rPr>
                <w:color w:val="auto"/>
                <w:spacing w:val="-4"/>
              </w:rPr>
            </w:pPr>
            <w:r>
              <w:rPr>
                <w:rFonts w:hint="eastAsia"/>
                <w:color w:val="auto"/>
                <w:spacing w:val="-4"/>
              </w:rPr>
              <w:t>符合题意，内容具体，中心明确；条理清楚，结构合理；语言通顺，有2处以下语病。</w:t>
            </w:r>
          </w:p>
          <w:p w14:paraId="6E5D84E6">
            <w:pPr>
              <w:spacing w:after="0" w:line="440" w:lineRule="exact"/>
              <w:rPr>
                <w:color w:val="auto"/>
              </w:rPr>
            </w:pPr>
            <w:r>
              <w:rPr>
                <w:rFonts w:hint="eastAsia"/>
                <w:color w:val="auto"/>
              </w:rPr>
              <w:t>赋分范围：36-30分</w:t>
            </w:r>
          </w:p>
        </w:tc>
        <w:tc>
          <w:tcPr>
            <w:tcW w:w="1846" w:type="dxa"/>
            <w:vMerge w:val="restart"/>
            <w:tcBorders>
              <w:right w:val="double" w:color="auto" w:sz="4" w:space="0"/>
            </w:tcBorders>
            <w:vAlign w:val="center"/>
          </w:tcPr>
          <w:p w14:paraId="695BE23B">
            <w:pPr>
              <w:spacing w:after="0" w:line="440" w:lineRule="exact"/>
              <w:rPr>
                <w:color w:val="auto"/>
              </w:rPr>
            </w:pPr>
            <w:r>
              <w:rPr>
                <w:rFonts w:hint="eastAsia"/>
                <w:color w:val="auto"/>
              </w:rPr>
              <w:t>以33分为基准分，上下浮动，然后加书写项的得分。</w:t>
            </w:r>
          </w:p>
        </w:tc>
        <w:tc>
          <w:tcPr>
            <w:tcW w:w="1917" w:type="dxa"/>
            <w:tcBorders>
              <w:left w:val="double" w:color="auto" w:sz="4" w:space="0"/>
            </w:tcBorders>
            <w:vAlign w:val="center"/>
          </w:tcPr>
          <w:p w14:paraId="32ABF3BB">
            <w:pPr>
              <w:spacing w:after="0" w:line="44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4分</w:t>
            </w:r>
          </w:p>
        </w:tc>
      </w:tr>
      <w:tr w14:paraId="1CED1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20" w:hRule="atLeast"/>
        </w:trPr>
        <w:tc>
          <w:tcPr>
            <w:tcW w:w="1158" w:type="dxa"/>
            <w:vMerge w:val="continue"/>
            <w:tcBorders>
              <w:bottom w:val="single" w:color="auto" w:sz="4" w:space="0"/>
            </w:tcBorders>
            <w:vAlign w:val="center"/>
          </w:tcPr>
          <w:p w14:paraId="0016E06E">
            <w:pPr>
              <w:spacing w:after="0" w:line="440" w:lineRule="exact"/>
              <w:jc w:val="center"/>
              <w:rPr>
                <w:color w:val="auto"/>
              </w:rPr>
            </w:pPr>
          </w:p>
        </w:tc>
        <w:tc>
          <w:tcPr>
            <w:tcW w:w="3224" w:type="dxa"/>
            <w:vMerge w:val="continue"/>
            <w:tcBorders>
              <w:bottom w:val="single" w:color="auto" w:sz="4" w:space="0"/>
            </w:tcBorders>
            <w:vAlign w:val="center"/>
          </w:tcPr>
          <w:p w14:paraId="422AA77B">
            <w:pPr>
              <w:spacing w:after="0" w:line="440" w:lineRule="exact"/>
              <w:rPr>
                <w:color w:val="auto"/>
              </w:rPr>
            </w:pPr>
          </w:p>
        </w:tc>
        <w:tc>
          <w:tcPr>
            <w:tcW w:w="1846" w:type="dxa"/>
            <w:vMerge w:val="continue"/>
            <w:tcBorders>
              <w:bottom w:val="single" w:color="auto" w:sz="4" w:space="0"/>
              <w:right w:val="double" w:color="auto" w:sz="4" w:space="0"/>
            </w:tcBorders>
            <w:vAlign w:val="center"/>
          </w:tcPr>
          <w:p w14:paraId="44C76875">
            <w:pPr>
              <w:spacing w:after="0" w:line="440" w:lineRule="exact"/>
              <w:rPr>
                <w:color w:val="auto"/>
              </w:rPr>
            </w:pPr>
          </w:p>
        </w:tc>
        <w:tc>
          <w:tcPr>
            <w:tcW w:w="1917" w:type="dxa"/>
            <w:tcBorders>
              <w:left w:val="double" w:color="auto" w:sz="4" w:space="0"/>
              <w:bottom w:val="single" w:color="auto" w:sz="4" w:space="0"/>
            </w:tcBorders>
            <w:vAlign w:val="center"/>
          </w:tcPr>
          <w:p w14:paraId="5A5AFD8E">
            <w:pPr>
              <w:spacing w:after="0" w:line="440" w:lineRule="exact"/>
              <w:rPr>
                <w:color w:val="auto"/>
              </w:rPr>
            </w:pPr>
            <w:r>
              <w:rPr>
                <w:rFonts w:hint="eastAsia"/>
                <w:color w:val="auto"/>
              </w:rPr>
              <w:t>书写正确、工整，标点正确，格式规范。</w:t>
            </w:r>
          </w:p>
        </w:tc>
      </w:tr>
      <w:tr w14:paraId="53F81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</w:trPr>
        <w:tc>
          <w:tcPr>
            <w:tcW w:w="1158" w:type="dxa"/>
            <w:vMerge w:val="restart"/>
            <w:vAlign w:val="center"/>
          </w:tcPr>
          <w:p w14:paraId="3D67A3A1">
            <w:pPr>
              <w:spacing w:after="0" w:line="44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二类卷</w:t>
            </w:r>
          </w:p>
          <w:p w14:paraId="2EA3F3B4">
            <w:pPr>
              <w:spacing w:after="0" w:line="4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(</w:t>
            </w:r>
            <w:r>
              <w:rPr>
                <w:rFonts w:hint="eastAsia"/>
                <w:color w:val="auto"/>
              </w:rPr>
              <w:t>33-29</w:t>
            </w:r>
            <w:r>
              <w:rPr>
                <w:color w:val="auto"/>
              </w:rPr>
              <w:t>)</w:t>
            </w:r>
          </w:p>
        </w:tc>
        <w:tc>
          <w:tcPr>
            <w:tcW w:w="3224" w:type="dxa"/>
            <w:vMerge w:val="restart"/>
            <w:vAlign w:val="center"/>
          </w:tcPr>
          <w:p w14:paraId="7A665AAA">
            <w:pPr>
              <w:spacing w:after="0" w:line="440" w:lineRule="exact"/>
              <w:rPr>
                <w:color w:val="auto"/>
                <w:spacing w:val="-4"/>
              </w:rPr>
            </w:pPr>
            <w:r>
              <w:rPr>
                <w:rFonts w:hint="eastAsia"/>
                <w:color w:val="auto"/>
                <w:spacing w:val="-4"/>
              </w:rPr>
              <w:t>比较符合题意，内容比较具体，中心比较明确；条理比较清楚，结构比较合理；语言比较通顺，有3-4处语病。</w:t>
            </w:r>
          </w:p>
          <w:p w14:paraId="62C951DC">
            <w:pPr>
              <w:spacing w:after="0" w:line="440" w:lineRule="exact"/>
              <w:rPr>
                <w:color w:val="auto"/>
              </w:rPr>
            </w:pPr>
            <w:r>
              <w:rPr>
                <w:rFonts w:hint="eastAsia"/>
                <w:color w:val="auto"/>
              </w:rPr>
              <w:t>赋分范围：29-25分</w:t>
            </w:r>
          </w:p>
        </w:tc>
        <w:tc>
          <w:tcPr>
            <w:tcW w:w="1846" w:type="dxa"/>
            <w:vMerge w:val="restart"/>
            <w:tcBorders>
              <w:right w:val="double" w:color="auto" w:sz="4" w:space="0"/>
            </w:tcBorders>
            <w:vAlign w:val="center"/>
          </w:tcPr>
          <w:p w14:paraId="41AAD0AC">
            <w:pPr>
              <w:spacing w:after="0" w:line="440" w:lineRule="exact"/>
              <w:rPr>
                <w:color w:val="auto"/>
              </w:rPr>
            </w:pPr>
            <w:r>
              <w:rPr>
                <w:rFonts w:hint="eastAsia"/>
                <w:color w:val="auto"/>
              </w:rPr>
              <w:t>以27分为基准分，上下浮动，然后加书写项的得分。</w:t>
            </w:r>
          </w:p>
        </w:tc>
        <w:tc>
          <w:tcPr>
            <w:tcW w:w="1917" w:type="dxa"/>
            <w:tcBorders>
              <w:left w:val="double" w:color="auto" w:sz="4" w:space="0"/>
            </w:tcBorders>
            <w:vAlign w:val="center"/>
          </w:tcPr>
          <w:p w14:paraId="23162EC9">
            <w:pPr>
              <w:spacing w:after="0" w:line="44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3分</w:t>
            </w:r>
          </w:p>
        </w:tc>
      </w:tr>
      <w:tr w14:paraId="70A5C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90" w:hRule="atLeast"/>
        </w:trPr>
        <w:tc>
          <w:tcPr>
            <w:tcW w:w="1158" w:type="dxa"/>
            <w:vMerge w:val="continue"/>
            <w:vAlign w:val="center"/>
          </w:tcPr>
          <w:p w14:paraId="2EE53018">
            <w:pPr>
              <w:spacing w:after="0" w:line="440" w:lineRule="exact"/>
              <w:jc w:val="center"/>
              <w:rPr>
                <w:color w:val="auto"/>
              </w:rPr>
            </w:pPr>
          </w:p>
        </w:tc>
        <w:tc>
          <w:tcPr>
            <w:tcW w:w="3224" w:type="dxa"/>
            <w:vMerge w:val="continue"/>
            <w:vAlign w:val="center"/>
          </w:tcPr>
          <w:p w14:paraId="018C0944">
            <w:pPr>
              <w:spacing w:after="0" w:line="440" w:lineRule="exact"/>
              <w:rPr>
                <w:color w:val="auto"/>
              </w:rPr>
            </w:pPr>
          </w:p>
        </w:tc>
        <w:tc>
          <w:tcPr>
            <w:tcW w:w="1846" w:type="dxa"/>
            <w:vMerge w:val="continue"/>
            <w:tcBorders>
              <w:right w:val="double" w:color="auto" w:sz="4" w:space="0"/>
            </w:tcBorders>
            <w:vAlign w:val="center"/>
          </w:tcPr>
          <w:p w14:paraId="6300E6E9">
            <w:pPr>
              <w:spacing w:after="0" w:line="440" w:lineRule="exact"/>
              <w:rPr>
                <w:color w:val="auto"/>
              </w:rPr>
            </w:pPr>
          </w:p>
        </w:tc>
        <w:tc>
          <w:tcPr>
            <w:tcW w:w="1917" w:type="dxa"/>
            <w:tcBorders>
              <w:left w:val="double" w:color="auto" w:sz="4" w:space="0"/>
            </w:tcBorders>
            <w:vAlign w:val="center"/>
          </w:tcPr>
          <w:p w14:paraId="6CB5CB72">
            <w:pPr>
              <w:spacing w:after="0" w:line="440" w:lineRule="exact"/>
              <w:rPr>
                <w:color w:val="auto"/>
              </w:rPr>
            </w:pPr>
            <w:r>
              <w:rPr>
                <w:rFonts w:hint="eastAsia"/>
                <w:color w:val="auto"/>
              </w:rPr>
              <w:t>书写错误较少、比较工整，标点错误较少，格式比较规范。</w:t>
            </w:r>
          </w:p>
        </w:tc>
      </w:tr>
      <w:tr w14:paraId="65A9B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4" w:hRule="atLeast"/>
        </w:trPr>
        <w:tc>
          <w:tcPr>
            <w:tcW w:w="1158" w:type="dxa"/>
            <w:vMerge w:val="restart"/>
            <w:vAlign w:val="center"/>
          </w:tcPr>
          <w:p w14:paraId="106766B6">
            <w:pPr>
              <w:spacing w:after="0" w:line="44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三类卷</w:t>
            </w:r>
          </w:p>
          <w:p w14:paraId="03A0DDFC">
            <w:pPr>
              <w:spacing w:after="0" w:line="44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(28-24)</w:t>
            </w:r>
          </w:p>
        </w:tc>
        <w:tc>
          <w:tcPr>
            <w:tcW w:w="3224" w:type="dxa"/>
            <w:vMerge w:val="restart"/>
            <w:vAlign w:val="center"/>
          </w:tcPr>
          <w:p w14:paraId="66855048">
            <w:pPr>
              <w:spacing w:after="0" w:line="440" w:lineRule="exact"/>
              <w:rPr>
                <w:color w:val="auto"/>
                <w:spacing w:val="-4"/>
              </w:rPr>
            </w:pPr>
            <w:r>
              <w:rPr>
                <w:rFonts w:hint="eastAsia"/>
                <w:color w:val="auto"/>
                <w:spacing w:val="-4"/>
              </w:rPr>
              <w:t>基本符合题意，内容不够具体，中心基本明确；条理基本清楚，结构基本完整；语言基本通顺，有5-6处语病。</w:t>
            </w:r>
          </w:p>
          <w:p w14:paraId="3D8A89A5">
            <w:pPr>
              <w:spacing w:after="0" w:line="440" w:lineRule="exact"/>
              <w:rPr>
                <w:color w:val="auto"/>
              </w:rPr>
            </w:pPr>
            <w:r>
              <w:rPr>
                <w:rFonts w:hint="eastAsia"/>
                <w:color w:val="auto"/>
              </w:rPr>
              <w:t>赋分范围：24-20分</w:t>
            </w:r>
          </w:p>
        </w:tc>
        <w:tc>
          <w:tcPr>
            <w:tcW w:w="1846" w:type="dxa"/>
            <w:vMerge w:val="restart"/>
            <w:tcBorders>
              <w:right w:val="double" w:color="auto" w:sz="4" w:space="0"/>
            </w:tcBorders>
            <w:vAlign w:val="center"/>
          </w:tcPr>
          <w:p w14:paraId="5871EE0D">
            <w:pPr>
              <w:spacing w:after="0" w:line="440" w:lineRule="exact"/>
              <w:rPr>
                <w:color w:val="auto"/>
              </w:rPr>
            </w:pPr>
            <w:r>
              <w:rPr>
                <w:rFonts w:hint="eastAsia"/>
                <w:color w:val="auto"/>
              </w:rPr>
              <w:t>以22分为基准分，上下浮动，然后加书写项的得分。</w:t>
            </w:r>
          </w:p>
        </w:tc>
        <w:tc>
          <w:tcPr>
            <w:tcW w:w="1917" w:type="dxa"/>
            <w:tcBorders>
              <w:left w:val="double" w:color="auto" w:sz="4" w:space="0"/>
            </w:tcBorders>
            <w:vAlign w:val="center"/>
          </w:tcPr>
          <w:p w14:paraId="2E303824">
            <w:pPr>
              <w:spacing w:after="0" w:line="44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2分</w:t>
            </w:r>
          </w:p>
        </w:tc>
      </w:tr>
      <w:tr w14:paraId="06910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55" w:hRule="atLeast"/>
        </w:trPr>
        <w:tc>
          <w:tcPr>
            <w:tcW w:w="1158" w:type="dxa"/>
            <w:vMerge w:val="continue"/>
            <w:vAlign w:val="center"/>
          </w:tcPr>
          <w:p w14:paraId="4CCBF265">
            <w:pPr>
              <w:spacing w:after="0" w:line="440" w:lineRule="exact"/>
              <w:jc w:val="center"/>
              <w:rPr>
                <w:color w:val="auto"/>
              </w:rPr>
            </w:pPr>
          </w:p>
        </w:tc>
        <w:tc>
          <w:tcPr>
            <w:tcW w:w="3224" w:type="dxa"/>
            <w:vMerge w:val="continue"/>
            <w:vAlign w:val="center"/>
          </w:tcPr>
          <w:p w14:paraId="0AA708D4">
            <w:pPr>
              <w:spacing w:after="0" w:line="440" w:lineRule="exact"/>
              <w:rPr>
                <w:color w:val="auto"/>
              </w:rPr>
            </w:pPr>
          </w:p>
        </w:tc>
        <w:tc>
          <w:tcPr>
            <w:tcW w:w="1846" w:type="dxa"/>
            <w:vMerge w:val="continue"/>
            <w:tcBorders>
              <w:right w:val="double" w:color="auto" w:sz="4" w:space="0"/>
            </w:tcBorders>
            <w:vAlign w:val="center"/>
          </w:tcPr>
          <w:p w14:paraId="27DA5CAB">
            <w:pPr>
              <w:spacing w:after="0" w:line="440" w:lineRule="exact"/>
              <w:rPr>
                <w:color w:val="auto"/>
              </w:rPr>
            </w:pPr>
          </w:p>
        </w:tc>
        <w:tc>
          <w:tcPr>
            <w:tcW w:w="1917" w:type="dxa"/>
            <w:tcBorders>
              <w:left w:val="double" w:color="auto" w:sz="4" w:space="0"/>
            </w:tcBorders>
            <w:vAlign w:val="center"/>
          </w:tcPr>
          <w:p w14:paraId="7A43C1E7">
            <w:pPr>
              <w:spacing w:after="0" w:line="440" w:lineRule="exact"/>
              <w:rPr>
                <w:color w:val="auto"/>
              </w:rPr>
            </w:pPr>
            <w:r>
              <w:rPr>
                <w:rFonts w:hint="eastAsia"/>
                <w:color w:val="auto"/>
              </w:rPr>
              <w:t>书写错误较多，字迹不够清楚，标点错误较多，格式大体规范。</w:t>
            </w:r>
          </w:p>
        </w:tc>
      </w:tr>
      <w:tr w14:paraId="1B776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1158" w:type="dxa"/>
            <w:vMerge w:val="restart"/>
            <w:vAlign w:val="center"/>
          </w:tcPr>
          <w:p w14:paraId="730C6AE7">
            <w:pPr>
              <w:spacing w:after="0" w:line="44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四类卷</w:t>
            </w:r>
          </w:p>
          <w:p w14:paraId="6F0AB68B">
            <w:pPr>
              <w:spacing w:after="0" w:line="44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(23-0)</w:t>
            </w:r>
          </w:p>
        </w:tc>
        <w:tc>
          <w:tcPr>
            <w:tcW w:w="3224" w:type="dxa"/>
            <w:vMerge w:val="restart"/>
            <w:vAlign w:val="center"/>
          </w:tcPr>
          <w:p w14:paraId="6761BA6C">
            <w:pPr>
              <w:spacing w:after="0" w:line="440" w:lineRule="exact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不符合题意，内容空洞，中心不明确；条理不清楚，结构不完整；语言不通顺，有7处以上语病。</w:t>
            </w:r>
          </w:p>
          <w:p w14:paraId="1C739281">
            <w:pPr>
              <w:spacing w:after="0" w:line="440" w:lineRule="exact"/>
              <w:rPr>
                <w:color w:val="auto"/>
              </w:rPr>
            </w:pPr>
            <w:r>
              <w:rPr>
                <w:rFonts w:hint="eastAsia"/>
                <w:color w:val="auto"/>
              </w:rPr>
              <w:t>赋分范围：19-0分</w:t>
            </w:r>
          </w:p>
        </w:tc>
        <w:tc>
          <w:tcPr>
            <w:tcW w:w="1846" w:type="dxa"/>
            <w:vMerge w:val="restart"/>
            <w:tcBorders>
              <w:right w:val="double" w:color="auto" w:sz="4" w:space="0"/>
            </w:tcBorders>
            <w:vAlign w:val="center"/>
          </w:tcPr>
          <w:p w14:paraId="07D1853B">
            <w:pPr>
              <w:spacing w:after="0" w:line="440" w:lineRule="exact"/>
              <w:rPr>
                <w:color w:val="auto"/>
              </w:rPr>
            </w:pPr>
            <w:r>
              <w:rPr>
                <w:rFonts w:hint="eastAsia"/>
                <w:color w:val="auto"/>
              </w:rPr>
              <w:t>以16分为基准分，上下浮动，然后加书写项的得分。</w:t>
            </w:r>
          </w:p>
        </w:tc>
        <w:tc>
          <w:tcPr>
            <w:tcW w:w="1917" w:type="dxa"/>
            <w:tcBorders>
              <w:left w:val="double" w:color="auto" w:sz="4" w:space="0"/>
            </w:tcBorders>
            <w:vAlign w:val="center"/>
          </w:tcPr>
          <w:p w14:paraId="74FF4177">
            <w:pPr>
              <w:spacing w:after="0" w:line="44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1-0分</w:t>
            </w:r>
          </w:p>
        </w:tc>
      </w:tr>
      <w:tr w14:paraId="3339D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5" w:hRule="atLeast"/>
        </w:trPr>
        <w:tc>
          <w:tcPr>
            <w:tcW w:w="1158" w:type="dxa"/>
            <w:vMerge w:val="continue"/>
            <w:vAlign w:val="center"/>
          </w:tcPr>
          <w:p w14:paraId="46D723AF">
            <w:pPr>
              <w:spacing w:after="0" w:line="440" w:lineRule="exact"/>
              <w:jc w:val="center"/>
              <w:rPr>
                <w:color w:val="auto"/>
              </w:rPr>
            </w:pPr>
          </w:p>
        </w:tc>
        <w:tc>
          <w:tcPr>
            <w:tcW w:w="3224" w:type="dxa"/>
            <w:vMerge w:val="continue"/>
            <w:vAlign w:val="center"/>
          </w:tcPr>
          <w:p w14:paraId="7D4D34A2">
            <w:pPr>
              <w:spacing w:after="0" w:line="440" w:lineRule="exact"/>
              <w:jc w:val="center"/>
              <w:rPr>
                <w:color w:val="auto"/>
              </w:rPr>
            </w:pPr>
          </w:p>
        </w:tc>
        <w:tc>
          <w:tcPr>
            <w:tcW w:w="1846" w:type="dxa"/>
            <w:vMerge w:val="continue"/>
            <w:tcBorders>
              <w:right w:val="double" w:color="auto" w:sz="4" w:space="0"/>
            </w:tcBorders>
            <w:vAlign w:val="center"/>
          </w:tcPr>
          <w:p w14:paraId="3CABBE92">
            <w:pPr>
              <w:spacing w:after="0" w:line="440" w:lineRule="exact"/>
              <w:jc w:val="center"/>
              <w:rPr>
                <w:color w:val="auto"/>
              </w:rPr>
            </w:pPr>
          </w:p>
        </w:tc>
        <w:tc>
          <w:tcPr>
            <w:tcW w:w="1917" w:type="dxa"/>
            <w:tcBorders>
              <w:left w:val="double" w:color="auto" w:sz="4" w:space="0"/>
            </w:tcBorders>
            <w:vAlign w:val="center"/>
          </w:tcPr>
          <w:p w14:paraId="2E7EF4A4">
            <w:pPr>
              <w:spacing w:after="0" w:line="440" w:lineRule="exact"/>
              <w:rPr>
                <w:color w:val="auto"/>
              </w:rPr>
            </w:pPr>
            <w:r>
              <w:rPr>
                <w:rFonts w:hint="eastAsia"/>
                <w:color w:val="auto"/>
              </w:rPr>
              <w:t>书写错误较多，字迹潦草，难以辨认，标点错误很多，格式不规范。</w:t>
            </w:r>
          </w:p>
        </w:tc>
      </w:tr>
    </w:tbl>
    <w:p w14:paraId="29536C6E">
      <w:pPr>
        <w:spacing w:after="0" w:line="440" w:lineRule="exact"/>
        <w:rPr>
          <w:color w:val="auto"/>
        </w:rPr>
      </w:pPr>
      <w:r>
        <w:rPr>
          <w:rFonts w:hint="eastAsia"/>
          <w:color w:val="auto"/>
        </w:rPr>
        <w:t>说明：1．字数不足600字，每少50字扣1分，最多扣3分。</w:t>
      </w:r>
    </w:p>
    <w:p w14:paraId="2C0D945F">
      <w:pPr>
        <w:numPr>
          <w:ilvl w:val="0"/>
          <w:numId w:val="0"/>
        </w:numPr>
        <w:spacing w:after="0" w:line="440" w:lineRule="exact"/>
        <w:ind w:firstLine="630" w:firstLineChars="300"/>
        <w:rPr>
          <w:color w:val="auto"/>
        </w:rPr>
      </w:pPr>
      <w:r>
        <w:rPr>
          <w:rFonts w:hint="eastAsia"/>
          <w:color w:val="auto"/>
          <w:lang w:val="en-US" w:eastAsia="zh-CN"/>
        </w:rPr>
        <w:t>2</w:t>
      </w:r>
      <w:r>
        <w:rPr>
          <w:rFonts w:hint="eastAsia"/>
          <w:color w:val="auto"/>
        </w:rPr>
        <w:t>．作文中如出现学校的真实校名、师生姓名等，从总得分中扣4分。</w:t>
      </w:r>
    </w:p>
    <w:p w14:paraId="13017974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2025大兴二模</w:t>
      </w:r>
    </w:p>
    <w:p w14:paraId="2089281E">
      <w:pPr>
        <w:widowControl/>
        <w:shd w:val="clear" w:color="auto" w:fill="FFFFFF"/>
        <w:spacing w:after="180" w:line="240" w:lineRule="atLeast"/>
        <w:jc w:val="left"/>
        <w:textAlignment w:val="baseline"/>
        <w:rPr>
          <w:rFonts w:ascii="宋体" w:hAnsi="宋体" w:cs="Helvetica"/>
          <w:b/>
          <w:color w:val="auto"/>
          <w:spacing w:val="3"/>
          <w:kern w:val="0"/>
          <w:sz w:val="21"/>
          <w:szCs w:val="21"/>
          <w:shd w:val="clear" w:color="auto" w:fill="FFFFFF"/>
          <w:lang w:bidi="ar"/>
        </w:rPr>
      </w:pPr>
      <w:r>
        <w:rPr>
          <w:rFonts w:hint="eastAsia" w:ascii="宋体" w:hAnsi="宋体" w:cs="Helvetica"/>
          <w:b/>
          <w:color w:val="auto"/>
          <w:spacing w:val="3"/>
          <w:kern w:val="0"/>
          <w:sz w:val="21"/>
          <w:szCs w:val="21"/>
          <w:shd w:val="clear" w:color="auto" w:fill="FFFFFF"/>
          <w:lang w:bidi="ar"/>
        </w:rPr>
        <w:t>五、</w:t>
      </w:r>
      <w:r>
        <w:rPr>
          <w:rFonts w:ascii="宋体" w:hAnsi="宋体" w:cs="Helvetica"/>
          <w:b/>
          <w:color w:val="auto"/>
          <w:spacing w:val="3"/>
          <w:kern w:val="0"/>
          <w:sz w:val="21"/>
          <w:szCs w:val="21"/>
          <w:shd w:val="clear" w:color="auto" w:fill="FFFFFF"/>
          <w:lang w:bidi="ar"/>
        </w:rPr>
        <w:t>作文（</w:t>
      </w:r>
      <w:r>
        <w:rPr>
          <w:rFonts w:hint="eastAsia" w:ascii="宋体" w:hAnsi="宋体" w:cs="Helvetica"/>
          <w:b/>
          <w:color w:val="auto"/>
          <w:spacing w:val="3"/>
          <w:kern w:val="0"/>
          <w:sz w:val="21"/>
          <w:szCs w:val="21"/>
          <w:shd w:val="clear" w:color="auto" w:fill="FFFFFF"/>
          <w:lang w:bidi="ar"/>
        </w:rPr>
        <w:t>40分</w:t>
      </w:r>
      <w:r>
        <w:rPr>
          <w:rFonts w:ascii="宋体" w:hAnsi="宋体" w:cs="Helvetica"/>
          <w:b/>
          <w:color w:val="auto"/>
          <w:spacing w:val="3"/>
          <w:kern w:val="0"/>
          <w:sz w:val="21"/>
          <w:szCs w:val="21"/>
          <w:shd w:val="clear" w:color="auto" w:fill="FFFFFF"/>
          <w:lang w:bidi="ar"/>
        </w:rPr>
        <w:t>）</w:t>
      </w:r>
    </w:p>
    <w:p w14:paraId="705337D1">
      <w:pPr>
        <w:rPr>
          <w:color w:val="auto"/>
          <w:sz w:val="21"/>
          <w:szCs w:val="24"/>
        </w:rPr>
      </w:pPr>
      <w:r>
        <w:rPr>
          <w:rFonts w:hint="eastAsia" w:ascii="宋体" w:hAnsi="宋体" w:cs="Helvetica"/>
          <w:color w:val="auto"/>
          <w:spacing w:val="3"/>
          <w:kern w:val="0"/>
          <w:sz w:val="21"/>
          <w:szCs w:val="21"/>
          <w:shd w:val="clear" w:color="auto" w:fill="FFFFFF"/>
          <w:lang w:bidi="ar"/>
        </w:rPr>
        <w:t>2</w:t>
      </w:r>
      <w:r>
        <w:rPr>
          <w:rFonts w:ascii="宋体" w:hAnsi="宋体" w:cs="Helvetica"/>
          <w:color w:val="auto"/>
          <w:spacing w:val="3"/>
          <w:kern w:val="0"/>
          <w:sz w:val="21"/>
          <w:szCs w:val="21"/>
          <w:shd w:val="clear" w:color="auto" w:fill="FFFFFF"/>
          <w:lang w:bidi="ar"/>
        </w:rPr>
        <w:t>6</w:t>
      </w:r>
      <w:r>
        <w:rPr>
          <w:rFonts w:hint="eastAsia" w:ascii="宋体" w:hAnsi="宋体" w:cs="Helvetica"/>
          <w:color w:val="auto"/>
          <w:spacing w:val="3"/>
          <w:kern w:val="0"/>
          <w:sz w:val="21"/>
          <w:szCs w:val="21"/>
          <w:shd w:val="clear" w:color="auto" w:fill="FFFFFF"/>
          <w:lang w:bidi="ar"/>
        </w:rPr>
        <w:t>.</w:t>
      </w:r>
      <w:r>
        <w:rPr>
          <w:rFonts w:hint="eastAsia"/>
          <w:color w:val="auto"/>
          <w:sz w:val="21"/>
          <w:szCs w:val="24"/>
        </w:rPr>
        <w:t>班级准备结成文集《成长•青春风采》，作为初中生活最有意义的纪念。</w:t>
      </w:r>
      <w:r>
        <w:rPr>
          <w:rFonts w:hint="eastAsia"/>
          <w:color w:val="auto"/>
          <w:sz w:val="21"/>
          <w:szCs w:val="24"/>
          <w:lang w:val="en-US" w:eastAsia="zh-CN"/>
        </w:rPr>
        <w:t>拟设以下四个板块</w:t>
      </w:r>
      <w:r>
        <w:rPr>
          <w:rFonts w:hint="eastAsia"/>
          <w:color w:val="auto"/>
          <w:sz w:val="21"/>
          <w:szCs w:val="24"/>
        </w:rPr>
        <w:t>：</w:t>
      </w:r>
    </w:p>
    <w:p w14:paraId="2425CE42">
      <w:pPr>
        <w:ind w:firstLine="210" w:firstLineChars="100"/>
        <w:rPr>
          <w:color w:val="auto"/>
          <w:sz w:val="21"/>
          <w:szCs w:val="24"/>
        </w:rPr>
      </w:pPr>
      <w:r>
        <w:rPr>
          <w:rFonts w:hint="eastAsia"/>
          <w:color w:val="auto"/>
          <w:sz w:val="21"/>
          <w:szCs w:val="24"/>
        </w:rPr>
        <w:t>【</w:t>
      </w:r>
      <w:r>
        <w:rPr>
          <w:rFonts w:hint="eastAsia"/>
          <w:color w:val="auto"/>
          <w:sz w:val="21"/>
          <w:szCs w:val="24"/>
          <w:lang w:val="en-US" w:eastAsia="zh-CN"/>
        </w:rPr>
        <w:t>板块</w:t>
      </w:r>
      <w:r>
        <w:rPr>
          <w:rFonts w:hint="eastAsia"/>
          <w:color w:val="auto"/>
          <w:sz w:val="21"/>
          <w:szCs w:val="24"/>
        </w:rPr>
        <w:t>一】参加劳动、文艺、科技等活动</w:t>
      </w:r>
    </w:p>
    <w:p w14:paraId="7BDDB562">
      <w:pPr>
        <w:ind w:firstLine="210" w:firstLineChars="100"/>
        <w:rPr>
          <w:color w:val="auto"/>
          <w:sz w:val="21"/>
          <w:szCs w:val="24"/>
        </w:rPr>
      </w:pPr>
      <w:r>
        <w:rPr>
          <w:rFonts w:hint="eastAsia"/>
          <w:color w:val="auto"/>
          <w:sz w:val="21"/>
          <w:szCs w:val="24"/>
        </w:rPr>
        <w:t>【</w:t>
      </w:r>
      <w:r>
        <w:rPr>
          <w:rFonts w:hint="eastAsia"/>
          <w:color w:val="auto"/>
          <w:sz w:val="21"/>
          <w:szCs w:val="24"/>
          <w:lang w:val="en-US" w:eastAsia="zh-CN"/>
        </w:rPr>
        <w:t>板块</w:t>
      </w:r>
      <w:r>
        <w:rPr>
          <w:rFonts w:hint="eastAsia"/>
          <w:color w:val="auto"/>
          <w:sz w:val="21"/>
          <w:szCs w:val="24"/>
        </w:rPr>
        <w:t xml:space="preserve">二】参与社区服务、社会公益等经历 </w:t>
      </w:r>
    </w:p>
    <w:p w14:paraId="02106A87">
      <w:pPr>
        <w:ind w:firstLine="210" w:firstLineChars="100"/>
        <w:rPr>
          <w:color w:val="auto"/>
          <w:sz w:val="21"/>
          <w:szCs w:val="24"/>
        </w:rPr>
      </w:pPr>
      <w:r>
        <w:rPr>
          <w:rFonts w:hint="eastAsia"/>
          <w:color w:val="auto"/>
          <w:sz w:val="21"/>
          <w:szCs w:val="24"/>
        </w:rPr>
        <w:t>【</w:t>
      </w:r>
      <w:r>
        <w:rPr>
          <w:rFonts w:hint="eastAsia"/>
          <w:color w:val="auto"/>
          <w:sz w:val="21"/>
          <w:szCs w:val="24"/>
          <w:lang w:val="en-US" w:eastAsia="zh-CN"/>
        </w:rPr>
        <w:t>板块</w:t>
      </w:r>
      <w:r>
        <w:rPr>
          <w:rFonts w:hint="eastAsia"/>
          <w:color w:val="auto"/>
          <w:sz w:val="21"/>
          <w:szCs w:val="24"/>
        </w:rPr>
        <w:t xml:space="preserve">三】给予家人、师长、朋友温暖的举动 </w:t>
      </w:r>
    </w:p>
    <w:p w14:paraId="646FDF36">
      <w:pPr>
        <w:ind w:firstLine="210" w:firstLineChars="100"/>
        <w:rPr>
          <w:color w:val="auto"/>
          <w:sz w:val="21"/>
          <w:szCs w:val="24"/>
        </w:rPr>
      </w:pPr>
      <w:r>
        <w:rPr>
          <w:rFonts w:hint="eastAsia"/>
          <w:color w:val="auto"/>
          <w:sz w:val="21"/>
          <w:szCs w:val="24"/>
        </w:rPr>
        <w:t>【</w:t>
      </w:r>
      <w:r>
        <w:rPr>
          <w:rFonts w:hint="eastAsia"/>
          <w:color w:val="auto"/>
          <w:sz w:val="21"/>
          <w:szCs w:val="24"/>
          <w:lang w:val="en-US" w:eastAsia="zh-CN"/>
        </w:rPr>
        <w:t>板块</w:t>
      </w:r>
      <w:r>
        <w:rPr>
          <w:rFonts w:hint="eastAsia"/>
          <w:color w:val="auto"/>
          <w:sz w:val="21"/>
          <w:szCs w:val="24"/>
        </w:rPr>
        <w:t>四】与AI人工智能有关的尝试或畅想</w:t>
      </w:r>
    </w:p>
    <w:p w14:paraId="09157B5A">
      <w:pPr>
        <w:ind w:firstLine="420" w:firstLineChars="200"/>
        <w:rPr>
          <w:color w:val="auto"/>
          <w:sz w:val="21"/>
          <w:szCs w:val="24"/>
        </w:rPr>
      </w:pPr>
      <w:r>
        <w:rPr>
          <w:rFonts w:hint="eastAsia"/>
          <w:color w:val="auto"/>
          <w:sz w:val="21"/>
          <w:szCs w:val="24"/>
        </w:rPr>
        <w:t>请从上面四个</w:t>
      </w:r>
      <w:r>
        <w:rPr>
          <w:rFonts w:hint="eastAsia"/>
          <w:color w:val="auto"/>
          <w:sz w:val="21"/>
          <w:szCs w:val="24"/>
          <w:lang w:val="en-US" w:eastAsia="zh-CN"/>
        </w:rPr>
        <w:t>板块</w:t>
      </w:r>
      <w:r>
        <w:rPr>
          <w:rFonts w:hint="eastAsia"/>
          <w:color w:val="auto"/>
          <w:sz w:val="21"/>
          <w:szCs w:val="24"/>
        </w:rPr>
        <w:t>中</w:t>
      </w:r>
      <w:r>
        <w:rPr>
          <w:rFonts w:hint="eastAsia"/>
          <w:color w:val="auto"/>
          <w:sz w:val="21"/>
          <w:szCs w:val="24"/>
          <w:em w:val="dot"/>
        </w:rPr>
        <w:t>任选一个</w:t>
      </w:r>
      <w:r>
        <w:rPr>
          <w:rFonts w:hint="eastAsia"/>
          <w:color w:val="auto"/>
          <w:sz w:val="21"/>
          <w:szCs w:val="24"/>
        </w:rPr>
        <w:t>，</w:t>
      </w:r>
      <w:r>
        <w:rPr>
          <w:rFonts w:hint="eastAsia"/>
          <w:color w:val="auto"/>
          <w:sz w:val="21"/>
          <w:szCs w:val="24"/>
          <w:lang w:val="en-US" w:eastAsia="zh-CN"/>
        </w:rPr>
        <w:t>为文集写一篇文章，叙述自己的经历、感悟。</w:t>
      </w:r>
      <w:r>
        <w:rPr>
          <w:rFonts w:hint="eastAsia"/>
          <w:color w:val="auto"/>
          <w:sz w:val="21"/>
          <w:szCs w:val="24"/>
        </w:rPr>
        <w:t>题目自拟。</w:t>
      </w:r>
    </w:p>
    <w:p w14:paraId="4373D1FB">
      <w:pPr>
        <w:ind w:left="105" w:leftChars="50" w:firstLine="432" w:firstLineChars="200"/>
        <w:rPr>
          <w:rFonts w:ascii="宋体" w:hAnsi="宋体" w:cs="Helvetica"/>
          <w:color w:val="auto"/>
          <w:spacing w:val="3"/>
          <w:kern w:val="0"/>
          <w:sz w:val="21"/>
          <w:szCs w:val="21"/>
          <w:shd w:val="clear" w:color="auto" w:fill="FFFFFF"/>
          <w:lang w:bidi="ar"/>
        </w:rPr>
      </w:pPr>
    </w:p>
    <w:p w14:paraId="0184EC6D">
      <w:pPr>
        <w:ind w:left="105" w:leftChars="50" w:firstLine="420" w:firstLineChars="200"/>
        <w:rPr>
          <w:rFonts w:ascii="宋体" w:hAnsi="宋体"/>
          <w:color w:val="auto"/>
          <w:sz w:val="21"/>
          <w:szCs w:val="22"/>
        </w:rPr>
      </w:pPr>
      <w:r>
        <w:rPr>
          <w:rFonts w:hint="eastAsia" w:ascii="宋体" w:hAnsi="宋体"/>
          <w:color w:val="auto"/>
          <w:sz w:val="21"/>
          <w:szCs w:val="22"/>
        </w:rPr>
        <w:t>要求</w:t>
      </w:r>
      <w:r>
        <w:rPr>
          <w:rFonts w:ascii="宋体" w:hAnsi="宋体"/>
          <w:color w:val="auto"/>
          <w:sz w:val="21"/>
          <w:szCs w:val="22"/>
        </w:rPr>
        <w:t>：</w:t>
      </w:r>
      <w:r>
        <w:rPr>
          <w:rFonts w:hint="eastAsia" w:ascii="宋体" w:hAnsi="宋体"/>
          <w:color w:val="auto"/>
          <w:sz w:val="21"/>
          <w:szCs w:val="22"/>
        </w:rPr>
        <w:t>将作文</w:t>
      </w:r>
      <w:r>
        <w:rPr>
          <w:rFonts w:ascii="宋体" w:hAnsi="宋体"/>
          <w:color w:val="auto"/>
          <w:sz w:val="21"/>
          <w:szCs w:val="22"/>
        </w:rPr>
        <w:t>题目写在答题卡上，作文内容积极向上，字数在</w:t>
      </w:r>
      <w:r>
        <w:rPr>
          <w:rFonts w:hint="eastAsia" w:ascii="宋体" w:hAnsi="宋体"/>
          <w:color w:val="auto"/>
          <w:sz w:val="21"/>
          <w:szCs w:val="22"/>
        </w:rPr>
        <w:t>600</w:t>
      </w:r>
      <w:r>
        <w:rPr>
          <w:rFonts w:ascii="宋体" w:hAnsi="宋体"/>
          <w:color w:val="auto"/>
          <w:sz w:val="21"/>
          <w:szCs w:val="22"/>
        </w:rPr>
        <w:t>-800</w:t>
      </w:r>
      <w:r>
        <w:rPr>
          <w:rFonts w:hint="eastAsia" w:ascii="宋体" w:hAnsi="宋体"/>
          <w:color w:val="auto"/>
          <w:sz w:val="21"/>
          <w:szCs w:val="22"/>
        </w:rPr>
        <w:t>之间</w:t>
      </w:r>
      <w:r>
        <w:rPr>
          <w:rFonts w:ascii="宋体" w:hAnsi="宋体"/>
          <w:color w:val="auto"/>
          <w:sz w:val="21"/>
          <w:szCs w:val="22"/>
        </w:rPr>
        <w:t>，不出现</w:t>
      </w:r>
      <w:r>
        <w:rPr>
          <w:rFonts w:hint="eastAsia" w:ascii="宋体" w:hAnsi="宋体"/>
          <w:color w:val="auto"/>
          <w:sz w:val="21"/>
          <w:szCs w:val="22"/>
        </w:rPr>
        <w:t>学校</w:t>
      </w:r>
      <w:r>
        <w:rPr>
          <w:rFonts w:ascii="宋体" w:hAnsi="宋体"/>
          <w:color w:val="auto"/>
          <w:sz w:val="21"/>
          <w:szCs w:val="22"/>
        </w:rPr>
        <w:t>的真实校名</w:t>
      </w:r>
      <w:r>
        <w:rPr>
          <w:rFonts w:hint="eastAsia" w:ascii="宋体" w:hAnsi="宋体"/>
          <w:color w:val="auto"/>
          <w:sz w:val="21"/>
          <w:szCs w:val="22"/>
        </w:rPr>
        <w:t>、</w:t>
      </w:r>
      <w:r>
        <w:rPr>
          <w:rFonts w:ascii="宋体" w:hAnsi="宋体"/>
          <w:color w:val="auto"/>
          <w:sz w:val="21"/>
          <w:szCs w:val="22"/>
        </w:rPr>
        <w:t>师生姓名等</w:t>
      </w:r>
      <w:r>
        <w:rPr>
          <w:rFonts w:hint="eastAsia" w:ascii="宋体" w:hAnsi="宋体"/>
          <w:color w:val="auto"/>
          <w:sz w:val="21"/>
          <w:szCs w:val="22"/>
        </w:rPr>
        <w:t>。</w:t>
      </w:r>
    </w:p>
    <w:p w14:paraId="30433BFD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2025大兴二模</w:t>
      </w:r>
    </w:p>
    <w:p w14:paraId="2DBD99F5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【答案】</w:t>
      </w:r>
    </w:p>
    <w:p w14:paraId="38DF481F">
      <w:pPr>
        <w:adjustRightInd w:val="0"/>
        <w:snapToGrid w:val="0"/>
        <w:spacing w:line="420" w:lineRule="exact"/>
        <w:jc w:val="left"/>
        <w:rPr>
          <w:rFonts w:ascii="Times New Roman" w:hAnsi="Times New Roman" w:cs="Times New Roman"/>
          <w:b/>
          <w:color w:val="auto"/>
          <w:szCs w:val="21"/>
        </w:rPr>
      </w:pPr>
      <w:r>
        <w:rPr>
          <w:rFonts w:ascii="Times New Roman" w:hAnsi="Times New Roman" w:cs="Times New Roman"/>
          <w:b/>
          <w:color w:val="auto"/>
          <w:kern w:val="0"/>
          <w:szCs w:val="21"/>
        </w:rPr>
        <w:t>五、</w:t>
      </w:r>
      <w:r>
        <w:rPr>
          <w:rFonts w:ascii="Times New Roman" w:hAnsi="Times New Roman" w:cs="Times New Roman"/>
          <w:b/>
          <w:color w:val="auto"/>
          <w:szCs w:val="21"/>
        </w:rPr>
        <w:t>根据题目，按要求写作（40分，书写分严格要求）</w:t>
      </w:r>
    </w:p>
    <w:p w14:paraId="2E0504A7">
      <w:pPr>
        <w:tabs>
          <w:tab w:val="left" w:pos="1134"/>
        </w:tabs>
        <w:adjustRightInd w:val="0"/>
        <w:snapToGrid w:val="0"/>
        <w:spacing w:line="420" w:lineRule="exact"/>
        <w:jc w:val="left"/>
        <w:rPr>
          <w:rFonts w:ascii="宋体" w:hAnsi="宋体" w:eastAsia="宋体" w:cs="Times New Roman"/>
          <w:color w:val="auto"/>
          <w:kern w:val="21"/>
          <w:szCs w:val="21"/>
        </w:rPr>
      </w:pPr>
      <w:r>
        <w:rPr>
          <w:rFonts w:hint="eastAsia" w:ascii="宋体" w:hAnsi="宋体" w:eastAsia="宋体" w:cs="Times New Roman"/>
          <w:color w:val="auto"/>
          <w:kern w:val="21"/>
          <w:szCs w:val="21"/>
        </w:rPr>
        <w:t>2</w:t>
      </w:r>
      <w:r>
        <w:rPr>
          <w:rFonts w:ascii="宋体" w:hAnsi="宋体" w:eastAsia="宋体" w:cs="Times New Roman"/>
          <w:color w:val="auto"/>
          <w:kern w:val="21"/>
          <w:szCs w:val="21"/>
        </w:rPr>
        <w:t>6</w:t>
      </w:r>
      <w:r>
        <w:rPr>
          <w:rFonts w:hint="eastAsia" w:ascii="宋体" w:hAnsi="宋体" w:eastAsia="宋体" w:cs="Times New Roman"/>
          <w:color w:val="auto"/>
          <w:kern w:val="21"/>
          <w:szCs w:val="21"/>
        </w:rPr>
        <w:t>.</w:t>
      </w:r>
      <w:r>
        <w:rPr>
          <w:rFonts w:hint="eastAsia" w:ascii="宋体" w:hAnsi="宋体" w:eastAsia="宋体" w:cs="Times New Roman"/>
          <w:b/>
          <w:color w:val="auto"/>
          <w:kern w:val="21"/>
          <w:szCs w:val="21"/>
        </w:rPr>
        <w:t>写作</w:t>
      </w:r>
      <w:r>
        <w:rPr>
          <w:rFonts w:ascii="宋体" w:hAnsi="宋体" w:eastAsia="宋体" w:cs="Times New Roman"/>
          <w:b/>
          <w:color w:val="auto"/>
          <w:kern w:val="21"/>
          <w:szCs w:val="21"/>
        </w:rPr>
        <w:t>（</w:t>
      </w:r>
      <w:r>
        <w:rPr>
          <w:rFonts w:hint="eastAsia" w:ascii="宋体" w:hAnsi="宋体" w:eastAsia="宋体" w:cs="Times New Roman"/>
          <w:b/>
          <w:color w:val="auto"/>
          <w:kern w:val="21"/>
          <w:szCs w:val="21"/>
        </w:rPr>
        <w:t>40分</w:t>
      </w:r>
      <w:r>
        <w:rPr>
          <w:rFonts w:ascii="宋体" w:hAnsi="宋体" w:eastAsia="宋体" w:cs="Times New Roman"/>
          <w:b/>
          <w:color w:val="auto"/>
          <w:kern w:val="21"/>
          <w:szCs w:val="21"/>
        </w:rPr>
        <w:t>）</w:t>
      </w:r>
    </w:p>
    <w:p w14:paraId="12B12F64">
      <w:pPr>
        <w:tabs>
          <w:tab w:val="left" w:pos="1134"/>
        </w:tabs>
        <w:adjustRightInd w:val="0"/>
        <w:snapToGrid w:val="0"/>
        <w:spacing w:line="420" w:lineRule="exact"/>
        <w:jc w:val="left"/>
        <w:rPr>
          <w:rFonts w:ascii="宋体" w:hAnsi="宋体" w:eastAsia="宋体" w:cs="Times New Roman"/>
          <w:color w:val="auto"/>
          <w:kern w:val="21"/>
          <w:szCs w:val="21"/>
        </w:rPr>
      </w:pPr>
      <w:r>
        <w:rPr>
          <w:rFonts w:ascii="宋体" w:hAnsi="宋体" w:eastAsia="宋体" w:cs="Times New Roman"/>
          <w:color w:val="auto"/>
          <w:kern w:val="21"/>
          <w:szCs w:val="21"/>
        </w:rPr>
        <w:t>评分标准</w:t>
      </w:r>
    </w:p>
    <w:tbl>
      <w:tblPr>
        <w:tblStyle w:val="8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3"/>
        <w:gridCol w:w="3309"/>
        <w:gridCol w:w="1929"/>
        <w:gridCol w:w="1817"/>
      </w:tblGrid>
      <w:tr w14:paraId="7A52A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</w:trPr>
        <w:tc>
          <w:tcPr>
            <w:tcW w:w="1133" w:type="dxa"/>
            <w:tcBorders>
              <w:tl2br w:val="single" w:color="auto" w:sz="4" w:space="0"/>
            </w:tcBorders>
            <w:vAlign w:val="center"/>
          </w:tcPr>
          <w:p w14:paraId="639C2D84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b/>
                <w:color w:val="auto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Cs w:val="24"/>
              </w:rPr>
              <w:t xml:space="preserve">   项目</w:t>
            </w:r>
          </w:p>
          <w:p w14:paraId="6C9030E8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b/>
                <w:color w:val="auto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Cs w:val="24"/>
              </w:rPr>
              <w:t>等级</w:t>
            </w:r>
          </w:p>
        </w:tc>
        <w:tc>
          <w:tcPr>
            <w:tcW w:w="3309" w:type="dxa"/>
            <w:vAlign w:val="center"/>
          </w:tcPr>
          <w:p w14:paraId="65619C1C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b/>
                <w:color w:val="auto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Cs w:val="24"/>
              </w:rPr>
              <w:t>内容、表达（36分）</w:t>
            </w:r>
          </w:p>
        </w:tc>
        <w:tc>
          <w:tcPr>
            <w:tcW w:w="1929" w:type="dxa"/>
            <w:tcBorders>
              <w:right w:val="double" w:color="auto" w:sz="4" w:space="0"/>
            </w:tcBorders>
            <w:vAlign w:val="center"/>
          </w:tcPr>
          <w:p w14:paraId="65E4B5A6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b/>
                <w:color w:val="auto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Cs w:val="24"/>
              </w:rPr>
              <w:t>说明</w:t>
            </w:r>
          </w:p>
        </w:tc>
        <w:tc>
          <w:tcPr>
            <w:tcW w:w="1817" w:type="dxa"/>
            <w:tcBorders>
              <w:left w:val="double" w:color="auto" w:sz="4" w:space="0"/>
            </w:tcBorders>
            <w:vAlign w:val="center"/>
          </w:tcPr>
          <w:p w14:paraId="2AACFCB7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b/>
                <w:color w:val="auto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Cs w:val="24"/>
              </w:rPr>
              <w:t>书写（4分）</w:t>
            </w:r>
          </w:p>
        </w:tc>
      </w:tr>
      <w:tr w14:paraId="4E80A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1133" w:type="dxa"/>
            <w:vMerge w:val="restart"/>
            <w:vAlign w:val="center"/>
          </w:tcPr>
          <w:p w14:paraId="1D3B5621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b/>
                <w:color w:val="auto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Cs w:val="24"/>
              </w:rPr>
              <w:t>一类卷</w:t>
            </w:r>
          </w:p>
          <w:p w14:paraId="2376698B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b/>
                <w:color w:val="auto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Cs w:val="24"/>
              </w:rPr>
              <w:t>(40～34)</w:t>
            </w:r>
          </w:p>
        </w:tc>
        <w:tc>
          <w:tcPr>
            <w:tcW w:w="3309" w:type="dxa"/>
            <w:vMerge w:val="restart"/>
            <w:vAlign w:val="center"/>
          </w:tcPr>
          <w:p w14:paraId="374D2225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4"/>
              </w:rPr>
              <w:t>符合题意，内容具体，中心明确；条理清楚，结构合理；语言通顺，有2处以下语病。</w:t>
            </w:r>
          </w:p>
          <w:p w14:paraId="2090D91F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4"/>
              </w:rPr>
              <w:t>赋分范围：36～30分</w:t>
            </w:r>
          </w:p>
        </w:tc>
        <w:tc>
          <w:tcPr>
            <w:tcW w:w="1929" w:type="dxa"/>
            <w:vMerge w:val="restart"/>
            <w:tcBorders>
              <w:right w:val="double" w:color="auto" w:sz="4" w:space="0"/>
            </w:tcBorders>
            <w:vAlign w:val="center"/>
          </w:tcPr>
          <w:p w14:paraId="732E1947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4"/>
              </w:rPr>
              <w:t>以33分为基准分上下浮动，然后加书写项的得分。</w:t>
            </w:r>
          </w:p>
        </w:tc>
        <w:tc>
          <w:tcPr>
            <w:tcW w:w="1817" w:type="dxa"/>
            <w:tcBorders>
              <w:left w:val="double" w:color="auto" w:sz="4" w:space="0"/>
            </w:tcBorders>
            <w:vAlign w:val="center"/>
          </w:tcPr>
          <w:p w14:paraId="5B64D0C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4"/>
              </w:rPr>
              <w:t>4分</w:t>
            </w:r>
          </w:p>
        </w:tc>
      </w:tr>
      <w:tr w14:paraId="1E577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2" w:hRule="atLeast"/>
        </w:trPr>
        <w:tc>
          <w:tcPr>
            <w:tcW w:w="1133" w:type="dxa"/>
            <w:vMerge w:val="continue"/>
            <w:tcBorders>
              <w:bottom w:val="single" w:color="auto" w:sz="4" w:space="0"/>
            </w:tcBorders>
            <w:vAlign w:val="center"/>
          </w:tcPr>
          <w:p w14:paraId="7EA40158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b/>
                <w:color w:val="auto"/>
                <w:szCs w:val="24"/>
              </w:rPr>
            </w:pPr>
          </w:p>
        </w:tc>
        <w:tc>
          <w:tcPr>
            <w:tcW w:w="3309" w:type="dxa"/>
            <w:vMerge w:val="continue"/>
            <w:tcBorders>
              <w:bottom w:val="single" w:color="auto" w:sz="4" w:space="0"/>
            </w:tcBorders>
            <w:vAlign w:val="center"/>
          </w:tcPr>
          <w:p w14:paraId="2D1AA85F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szCs w:val="24"/>
              </w:rPr>
            </w:pPr>
          </w:p>
        </w:tc>
        <w:tc>
          <w:tcPr>
            <w:tcW w:w="1929" w:type="dxa"/>
            <w:vMerge w:val="continue"/>
            <w:tcBorders>
              <w:bottom w:val="single" w:color="auto" w:sz="4" w:space="0"/>
              <w:right w:val="double" w:color="auto" w:sz="4" w:space="0"/>
            </w:tcBorders>
            <w:vAlign w:val="center"/>
          </w:tcPr>
          <w:p w14:paraId="5A8E5355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szCs w:val="24"/>
              </w:rPr>
            </w:pPr>
          </w:p>
        </w:tc>
        <w:tc>
          <w:tcPr>
            <w:tcW w:w="1817" w:type="dxa"/>
            <w:tcBorders>
              <w:left w:val="double" w:color="auto" w:sz="4" w:space="0"/>
              <w:bottom w:val="single" w:color="auto" w:sz="4" w:space="0"/>
            </w:tcBorders>
            <w:vAlign w:val="center"/>
          </w:tcPr>
          <w:p w14:paraId="7B07D419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4"/>
              </w:rPr>
              <w:t>书写正确、工整，标点正确，格式规范。</w:t>
            </w:r>
          </w:p>
        </w:tc>
      </w:tr>
      <w:tr w14:paraId="0BE81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</w:trPr>
        <w:tc>
          <w:tcPr>
            <w:tcW w:w="1133" w:type="dxa"/>
            <w:vMerge w:val="restart"/>
            <w:vAlign w:val="center"/>
          </w:tcPr>
          <w:p w14:paraId="59CB6791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b/>
                <w:color w:val="auto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Cs w:val="24"/>
              </w:rPr>
              <w:t>二类卷</w:t>
            </w:r>
          </w:p>
          <w:p w14:paraId="7982FC8C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b/>
                <w:color w:val="auto"/>
                <w:szCs w:val="24"/>
              </w:rPr>
            </w:pPr>
            <w:r>
              <w:rPr>
                <w:rFonts w:ascii="宋体" w:hAnsi="宋体" w:eastAsia="宋体" w:cs="Times New Roman"/>
                <w:b/>
                <w:color w:val="auto"/>
                <w:szCs w:val="24"/>
              </w:rPr>
              <w:t>(</w:t>
            </w:r>
            <w:r>
              <w:rPr>
                <w:rFonts w:hint="eastAsia" w:ascii="宋体" w:hAnsi="宋体" w:eastAsia="宋体" w:cs="Times New Roman"/>
                <w:b/>
                <w:color w:val="auto"/>
                <w:szCs w:val="24"/>
              </w:rPr>
              <w:t>33～29</w:t>
            </w:r>
            <w:r>
              <w:rPr>
                <w:rFonts w:ascii="宋体" w:hAnsi="宋体" w:eastAsia="宋体" w:cs="Times New Roman"/>
                <w:b/>
                <w:color w:val="auto"/>
                <w:szCs w:val="24"/>
              </w:rPr>
              <w:t>)</w:t>
            </w:r>
          </w:p>
        </w:tc>
        <w:tc>
          <w:tcPr>
            <w:tcW w:w="3309" w:type="dxa"/>
            <w:vMerge w:val="restart"/>
            <w:vAlign w:val="center"/>
          </w:tcPr>
          <w:p w14:paraId="3388DA75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4"/>
              </w:rPr>
              <w:t>比较符合题意，内容比较具体，中心比较明确；条理比较清楚，结构比较合理；语言比较通顺，有3-4处语病。</w:t>
            </w:r>
          </w:p>
          <w:p w14:paraId="11A2EAA4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4"/>
              </w:rPr>
              <w:t>赋分范围：29～25分</w:t>
            </w:r>
          </w:p>
        </w:tc>
        <w:tc>
          <w:tcPr>
            <w:tcW w:w="1929" w:type="dxa"/>
            <w:vMerge w:val="restart"/>
            <w:tcBorders>
              <w:right w:val="double" w:color="auto" w:sz="4" w:space="0"/>
            </w:tcBorders>
            <w:vAlign w:val="center"/>
          </w:tcPr>
          <w:p w14:paraId="5AB86643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4"/>
              </w:rPr>
              <w:t>以27分为基准分上下浮动，然后加书写项的得分。</w:t>
            </w:r>
          </w:p>
        </w:tc>
        <w:tc>
          <w:tcPr>
            <w:tcW w:w="1817" w:type="dxa"/>
            <w:tcBorders>
              <w:left w:val="double" w:color="auto" w:sz="4" w:space="0"/>
            </w:tcBorders>
            <w:vAlign w:val="center"/>
          </w:tcPr>
          <w:p w14:paraId="7DAD4AC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4"/>
              </w:rPr>
              <w:t>3分</w:t>
            </w:r>
          </w:p>
        </w:tc>
      </w:tr>
      <w:tr w14:paraId="17800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3" w:hRule="atLeast"/>
        </w:trPr>
        <w:tc>
          <w:tcPr>
            <w:tcW w:w="1133" w:type="dxa"/>
            <w:vMerge w:val="continue"/>
            <w:vAlign w:val="center"/>
          </w:tcPr>
          <w:p w14:paraId="3D606072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b/>
                <w:color w:val="auto"/>
                <w:szCs w:val="24"/>
              </w:rPr>
            </w:pPr>
          </w:p>
        </w:tc>
        <w:tc>
          <w:tcPr>
            <w:tcW w:w="3309" w:type="dxa"/>
            <w:vMerge w:val="continue"/>
            <w:vAlign w:val="center"/>
          </w:tcPr>
          <w:p w14:paraId="48259BBD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szCs w:val="24"/>
              </w:rPr>
            </w:pPr>
          </w:p>
        </w:tc>
        <w:tc>
          <w:tcPr>
            <w:tcW w:w="1929" w:type="dxa"/>
            <w:vMerge w:val="continue"/>
            <w:tcBorders>
              <w:right w:val="double" w:color="auto" w:sz="4" w:space="0"/>
            </w:tcBorders>
            <w:vAlign w:val="center"/>
          </w:tcPr>
          <w:p w14:paraId="657B3AB4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szCs w:val="24"/>
              </w:rPr>
            </w:pPr>
          </w:p>
        </w:tc>
        <w:tc>
          <w:tcPr>
            <w:tcW w:w="1817" w:type="dxa"/>
            <w:tcBorders>
              <w:left w:val="double" w:color="auto" w:sz="4" w:space="0"/>
            </w:tcBorders>
            <w:vAlign w:val="center"/>
          </w:tcPr>
          <w:p w14:paraId="14CCD66E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4"/>
              </w:rPr>
              <w:t>书写基本正确、工整，标点大体正确，格式规范。</w:t>
            </w:r>
          </w:p>
        </w:tc>
      </w:tr>
      <w:tr w14:paraId="2F315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4" w:hRule="atLeast"/>
        </w:trPr>
        <w:tc>
          <w:tcPr>
            <w:tcW w:w="1133" w:type="dxa"/>
            <w:vMerge w:val="restart"/>
            <w:vAlign w:val="center"/>
          </w:tcPr>
          <w:p w14:paraId="6E7939C2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b/>
                <w:color w:val="auto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Cs w:val="24"/>
              </w:rPr>
              <w:t>三类卷</w:t>
            </w:r>
          </w:p>
          <w:p w14:paraId="79F816FC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b/>
                <w:color w:val="auto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Cs w:val="24"/>
              </w:rPr>
              <w:t>(28～24)</w:t>
            </w:r>
          </w:p>
        </w:tc>
        <w:tc>
          <w:tcPr>
            <w:tcW w:w="3309" w:type="dxa"/>
            <w:vMerge w:val="restart"/>
            <w:vAlign w:val="center"/>
          </w:tcPr>
          <w:p w14:paraId="67DA1F27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4"/>
              </w:rPr>
              <w:t>基本符合题意，内容不够具体，中心基本明确；条理基本清楚，结构基本完整；语言基本通顺，有5-6处语病。</w:t>
            </w:r>
          </w:p>
          <w:p w14:paraId="6A7E5D53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4"/>
              </w:rPr>
              <w:t>赋分范围：24～20分</w:t>
            </w:r>
          </w:p>
        </w:tc>
        <w:tc>
          <w:tcPr>
            <w:tcW w:w="1929" w:type="dxa"/>
            <w:vMerge w:val="restart"/>
            <w:tcBorders>
              <w:right w:val="double" w:color="auto" w:sz="4" w:space="0"/>
            </w:tcBorders>
            <w:vAlign w:val="center"/>
          </w:tcPr>
          <w:p w14:paraId="4F5DC8CD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4"/>
              </w:rPr>
              <w:t>以22分为基准分上下浮动，然后加书写项的得分。</w:t>
            </w:r>
          </w:p>
        </w:tc>
        <w:tc>
          <w:tcPr>
            <w:tcW w:w="1817" w:type="dxa"/>
            <w:tcBorders>
              <w:left w:val="double" w:color="auto" w:sz="4" w:space="0"/>
            </w:tcBorders>
            <w:vAlign w:val="center"/>
          </w:tcPr>
          <w:p w14:paraId="61B272C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4"/>
              </w:rPr>
              <w:t>2分</w:t>
            </w:r>
          </w:p>
        </w:tc>
      </w:tr>
      <w:tr w14:paraId="30ED6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2" w:hRule="atLeast"/>
        </w:trPr>
        <w:tc>
          <w:tcPr>
            <w:tcW w:w="1133" w:type="dxa"/>
            <w:vMerge w:val="continue"/>
            <w:vAlign w:val="center"/>
          </w:tcPr>
          <w:p w14:paraId="5586CF46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b/>
                <w:color w:val="auto"/>
                <w:szCs w:val="24"/>
              </w:rPr>
            </w:pPr>
          </w:p>
        </w:tc>
        <w:tc>
          <w:tcPr>
            <w:tcW w:w="3309" w:type="dxa"/>
            <w:vMerge w:val="continue"/>
            <w:vAlign w:val="center"/>
          </w:tcPr>
          <w:p w14:paraId="4BE9B38E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szCs w:val="24"/>
              </w:rPr>
            </w:pPr>
          </w:p>
        </w:tc>
        <w:tc>
          <w:tcPr>
            <w:tcW w:w="1929" w:type="dxa"/>
            <w:vMerge w:val="continue"/>
            <w:tcBorders>
              <w:right w:val="double" w:color="auto" w:sz="4" w:space="0"/>
            </w:tcBorders>
            <w:vAlign w:val="center"/>
          </w:tcPr>
          <w:p w14:paraId="5CF23E34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szCs w:val="24"/>
              </w:rPr>
            </w:pPr>
          </w:p>
        </w:tc>
        <w:tc>
          <w:tcPr>
            <w:tcW w:w="1817" w:type="dxa"/>
            <w:tcBorders>
              <w:left w:val="double" w:color="auto" w:sz="4" w:space="0"/>
            </w:tcBorders>
            <w:vAlign w:val="center"/>
          </w:tcPr>
          <w:p w14:paraId="465CD4B5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4"/>
              </w:rPr>
              <w:t>书写错误较多，字迹不够清楚，标点错误较多，格式大体规范。</w:t>
            </w:r>
          </w:p>
        </w:tc>
      </w:tr>
      <w:tr w14:paraId="1AB53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1133" w:type="dxa"/>
            <w:vMerge w:val="restart"/>
            <w:vAlign w:val="center"/>
          </w:tcPr>
          <w:p w14:paraId="5DAB6171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b/>
                <w:color w:val="auto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Cs w:val="24"/>
              </w:rPr>
              <w:t>四类卷</w:t>
            </w:r>
          </w:p>
          <w:p w14:paraId="323CF923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b/>
                <w:color w:val="auto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Cs w:val="24"/>
              </w:rPr>
              <w:t>(23～0)</w:t>
            </w:r>
          </w:p>
        </w:tc>
        <w:tc>
          <w:tcPr>
            <w:tcW w:w="3309" w:type="dxa"/>
            <w:vMerge w:val="restart"/>
            <w:vAlign w:val="center"/>
          </w:tcPr>
          <w:p w14:paraId="2320B853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4"/>
              </w:rPr>
              <w:t>不符合题意，内容空洞，中心不明确；条理不清楚，结构不完整；语言不通顺，有7处以上语病。</w:t>
            </w:r>
          </w:p>
          <w:p w14:paraId="6DB7832C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4"/>
              </w:rPr>
              <w:t>赋分范围：19～0分</w:t>
            </w:r>
          </w:p>
        </w:tc>
        <w:tc>
          <w:tcPr>
            <w:tcW w:w="1929" w:type="dxa"/>
            <w:vMerge w:val="restart"/>
            <w:tcBorders>
              <w:right w:val="double" w:color="auto" w:sz="4" w:space="0"/>
            </w:tcBorders>
            <w:vAlign w:val="center"/>
          </w:tcPr>
          <w:p w14:paraId="68BBFFDE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4"/>
              </w:rPr>
              <w:t>以16分为基准分上下浮动，然后加书写项的得分。</w:t>
            </w:r>
          </w:p>
        </w:tc>
        <w:tc>
          <w:tcPr>
            <w:tcW w:w="1817" w:type="dxa"/>
            <w:tcBorders>
              <w:left w:val="double" w:color="auto" w:sz="4" w:space="0"/>
            </w:tcBorders>
            <w:vAlign w:val="center"/>
          </w:tcPr>
          <w:p w14:paraId="07C9341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4"/>
              </w:rPr>
              <w:t>1～0分</w:t>
            </w:r>
          </w:p>
        </w:tc>
      </w:tr>
      <w:tr w14:paraId="2531B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8" w:hRule="atLeast"/>
        </w:trPr>
        <w:tc>
          <w:tcPr>
            <w:tcW w:w="1133" w:type="dxa"/>
            <w:vMerge w:val="continue"/>
            <w:vAlign w:val="center"/>
          </w:tcPr>
          <w:p w14:paraId="00A3C0DD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b/>
                <w:color w:val="auto"/>
                <w:szCs w:val="24"/>
              </w:rPr>
            </w:pPr>
          </w:p>
        </w:tc>
        <w:tc>
          <w:tcPr>
            <w:tcW w:w="3309" w:type="dxa"/>
            <w:vMerge w:val="continue"/>
            <w:vAlign w:val="center"/>
          </w:tcPr>
          <w:p w14:paraId="662D1A06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szCs w:val="24"/>
              </w:rPr>
            </w:pPr>
          </w:p>
        </w:tc>
        <w:tc>
          <w:tcPr>
            <w:tcW w:w="1929" w:type="dxa"/>
            <w:vMerge w:val="continue"/>
            <w:tcBorders>
              <w:right w:val="double" w:color="auto" w:sz="4" w:space="0"/>
            </w:tcBorders>
            <w:vAlign w:val="center"/>
          </w:tcPr>
          <w:p w14:paraId="63DDAB31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szCs w:val="24"/>
              </w:rPr>
            </w:pPr>
          </w:p>
        </w:tc>
        <w:tc>
          <w:tcPr>
            <w:tcW w:w="1817" w:type="dxa"/>
            <w:tcBorders>
              <w:left w:val="double" w:color="auto" w:sz="4" w:space="0"/>
            </w:tcBorders>
            <w:vAlign w:val="center"/>
          </w:tcPr>
          <w:p w14:paraId="1131B928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4"/>
              </w:rPr>
              <w:t>书写错误很多，字迹潦草，标点错误很多，格式不规范。</w:t>
            </w:r>
          </w:p>
        </w:tc>
      </w:tr>
    </w:tbl>
    <w:p w14:paraId="66A72EC7">
      <w:pPr>
        <w:spacing w:line="360" w:lineRule="auto"/>
        <w:rPr>
          <w:rFonts w:ascii="Times New Roman" w:hAnsi="Times New Roman" w:cs="Times New Roman"/>
          <w:color w:val="auto"/>
          <w:szCs w:val="21"/>
        </w:rPr>
      </w:pPr>
    </w:p>
    <w:p w14:paraId="3778CBC4">
      <w:pPr>
        <w:spacing w:line="360" w:lineRule="auto"/>
        <w:rPr>
          <w:rFonts w:ascii="Times New Roman" w:hAnsi="Times New Roman" w:cs="Times New Roman"/>
          <w:color w:val="auto"/>
          <w:szCs w:val="21"/>
        </w:rPr>
      </w:pPr>
      <w:r>
        <w:rPr>
          <w:rFonts w:ascii="Times New Roman" w:hAnsi="Times New Roman" w:cs="Times New Roman"/>
          <w:color w:val="auto"/>
          <w:szCs w:val="21"/>
        </w:rPr>
        <w:t>说明：1．字数不足600字，每少50字扣1分，最多扣3分。</w:t>
      </w:r>
    </w:p>
    <w:p w14:paraId="711337C0">
      <w:pPr>
        <w:spacing w:line="360" w:lineRule="auto"/>
        <w:ind w:firstLine="630" w:firstLineChars="300"/>
        <w:contextualSpacing/>
        <w:rPr>
          <w:rFonts w:ascii="Times New Roman" w:hAnsi="Times New Roman" w:cs="Times New Roman"/>
          <w:color w:val="auto"/>
          <w:szCs w:val="21"/>
        </w:rPr>
      </w:pPr>
      <w:r>
        <w:rPr>
          <w:rFonts w:ascii="Times New Roman" w:hAnsi="Times New Roman" w:cs="Times New Roman"/>
          <w:color w:val="auto"/>
          <w:szCs w:val="21"/>
        </w:rPr>
        <w:t>2．作文中如出现所在学校的校名或师生姓名，从总得分中扣4分。</w:t>
      </w:r>
    </w:p>
    <w:p w14:paraId="46BFF7EC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2025房山二模</w:t>
      </w:r>
    </w:p>
    <w:p w14:paraId="6B8E4E74">
      <w:pPr>
        <w:pStyle w:val="2"/>
        <w:spacing w:after="0" w:line="400" w:lineRule="exact"/>
        <w:rPr>
          <w:rFonts w:hint="eastAsia" w:ascii="黑体" w:hAnsi="黑体" w:eastAsia="黑体"/>
          <w:color w:val="auto"/>
          <w:szCs w:val="21"/>
        </w:rPr>
      </w:pPr>
      <w:r>
        <w:rPr>
          <w:rFonts w:hint="eastAsia" w:ascii="黑体" w:hAnsi="黑体" w:eastAsia="黑体"/>
          <w:color w:val="auto"/>
          <w:szCs w:val="21"/>
          <w:lang w:eastAsia="zh-CN"/>
        </w:rPr>
        <w:t>五、</w:t>
      </w:r>
      <w:r>
        <w:rPr>
          <w:rFonts w:hint="eastAsia" w:ascii="黑体" w:hAnsi="黑体" w:eastAsia="黑体"/>
          <w:color w:val="auto"/>
          <w:szCs w:val="21"/>
        </w:rPr>
        <w:t>作文（</w:t>
      </w:r>
      <w:r>
        <w:rPr>
          <w:rFonts w:eastAsia="黑体"/>
          <w:color w:val="auto"/>
          <w:szCs w:val="21"/>
        </w:rPr>
        <w:t>40分）</w:t>
      </w:r>
    </w:p>
    <w:p w14:paraId="02C7ED53">
      <w:pPr>
        <w:pStyle w:val="2"/>
        <w:spacing w:after="0" w:line="400" w:lineRule="exact"/>
        <w:rPr>
          <w:rFonts w:hint="eastAsia" w:ascii="方正书宋简体" w:eastAsia="方正书宋简体" w:cs="微软雅黑"/>
          <w:color w:val="auto"/>
          <w:szCs w:val="21"/>
        </w:rPr>
      </w:pPr>
      <w:r>
        <w:rPr>
          <w:rFonts w:hint="eastAsia" w:ascii="方正书宋简体" w:hAnsi="宋体" w:eastAsia="方正书宋简体"/>
          <w:color w:val="auto"/>
          <w:kern w:val="0"/>
          <w:szCs w:val="21"/>
        </w:rPr>
        <w:t>27</w:t>
      </w:r>
      <w:r>
        <w:rPr>
          <w:rFonts w:hint="eastAsia" w:ascii="方正书宋简体" w:eastAsia="方正书宋简体"/>
          <w:color w:val="auto"/>
          <w:kern w:val="0"/>
          <w:szCs w:val="21"/>
        </w:rPr>
        <w:t>．</w:t>
      </w:r>
      <w:r>
        <w:rPr>
          <w:rFonts w:hint="eastAsia" w:ascii="方正书宋简体" w:hAnsi="宋体" w:eastAsia="方正书宋简体"/>
          <w:color w:val="auto"/>
          <w:szCs w:val="21"/>
        </w:rPr>
        <w:t>从下面两个题目中</w:t>
      </w:r>
      <w:r>
        <w:rPr>
          <w:rFonts w:hint="eastAsia" w:ascii="方正书宋简体" w:hAnsi="宋体" w:eastAsia="方正书宋简体" w:cs="Arial"/>
          <w:b/>
          <w:color w:val="auto"/>
          <w:szCs w:val="21"/>
          <w:shd w:val="clear" w:color="auto" w:fill="FFFFFF"/>
          <w:em w:val="dot"/>
          <w:lang w:val="en-US" w:eastAsia="zh-CN"/>
        </w:rPr>
        <w:t>任选一题</w:t>
      </w:r>
      <w:r>
        <w:rPr>
          <w:rFonts w:hint="eastAsia" w:ascii="方正书宋简体" w:hAnsi="宋体" w:eastAsia="方正书宋简体"/>
          <w:color w:val="auto"/>
          <w:szCs w:val="21"/>
        </w:rPr>
        <w:t>，按要求写一篇作文。</w:t>
      </w:r>
    </w:p>
    <w:p w14:paraId="008E6E4C">
      <w:pPr>
        <w:tabs>
          <w:tab w:val="left" w:pos="3570"/>
        </w:tabs>
        <w:spacing w:line="400" w:lineRule="exact"/>
        <w:ind w:left="525" w:hanging="525" w:hangingChars="250"/>
        <w:rPr>
          <w:rFonts w:hint="eastAsia" w:ascii="方正书宋简体" w:eastAsia="方正书宋简体"/>
          <w:color w:val="auto"/>
          <w:szCs w:val="21"/>
        </w:rPr>
      </w:pPr>
      <w:r>
        <w:rPr>
          <w:rFonts w:hint="eastAsia" w:ascii="方正书宋简体" w:eastAsia="方正书宋简体"/>
          <w:color w:val="auto"/>
          <w:szCs w:val="21"/>
        </w:rPr>
        <w:t>（1）节日，可以是除夕的烟花或中秋的明月，可以是科技馆里的惊喜或运动场上的欢笑，可以是同伴们的团聚或一个人的狂欢……记忆中的节日可以折射出家的温度、文化的根脉与成长的刻度。请以</w:t>
      </w:r>
      <w:r>
        <w:rPr>
          <w:rFonts w:hint="eastAsia" w:ascii="方正书宋简体" w:hAnsi="黑体" w:eastAsia="方正书宋简体"/>
          <w:color w:val="auto"/>
          <w:szCs w:val="21"/>
        </w:rPr>
        <w:t>“</w:t>
      </w:r>
      <w:r>
        <w:rPr>
          <w:rFonts w:hint="eastAsia" w:ascii="方正书宋简体" w:hAnsi="黑体" w:eastAsia="方正书宋简体"/>
          <w:b/>
          <w:color w:val="auto"/>
          <w:szCs w:val="21"/>
        </w:rPr>
        <w:t>我的节日</w:t>
      </w:r>
      <w:r>
        <w:rPr>
          <w:rFonts w:hint="eastAsia" w:ascii="方正书宋简体" w:hAnsi="黑体" w:eastAsia="方正书宋简体"/>
          <w:color w:val="auto"/>
          <w:szCs w:val="21"/>
        </w:rPr>
        <w:t>”</w:t>
      </w:r>
      <w:r>
        <w:rPr>
          <w:rFonts w:hint="eastAsia" w:ascii="方正书宋简体" w:eastAsia="方正书宋简体"/>
          <w:color w:val="auto"/>
          <w:szCs w:val="21"/>
        </w:rPr>
        <w:t>为题，写一篇作文。文体不限，诗歌除外。</w:t>
      </w:r>
    </w:p>
    <w:p w14:paraId="2BCF64EB">
      <w:pPr>
        <w:spacing w:line="400" w:lineRule="exact"/>
        <w:ind w:left="525" w:hanging="525" w:hangingChars="250"/>
        <w:rPr>
          <w:rFonts w:hint="eastAsia" w:ascii="方正书宋简体" w:hAnsi="宋体" w:eastAsia="方正书宋简体" w:cs="宋体"/>
          <w:color w:val="auto"/>
          <w:szCs w:val="21"/>
        </w:rPr>
      </w:pPr>
      <w:r>
        <w:rPr>
          <w:rFonts w:hint="eastAsia" w:ascii="方正书宋简体" w:eastAsia="方正书宋简体"/>
          <w:color w:val="auto"/>
          <w:szCs w:val="21"/>
        </w:rPr>
        <w:t>（2）请把</w:t>
      </w:r>
      <w:r>
        <w:rPr>
          <w:rFonts w:hint="eastAsia" w:ascii="方正书宋简体" w:hAnsi="黑体" w:eastAsia="方正书宋简体"/>
          <w:color w:val="auto"/>
          <w:szCs w:val="21"/>
        </w:rPr>
        <w:t>“</w:t>
      </w:r>
      <w:r>
        <w:rPr>
          <w:rFonts w:hint="eastAsia" w:ascii="方正书宋简体" w:hAnsi="黑体" w:eastAsia="方正书宋简体"/>
          <w:b/>
          <w:color w:val="auto"/>
          <w:szCs w:val="21"/>
        </w:rPr>
        <w:t>那条</w:t>
      </w:r>
      <w:r>
        <w:rPr>
          <w:rFonts w:hint="eastAsia" w:ascii="方正书宋简体" w:hAnsi="黑体" w:eastAsia="方正书宋简体"/>
          <w:b/>
          <w:color w:val="auto"/>
          <w:szCs w:val="21"/>
          <w:u w:val="single"/>
        </w:rPr>
        <w:t xml:space="preserve">    </w:t>
      </w:r>
      <w:r>
        <w:rPr>
          <w:rFonts w:ascii="方正书宋简体" w:hAnsi="黑体" w:eastAsia="方正书宋简体"/>
          <w:b/>
          <w:color w:val="auto"/>
          <w:szCs w:val="21"/>
          <w:u w:val="single"/>
        </w:rPr>
        <w:t xml:space="preserve"> </w:t>
      </w:r>
      <w:r>
        <w:rPr>
          <w:rFonts w:hint="eastAsia" w:ascii="方正书宋简体" w:hAnsi="黑体" w:eastAsia="方正书宋简体"/>
          <w:b/>
          <w:color w:val="auto"/>
          <w:szCs w:val="21"/>
          <w:u w:val="single"/>
        </w:rPr>
        <w:t xml:space="preserve"> </w:t>
      </w:r>
      <w:r>
        <w:rPr>
          <w:rFonts w:hint="eastAsia" w:ascii="方正书宋简体" w:hAnsi="黑体" w:eastAsia="方正书宋简体"/>
          <w:b/>
          <w:color w:val="auto"/>
          <w:szCs w:val="21"/>
        </w:rPr>
        <w:t>的路</w:t>
      </w:r>
      <w:r>
        <w:rPr>
          <w:rFonts w:hint="eastAsia" w:ascii="方正书宋简体" w:hAnsi="黑体" w:eastAsia="方正书宋简体"/>
          <w:color w:val="auto"/>
          <w:szCs w:val="21"/>
        </w:rPr>
        <w:t>”</w:t>
      </w:r>
      <w:r>
        <w:rPr>
          <w:rFonts w:hint="eastAsia" w:ascii="方正书宋简体" w:hAnsi="宋体" w:eastAsia="方正书宋简体"/>
          <w:color w:val="auto"/>
          <w:szCs w:val="21"/>
        </w:rPr>
        <w:t>补充完整</w:t>
      </w:r>
      <w:r>
        <w:rPr>
          <w:rFonts w:hint="eastAsia" w:ascii="方正书宋简体" w:eastAsia="方正书宋简体"/>
          <w:color w:val="auto"/>
          <w:szCs w:val="21"/>
        </w:rPr>
        <w:t>，作为题目，写一篇作文。讲述你与某条“路”相关的故事。可写实，可想象。</w:t>
      </w:r>
    </w:p>
    <w:p w14:paraId="05FB57CD">
      <w:pPr>
        <w:pStyle w:val="2"/>
        <w:adjustRightInd w:val="0"/>
        <w:snapToGrid w:val="0"/>
        <w:spacing w:after="0" w:line="400" w:lineRule="exact"/>
        <w:ind w:firstLine="420" w:firstLineChars="200"/>
        <w:rPr>
          <w:rFonts w:ascii="方正书宋简体" w:hAnsi="宋体" w:eastAsia="方正书宋简体"/>
          <w:color w:val="auto"/>
          <w:szCs w:val="21"/>
        </w:rPr>
      </w:pPr>
    </w:p>
    <w:p w14:paraId="338642A0">
      <w:pPr>
        <w:pStyle w:val="2"/>
        <w:adjustRightInd w:val="0"/>
        <w:snapToGrid w:val="0"/>
        <w:spacing w:after="0" w:line="400" w:lineRule="exact"/>
        <w:ind w:left="420" w:leftChars="200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方正书宋简体" w:hAnsi="宋体" w:eastAsia="方正书宋简体"/>
          <w:color w:val="auto"/>
          <w:szCs w:val="21"/>
        </w:rPr>
        <w:t>要求：将作文题目写在答题卡上，作文内容积极向上，字数在600</w:t>
      </w:r>
      <w:r>
        <w:rPr>
          <w:rFonts w:ascii="方正书宋简体" w:hAnsi="宋体" w:eastAsia="方正书宋简体"/>
          <w:color w:val="auto"/>
          <w:szCs w:val="21"/>
          <w:lang w:eastAsia="zh-CN"/>
        </w:rPr>
        <w:t>-</w:t>
      </w:r>
      <w:r>
        <w:rPr>
          <w:rFonts w:hint="eastAsia" w:ascii="方正书宋简体" w:hAnsi="宋体" w:eastAsia="方正书宋简体"/>
          <w:color w:val="auto"/>
          <w:szCs w:val="21"/>
        </w:rPr>
        <w:t>800之间，不出现学校的真实校名、师生姓名等。</w:t>
      </w:r>
    </w:p>
    <w:p w14:paraId="35202D0D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2025房山二模</w:t>
      </w:r>
    </w:p>
    <w:p w14:paraId="729215D7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【答案】</w:t>
      </w:r>
    </w:p>
    <w:p w14:paraId="35A29B73">
      <w:pPr>
        <w:numPr>
          <w:ilvl w:val="0"/>
          <w:numId w:val="0"/>
        </w:numPr>
        <w:jc w:val="both"/>
        <w:rPr>
          <w:rFonts w:hint="default" w:ascii="宋体" w:hAnsi="宋体" w:eastAsia="仿宋" w:cs="宋体"/>
          <w:color w:val="auto"/>
          <w:lang w:val="en-US" w:eastAsia="zh-CN"/>
        </w:rPr>
      </w:pPr>
      <w:r>
        <w:rPr>
          <w:rFonts w:hint="eastAsia" w:ascii="宋体" w:hAnsi="宋体" w:eastAsia="仿宋" w:cs="宋体"/>
          <w:color w:val="auto"/>
          <w:lang w:val="en-US" w:eastAsia="zh-CN"/>
        </w:rPr>
        <w:t>27.作文评分标准：</w:t>
      </w:r>
    </w:p>
    <w:tbl>
      <w:tblPr>
        <w:tblStyle w:val="8"/>
        <w:tblW w:w="8520" w:type="dxa"/>
        <w:jc w:val="center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96"/>
        <w:gridCol w:w="2204"/>
        <w:gridCol w:w="1722"/>
        <w:gridCol w:w="736"/>
        <w:gridCol w:w="1962"/>
      </w:tblGrid>
      <w:tr w14:paraId="1F3164DB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  <w:jc w:val="center"/>
        </w:trPr>
        <w:tc>
          <w:tcPr>
            <w:tcW w:w="18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DC4E6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  <w:t>     项目</w:t>
            </w:r>
          </w:p>
          <w:p w14:paraId="4D2D5E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  <w:t>等级</w:t>
            </w:r>
          </w:p>
        </w:tc>
        <w:tc>
          <w:tcPr>
            <w:tcW w:w="220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350C5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  <w:t>内容、表达（36分）</w:t>
            </w:r>
          </w:p>
        </w:tc>
        <w:tc>
          <w:tcPr>
            <w:tcW w:w="172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D77E2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  <w:t>说  明</w:t>
            </w:r>
          </w:p>
        </w:tc>
        <w:tc>
          <w:tcPr>
            <w:tcW w:w="736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FEED9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  <w:t> </w:t>
            </w:r>
          </w:p>
        </w:tc>
        <w:tc>
          <w:tcPr>
            <w:tcW w:w="19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78143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  <w:t>书写（4分）</w:t>
            </w:r>
          </w:p>
        </w:tc>
      </w:tr>
      <w:tr w14:paraId="7F1D966E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6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771A4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  <w:t>一类卷</w:t>
            </w:r>
          </w:p>
          <w:p w14:paraId="07D3BB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  <w:t>（40-34）</w:t>
            </w:r>
          </w:p>
        </w:tc>
        <w:tc>
          <w:tcPr>
            <w:tcW w:w="2204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BCCC7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  <w:t>符合题意，内容具体，中心明确；条理清楚，结构合理；语言通顺，有2处以下语病。</w:t>
            </w:r>
          </w:p>
          <w:p w14:paraId="2AE380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  <w:t>赋分范围：36-30分</w:t>
            </w:r>
          </w:p>
        </w:tc>
        <w:tc>
          <w:tcPr>
            <w:tcW w:w="1722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BFB29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  <w:t>以33分为基准分上下浮动，然后加书写项的得分。</w:t>
            </w:r>
          </w:p>
        </w:tc>
        <w:tc>
          <w:tcPr>
            <w:tcW w:w="736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26E33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42903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  <w:t>4分</w:t>
            </w:r>
          </w:p>
        </w:tc>
      </w:tr>
      <w:tr w14:paraId="4ECF3BFA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1896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C224A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2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AB923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722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40C3F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C972B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1AD35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  <w:t>书写正确、工整，标点正确，格式规范。</w:t>
            </w:r>
          </w:p>
        </w:tc>
      </w:tr>
      <w:tr w14:paraId="008F0C3E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6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F6A14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  <w:t>二类卷</w:t>
            </w:r>
          </w:p>
          <w:p w14:paraId="747897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  <w:t>（33-29）</w:t>
            </w:r>
          </w:p>
        </w:tc>
        <w:tc>
          <w:tcPr>
            <w:tcW w:w="2204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DE0B7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  <w:t>比较符合题意，内容比较具体，中心比较明确；条理比较清楚，结构比较合理；语言比较通顺，有3-4处语病。</w:t>
            </w:r>
          </w:p>
          <w:p w14:paraId="38B1F5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  <w:t>赋分范围：29-25</w:t>
            </w:r>
          </w:p>
        </w:tc>
        <w:tc>
          <w:tcPr>
            <w:tcW w:w="1722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B7808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  <w:t> 以27分为基准分上下浮动，然后加书写项的得分。</w:t>
            </w:r>
          </w:p>
        </w:tc>
        <w:tc>
          <w:tcPr>
            <w:tcW w:w="736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92439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0113E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  <w:t>3分</w:t>
            </w:r>
          </w:p>
        </w:tc>
      </w:tr>
      <w:tr w14:paraId="73A3369E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5" w:hRule="atLeast"/>
          <w:jc w:val="center"/>
        </w:trPr>
        <w:tc>
          <w:tcPr>
            <w:tcW w:w="1896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2DD1A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2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3201D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722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66C8D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D1AED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3038A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  <w:t>书写基本正确、工整，标点大体正确，格式规范。</w:t>
            </w:r>
          </w:p>
        </w:tc>
      </w:tr>
      <w:tr w14:paraId="39C11FDB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6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2D361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  <w:t>三类卷</w:t>
            </w:r>
          </w:p>
          <w:p w14:paraId="3B683F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  <w:t>（28-24）</w:t>
            </w:r>
          </w:p>
        </w:tc>
        <w:tc>
          <w:tcPr>
            <w:tcW w:w="2204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C7A1F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  <w:t>基本符合题意，内容尚具体，中心基本明确；条理基本清楚，结构基本完整；语言基本通顺，有5-6处语病。</w:t>
            </w:r>
          </w:p>
          <w:p w14:paraId="59BD0E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  <w:t>赋分范围：24-20</w:t>
            </w:r>
          </w:p>
        </w:tc>
        <w:tc>
          <w:tcPr>
            <w:tcW w:w="1722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F6E3D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  <w:t>以22分为基准分上下浮动，然后加书写项的得分。</w:t>
            </w:r>
          </w:p>
        </w:tc>
        <w:tc>
          <w:tcPr>
            <w:tcW w:w="736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02883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9C25A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  <w:t>2分</w:t>
            </w:r>
          </w:p>
        </w:tc>
      </w:tr>
      <w:tr w14:paraId="7ADB92E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  <w:jc w:val="center"/>
        </w:trPr>
        <w:tc>
          <w:tcPr>
            <w:tcW w:w="1896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C4173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2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5DCC2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722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2E8F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C048E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8F5B3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  <w:t>书写错误较多，字迹不够清楚，标点错误较多，格式大体规范。</w:t>
            </w:r>
          </w:p>
        </w:tc>
      </w:tr>
      <w:tr w14:paraId="1C55D3F1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6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6A453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  <w:t>四类卷</w:t>
            </w:r>
          </w:p>
          <w:p w14:paraId="719DD5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  <w:t>（23-0）</w:t>
            </w:r>
          </w:p>
        </w:tc>
        <w:tc>
          <w:tcPr>
            <w:tcW w:w="2204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64664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  <w:t>不符合题意，内容空洞，中心不明确；条理不清楚，结构不完整；语言不通顺，有7处以上语病。</w:t>
            </w:r>
          </w:p>
          <w:p w14:paraId="531B6D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  <w:t>赋分范围：19-0</w:t>
            </w:r>
          </w:p>
        </w:tc>
        <w:tc>
          <w:tcPr>
            <w:tcW w:w="1722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C594C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  <w:t>以16分为基准分上下浮动，然后加书写项的得分。</w:t>
            </w:r>
          </w:p>
        </w:tc>
        <w:tc>
          <w:tcPr>
            <w:tcW w:w="736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C4867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9CAA3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  <w:t>1-0分</w:t>
            </w:r>
          </w:p>
        </w:tc>
      </w:tr>
      <w:tr w14:paraId="2A6C18F5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1896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3A4BA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20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91644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722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69F1A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22076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AF20D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仿宋" w:cs="宋体"/>
                <w:b w:val="0"/>
                <w:bCs w:val="0"/>
                <w:color w:val="auto"/>
                <w:sz w:val="21"/>
                <w:szCs w:val="21"/>
              </w:rPr>
              <w:t>书写错误很多，字迹潦草，标点错误很多，格式不规范。</w:t>
            </w:r>
          </w:p>
        </w:tc>
      </w:tr>
    </w:tbl>
    <w:p w14:paraId="13EF75AF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2025门头沟二模</w:t>
      </w:r>
    </w:p>
    <w:p w14:paraId="5D0F527D">
      <w:pPr>
        <w:spacing w:line="520" w:lineRule="exact"/>
        <w:rPr>
          <w:rFonts w:hint="eastAsia" w:asciiTheme="minorEastAsia" w:hAnsiTheme="minorEastAsia" w:eastAsiaTheme="minorEastAsia" w:cstheme="minorEastAsia"/>
          <w:color w:val="auto"/>
          <w:szCs w:val="21"/>
        </w:rPr>
      </w:pPr>
      <w:r>
        <w:rPr>
          <w:rFonts w:hint="eastAsia" w:ascii="黑体" w:hAnsi="黑体" w:eastAsia="黑体" w:cs="黑体"/>
          <w:color w:val="auto"/>
          <w:szCs w:val="21"/>
        </w:rPr>
        <w:t>五、作文</w:t>
      </w:r>
      <w:r>
        <w:rPr>
          <w:rFonts w:hint="eastAsia" w:asciiTheme="minorEastAsia" w:hAnsiTheme="minorEastAsia" w:eastAsiaTheme="minorEastAsia" w:cstheme="minorEastAsia"/>
          <w:color w:val="auto"/>
          <w:szCs w:val="21"/>
        </w:rPr>
        <w:t>（40分）</w:t>
      </w:r>
    </w:p>
    <w:p w14:paraId="2FDC74D4">
      <w:pPr>
        <w:spacing w:line="520" w:lineRule="exact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27. 从下面两个题目中</w:t>
      </w:r>
      <w:r>
        <w:rPr>
          <w:rFonts w:hint="eastAsia" w:ascii="宋体" w:hAnsi="宋体" w:cs="宋体"/>
          <w:b/>
          <w:bCs/>
          <w:color w:val="auto"/>
          <w:szCs w:val="21"/>
          <w:em w:val="dot"/>
        </w:rPr>
        <w:t>任选一题</w:t>
      </w:r>
      <w:r>
        <w:rPr>
          <w:rFonts w:hint="eastAsia" w:ascii="宋体" w:hAnsi="宋体" w:cs="宋体"/>
          <w:color w:val="auto"/>
          <w:szCs w:val="21"/>
        </w:rPr>
        <w:t>，按要求写一篇作文。</w:t>
      </w:r>
    </w:p>
    <w:p w14:paraId="377AC6AD">
      <w:pPr>
        <w:spacing w:line="520" w:lineRule="exact"/>
        <w:ind w:left="945" w:leftChars="200" w:hanging="525" w:hangingChars="250"/>
        <w:rPr>
          <w:rFonts w:hint="eastAsia"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>（1）当智能音箱准时播放新闻迎接晨光，当翻译软件瞬间打破外语阅读的壁垒，当学习助手随时解析难题点亮思维……人工智能正以温暖而有力的方式，重塑我们的日常。请以“人工智能带给我</w:t>
      </w:r>
      <w:r>
        <w:rPr>
          <w:rFonts w:hint="eastAsia" w:ascii="宋体" w:hAnsi="宋体" w:cs="宋体"/>
          <w:color w:val="auto"/>
          <w:u w:val="single"/>
        </w:rPr>
        <w:t xml:space="preserve">        </w:t>
      </w:r>
      <w:r>
        <w:rPr>
          <w:rFonts w:hint="eastAsia" w:ascii="宋体" w:hAnsi="宋体" w:cs="宋体"/>
          <w:color w:val="auto"/>
        </w:rPr>
        <w:t>”为题，写一篇作文。文体不限，诗歌除外。</w:t>
      </w:r>
    </w:p>
    <w:p w14:paraId="7C24B6A2">
      <w:pPr>
        <w:spacing w:line="520" w:lineRule="exact"/>
        <w:rPr>
          <w:rFonts w:hint="eastAsia" w:ascii="宋体" w:hAnsi="宋体" w:cs="宋体"/>
          <w:color w:val="auto"/>
        </w:rPr>
      </w:pPr>
    </w:p>
    <w:p w14:paraId="277F5240">
      <w:pPr>
        <w:spacing w:line="520" w:lineRule="exact"/>
        <w:ind w:left="945" w:leftChars="200" w:hanging="525" w:hangingChars="250"/>
        <w:rPr>
          <w:rFonts w:hint="eastAsia"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>（2）</w:t>
      </w:r>
      <w:bookmarkStart w:id="1" w:name="OLE_LINK5"/>
      <w:r>
        <w:rPr>
          <w:rFonts w:hint="eastAsia" w:ascii="宋体" w:hAnsi="宋体" w:cs="宋体"/>
          <w:color w:val="auto"/>
        </w:rPr>
        <w:t>草长莺飞、物华天宝，是大自然的馈赠；微笑鼓励、陪伴扶持，是亲朋好友的馈赠；发明创造、技术革新，是科学发展的馈赠……馈赠不求回报，意味深长。无论所赠何物，无论赠予还是受赠，都能激起情感的涟漪。请以“</w:t>
      </w:r>
      <w:r>
        <w:rPr>
          <w:rFonts w:hint="eastAsia" w:ascii="宋体" w:hAnsi="宋体" w:cs="宋体"/>
          <w:b/>
          <w:bCs/>
          <w:color w:val="auto"/>
        </w:rPr>
        <w:t>馈赠</w:t>
      </w:r>
      <w:r>
        <w:rPr>
          <w:rFonts w:hint="eastAsia" w:ascii="宋体" w:hAnsi="宋体" w:cs="宋体"/>
          <w:color w:val="auto"/>
        </w:rPr>
        <w:t>”为题，写一篇作文。</w:t>
      </w:r>
      <w:bookmarkStart w:id="2" w:name="OLE_LINK4"/>
      <w:r>
        <w:rPr>
          <w:rFonts w:hint="eastAsia" w:ascii="宋体" w:hAnsi="宋体" w:cs="宋体"/>
          <w:color w:val="auto"/>
          <w:szCs w:val="21"/>
        </w:rPr>
        <w:t>文体不限，诗歌除外。</w:t>
      </w:r>
      <w:bookmarkEnd w:id="1"/>
      <w:bookmarkEnd w:id="2"/>
    </w:p>
    <w:p w14:paraId="5A831C38">
      <w:pPr>
        <w:spacing w:line="520" w:lineRule="exact"/>
        <w:rPr>
          <w:rFonts w:hint="eastAsia" w:ascii="宋体" w:hAnsi="宋体" w:cs="宋体"/>
          <w:color w:val="auto"/>
          <w:szCs w:val="21"/>
        </w:rPr>
      </w:pPr>
    </w:p>
    <w:p w14:paraId="72DE684F">
      <w:pPr>
        <w:spacing w:line="520" w:lineRule="exact"/>
        <w:ind w:left="1050" w:leftChars="500" w:firstLine="420" w:firstLineChars="200"/>
        <w:jc w:val="left"/>
        <w:textAlignment w:val="center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要求：将作文题目写在答题卡上，作文内容积极向上，字数在600-800之间，不出现学校的真实校名、师生姓名等。</w:t>
      </w:r>
    </w:p>
    <w:p w14:paraId="387F57C2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2025门头沟二模</w:t>
      </w:r>
    </w:p>
    <w:p w14:paraId="1CF53A25">
      <w:pPr>
        <w:pStyle w:val="2"/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  <w:lang w:val="en-US" w:eastAsia="zh-CN"/>
        </w:rPr>
        <w:t>【答案】</w:t>
      </w:r>
    </w:p>
    <w:p w14:paraId="6A177A12">
      <w:pPr>
        <w:spacing w:before="54" w:line="222" w:lineRule="auto"/>
        <w:outlineLvl w:val="6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ascii="黑体" w:hAnsi="黑体" w:eastAsia="黑体" w:cs="黑体"/>
          <w:b/>
          <w:bCs/>
          <w:color w:val="auto"/>
          <w:spacing w:val="2"/>
          <w:sz w:val="21"/>
          <w:szCs w:val="21"/>
        </w:rPr>
        <w:t>五、作文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(40分)</w:t>
      </w:r>
    </w:p>
    <w:p w14:paraId="49574BF1">
      <w:pPr>
        <w:pStyle w:val="2"/>
        <w:spacing w:before="61" w:line="220" w:lineRule="auto"/>
        <w:rPr>
          <w:rFonts w:hint="eastAsia" w:ascii="宋体" w:hAnsi="宋体" w:eastAsia="宋体" w:cs="宋体"/>
          <w:color w:val="auto"/>
          <w:spacing w:val="-12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pacing w:val="-12"/>
          <w:sz w:val="21"/>
          <w:szCs w:val="21"/>
          <w:lang w:val="en-US" w:eastAsia="zh-CN"/>
        </w:rPr>
        <w:t xml:space="preserve">27. </w:t>
      </w:r>
      <w:r>
        <w:rPr>
          <w:rFonts w:hint="eastAsia" w:ascii="宋体" w:hAnsi="宋体" w:eastAsia="宋体" w:cs="宋体"/>
          <w:color w:val="auto"/>
          <w:spacing w:val="-12"/>
          <w:sz w:val="21"/>
          <w:szCs w:val="21"/>
        </w:rPr>
        <w:t>作文评分标准</w:t>
      </w:r>
    </w:p>
    <w:p w14:paraId="3FFADCAF">
      <w:pPr>
        <w:pStyle w:val="2"/>
        <w:spacing w:before="61" w:line="220" w:lineRule="auto"/>
        <w:rPr>
          <w:rFonts w:hint="eastAsia" w:ascii="宋体" w:hAnsi="宋体" w:eastAsia="宋体" w:cs="宋体"/>
          <w:color w:val="auto"/>
          <w:spacing w:val="-12"/>
          <w:sz w:val="21"/>
          <w:szCs w:val="21"/>
        </w:rPr>
      </w:pPr>
    </w:p>
    <w:tbl>
      <w:tblPr>
        <w:tblStyle w:val="12"/>
        <w:tblpPr w:leftFromText="180" w:rightFromText="180" w:vertAnchor="text" w:horzAnchor="page" w:tblpX="1815" w:tblpY="90"/>
        <w:tblOverlap w:val="never"/>
        <w:tblW w:w="8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23"/>
        <w:gridCol w:w="3491"/>
        <w:gridCol w:w="1800"/>
        <w:gridCol w:w="1775"/>
      </w:tblGrid>
      <w:tr w14:paraId="407A78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4" w:hRule="atLeast"/>
        </w:trPr>
        <w:tc>
          <w:tcPr>
            <w:tcW w:w="1323" w:type="dxa"/>
            <w:tcBorders>
              <w:tl2br w:val="single" w:color="000000" w:sz="4" w:space="0"/>
            </w:tcBorders>
            <w:vAlign w:val="top"/>
          </w:tcPr>
          <w:p w14:paraId="725A4EFF">
            <w:pPr>
              <w:pStyle w:val="11"/>
              <w:spacing w:before="62" w:line="220" w:lineRule="auto"/>
              <w:ind w:left="628"/>
              <w:rPr>
                <w:color w:val="auto"/>
                <w:sz w:val="21"/>
                <w:szCs w:val="21"/>
              </w:rPr>
            </w:pPr>
            <w:r>
              <w:rPr>
                <w:b/>
                <w:bCs/>
                <w:color w:val="auto"/>
                <w:spacing w:val="18"/>
                <w:sz w:val="21"/>
                <w:szCs w:val="21"/>
              </w:rPr>
              <w:t>项目</w:t>
            </w:r>
          </w:p>
          <w:p w14:paraId="76514C86">
            <w:pPr>
              <w:pStyle w:val="11"/>
              <w:spacing w:before="103" w:line="219" w:lineRule="auto"/>
              <w:ind w:left="104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pacing w:val="8"/>
                <w:sz w:val="21"/>
                <w:szCs w:val="21"/>
              </w:rPr>
              <w:t>等级</w:t>
            </w:r>
          </w:p>
        </w:tc>
        <w:tc>
          <w:tcPr>
            <w:tcW w:w="3491" w:type="dxa"/>
            <w:vAlign w:val="top"/>
          </w:tcPr>
          <w:p w14:paraId="0B462DB9">
            <w:pPr>
              <w:pStyle w:val="11"/>
              <w:spacing w:before="302" w:line="219" w:lineRule="auto"/>
              <w:ind w:left="865"/>
              <w:rPr>
                <w:color w:val="auto"/>
                <w:sz w:val="21"/>
                <w:szCs w:val="21"/>
              </w:rPr>
            </w:pPr>
            <w:r>
              <w:rPr>
                <w:b/>
                <w:bCs/>
                <w:color w:val="auto"/>
                <w:spacing w:val="2"/>
                <w:sz w:val="21"/>
                <w:szCs w:val="21"/>
              </w:rPr>
              <w:t>内容、表达(36分)</w:t>
            </w:r>
          </w:p>
        </w:tc>
        <w:tc>
          <w:tcPr>
            <w:tcW w:w="1800" w:type="dxa"/>
            <w:vAlign w:val="top"/>
          </w:tcPr>
          <w:p w14:paraId="2DA158B7">
            <w:pPr>
              <w:pStyle w:val="11"/>
              <w:spacing w:before="302" w:line="219" w:lineRule="auto"/>
              <w:ind w:left="799"/>
              <w:rPr>
                <w:color w:val="auto"/>
                <w:sz w:val="21"/>
                <w:szCs w:val="21"/>
              </w:rPr>
            </w:pPr>
            <w:r>
              <w:rPr>
                <w:b/>
                <w:bCs/>
                <w:color w:val="auto"/>
                <w:spacing w:val="7"/>
                <w:sz w:val="21"/>
                <w:szCs w:val="21"/>
              </w:rPr>
              <w:t>说明</w:t>
            </w:r>
          </w:p>
        </w:tc>
        <w:tc>
          <w:tcPr>
            <w:tcW w:w="1775" w:type="dxa"/>
            <w:vAlign w:val="top"/>
          </w:tcPr>
          <w:p w14:paraId="54122BDE">
            <w:pPr>
              <w:pStyle w:val="11"/>
              <w:spacing w:before="304" w:line="219" w:lineRule="auto"/>
              <w:ind w:left="388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pacing w:val="9"/>
                <w:sz w:val="21"/>
                <w:szCs w:val="21"/>
              </w:rPr>
              <w:t>书写(4分)</w:t>
            </w:r>
          </w:p>
        </w:tc>
      </w:tr>
      <w:tr w14:paraId="5263D6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323" w:type="dxa"/>
            <w:vMerge w:val="restart"/>
            <w:tcBorders>
              <w:bottom w:val="nil"/>
            </w:tcBorders>
            <w:vAlign w:val="top"/>
          </w:tcPr>
          <w:p w14:paraId="6272F161">
            <w:pPr>
              <w:spacing w:line="254" w:lineRule="auto"/>
              <w:rPr>
                <w:rFonts w:ascii="Arial"/>
                <w:color w:val="auto"/>
                <w:sz w:val="21"/>
                <w:szCs w:val="21"/>
              </w:rPr>
            </w:pPr>
          </w:p>
          <w:p w14:paraId="791CE4BA">
            <w:pPr>
              <w:pStyle w:val="11"/>
              <w:spacing w:before="84" w:line="296" w:lineRule="auto"/>
              <w:ind w:left="210" w:leftChars="100" w:right="256" w:firstLine="0" w:firstLineChars="0"/>
              <w:jc w:val="left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auto"/>
                <w:spacing w:val="1"/>
                <w:sz w:val="21"/>
                <w:szCs w:val="21"/>
                <w:lang w:val="en-US" w:eastAsia="zh-CN"/>
              </w:rPr>
              <w:t>一类卷</w:t>
            </w:r>
            <w:r>
              <w:rPr>
                <w:b/>
                <w:bCs/>
                <w:color w:val="auto"/>
                <w:spacing w:val="1"/>
                <w:sz w:val="21"/>
                <w:szCs w:val="21"/>
              </w:rPr>
              <w:t xml:space="preserve"> </w:t>
            </w:r>
            <w:r>
              <w:rPr>
                <w:b/>
                <w:bCs/>
                <w:color w:val="auto"/>
                <w:spacing w:val="-8"/>
                <w:sz w:val="21"/>
                <w:szCs w:val="21"/>
              </w:rPr>
              <w:t>(40-34)</w:t>
            </w:r>
          </w:p>
        </w:tc>
        <w:tc>
          <w:tcPr>
            <w:tcW w:w="3491" w:type="dxa"/>
            <w:vMerge w:val="restart"/>
            <w:tcBorders>
              <w:bottom w:val="nil"/>
            </w:tcBorders>
            <w:vAlign w:val="top"/>
          </w:tcPr>
          <w:p w14:paraId="2F4F21A7">
            <w:pPr>
              <w:bidi w:val="0"/>
              <w:rPr>
                <w:color w:val="auto"/>
              </w:rPr>
            </w:pPr>
          </w:p>
          <w:p w14:paraId="387FEC75">
            <w:pPr>
              <w:bidi w:val="0"/>
              <w:ind w:firstLine="210" w:firstLineChars="100"/>
              <w:rPr>
                <w:color w:val="auto"/>
              </w:rPr>
            </w:pPr>
            <w:r>
              <w:rPr>
                <w:color w:val="auto"/>
              </w:rPr>
              <w:t xml:space="preserve">符合题意，内容具体，中心明确； </w:t>
            </w:r>
          </w:p>
          <w:p w14:paraId="29A47068">
            <w:pPr>
              <w:bidi w:val="0"/>
              <w:ind w:firstLine="210" w:firstLineChars="100"/>
              <w:rPr>
                <w:color w:val="auto"/>
              </w:rPr>
            </w:pPr>
            <w:r>
              <w:rPr>
                <w:color w:val="auto"/>
              </w:rPr>
              <w:t>条理清楚，结构合理；语言通顺，</w:t>
            </w:r>
          </w:p>
          <w:p w14:paraId="614A44E7">
            <w:pPr>
              <w:bidi w:val="0"/>
              <w:ind w:firstLine="210" w:firstLineChars="100"/>
              <w:rPr>
                <w:color w:val="auto"/>
              </w:rPr>
            </w:pPr>
            <w:r>
              <w:rPr>
                <w:color w:val="auto"/>
              </w:rPr>
              <w:t>有2处以下语病。</w:t>
            </w:r>
          </w:p>
          <w:p w14:paraId="492F8338">
            <w:pPr>
              <w:bidi w:val="0"/>
              <w:ind w:firstLine="210" w:firstLineChars="100"/>
              <w:rPr>
                <w:color w:val="auto"/>
              </w:rPr>
            </w:pPr>
            <w:r>
              <w:rPr>
                <w:color w:val="auto"/>
              </w:rPr>
              <w:t>赋分范围：36-30分</w:t>
            </w:r>
          </w:p>
        </w:tc>
        <w:tc>
          <w:tcPr>
            <w:tcW w:w="1800" w:type="dxa"/>
            <w:vMerge w:val="restart"/>
            <w:tcBorders>
              <w:bottom w:val="nil"/>
            </w:tcBorders>
            <w:vAlign w:val="top"/>
          </w:tcPr>
          <w:p w14:paraId="1B4A2D95">
            <w:pPr>
              <w:bidi w:val="0"/>
              <w:rPr>
                <w:color w:val="auto"/>
              </w:rPr>
            </w:pPr>
          </w:p>
          <w:p w14:paraId="14D664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210" w:leftChars="100" w:firstLine="0" w:firstLineChars="0"/>
              <w:textAlignment w:val="auto"/>
              <w:rPr>
                <w:color w:val="auto"/>
              </w:rPr>
            </w:pPr>
            <w:r>
              <w:rPr>
                <w:color w:val="auto"/>
              </w:rPr>
              <w:t>以33分为基准分上下浮动，然后加书写项的得分。</w:t>
            </w:r>
          </w:p>
        </w:tc>
        <w:tc>
          <w:tcPr>
            <w:tcW w:w="1775" w:type="dxa"/>
            <w:vAlign w:val="top"/>
          </w:tcPr>
          <w:p w14:paraId="0DBB4397">
            <w:pPr>
              <w:bidi w:val="0"/>
              <w:ind w:firstLine="840" w:firstLineChars="400"/>
              <w:rPr>
                <w:color w:val="auto"/>
              </w:rPr>
            </w:pPr>
            <w:r>
              <w:rPr>
                <w:color w:val="auto"/>
              </w:rPr>
              <w:t>4分</w:t>
            </w:r>
          </w:p>
        </w:tc>
      </w:tr>
      <w:tr w14:paraId="0D56EA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7" w:hRule="atLeast"/>
        </w:trPr>
        <w:tc>
          <w:tcPr>
            <w:tcW w:w="1323" w:type="dxa"/>
            <w:vMerge w:val="continue"/>
            <w:tcBorders>
              <w:top w:val="nil"/>
            </w:tcBorders>
            <w:vAlign w:val="top"/>
          </w:tcPr>
          <w:p w14:paraId="54BA1835">
            <w:pPr>
              <w:rPr>
                <w:rFonts w:ascii="Arial"/>
                <w:color w:val="auto"/>
                <w:sz w:val="21"/>
                <w:szCs w:val="21"/>
              </w:rPr>
            </w:pPr>
          </w:p>
        </w:tc>
        <w:tc>
          <w:tcPr>
            <w:tcW w:w="3491" w:type="dxa"/>
            <w:vMerge w:val="continue"/>
            <w:tcBorders>
              <w:top w:val="nil"/>
            </w:tcBorders>
            <w:vAlign w:val="top"/>
          </w:tcPr>
          <w:p w14:paraId="61A81A06">
            <w:pPr>
              <w:bidi w:val="0"/>
              <w:rPr>
                <w:color w:val="auto"/>
              </w:rPr>
            </w:pPr>
          </w:p>
        </w:tc>
        <w:tc>
          <w:tcPr>
            <w:tcW w:w="1800" w:type="dxa"/>
            <w:vMerge w:val="continue"/>
            <w:tcBorders>
              <w:top w:val="nil"/>
            </w:tcBorders>
            <w:vAlign w:val="top"/>
          </w:tcPr>
          <w:p w14:paraId="07B793BB">
            <w:pPr>
              <w:bidi w:val="0"/>
              <w:rPr>
                <w:color w:val="auto"/>
              </w:rPr>
            </w:pPr>
          </w:p>
        </w:tc>
        <w:tc>
          <w:tcPr>
            <w:tcW w:w="1775" w:type="dxa"/>
            <w:vAlign w:val="top"/>
          </w:tcPr>
          <w:p w14:paraId="186841B5">
            <w:pPr>
              <w:bidi w:val="0"/>
              <w:ind w:left="210" w:leftChars="100" w:firstLine="0" w:firstLineChars="0"/>
              <w:rPr>
                <w:color w:val="auto"/>
              </w:rPr>
            </w:pPr>
            <w:r>
              <w:rPr>
                <w:color w:val="auto"/>
              </w:rPr>
              <w:t>书写正确、工整，标点正确</w:t>
            </w:r>
            <w:r>
              <w:rPr>
                <w:rFonts w:hint="eastAsia"/>
                <w:color w:val="auto"/>
                <w:lang w:eastAsia="zh-CN"/>
              </w:rPr>
              <w:t>，</w:t>
            </w:r>
            <w:r>
              <w:rPr>
                <w:color w:val="auto"/>
              </w:rPr>
              <w:t>格式规范。</w:t>
            </w:r>
          </w:p>
        </w:tc>
      </w:tr>
      <w:tr w14:paraId="711F4E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1323" w:type="dxa"/>
            <w:vMerge w:val="restart"/>
            <w:tcBorders>
              <w:bottom w:val="nil"/>
            </w:tcBorders>
            <w:vAlign w:val="top"/>
          </w:tcPr>
          <w:p w14:paraId="0BC6FCD5">
            <w:pPr>
              <w:spacing w:line="253" w:lineRule="auto"/>
              <w:rPr>
                <w:rFonts w:ascii="Arial"/>
                <w:color w:val="auto"/>
                <w:sz w:val="21"/>
                <w:szCs w:val="21"/>
              </w:rPr>
            </w:pPr>
          </w:p>
          <w:p w14:paraId="3A200FAC">
            <w:pPr>
              <w:spacing w:line="253" w:lineRule="auto"/>
              <w:rPr>
                <w:rFonts w:ascii="Arial"/>
                <w:color w:val="auto"/>
                <w:sz w:val="21"/>
                <w:szCs w:val="21"/>
              </w:rPr>
            </w:pPr>
          </w:p>
          <w:p w14:paraId="21ED68F2">
            <w:pPr>
              <w:spacing w:line="254" w:lineRule="auto"/>
              <w:rPr>
                <w:rFonts w:ascii="Arial"/>
                <w:color w:val="auto"/>
                <w:sz w:val="21"/>
                <w:szCs w:val="21"/>
              </w:rPr>
            </w:pPr>
          </w:p>
          <w:p w14:paraId="39955A73">
            <w:pPr>
              <w:pStyle w:val="11"/>
              <w:spacing w:before="85" w:line="219" w:lineRule="auto"/>
              <w:ind w:left="268"/>
              <w:rPr>
                <w:b/>
                <w:bCs/>
                <w:color w:val="auto"/>
                <w:sz w:val="21"/>
                <w:szCs w:val="21"/>
              </w:rPr>
            </w:pPr>
            <w:r>
              <w:rPr>
                <w:b/>
                <w:bCs/>
                <w:color w:val="auto"/>
                <w:spacing w:val="-6"/>
                <w:sz w:val="21"/>
                <w:szCs w:val="21"/>
              </w:rPr>
              <w:t>二类卷</w:t>
            </w:r>
          </w:p>
          <w:p w14:paraId="128173C5">
            <w:pPr>
              <w:pStyle w:val="11"/>
              <w:spacing w:before="109" w:line="222" w:lineRule="auto"/>
              <w:ind w:left="195"/>
              <w:rPr>
                <w:color w:val="auto"/>
                <w:sz w:val="21"/>
                <w:szCs w:val="21"/>
              </w:rPr>
            </w:pPr>
            <w:r>
              <w:rPr>
                <w:b/>
                <w:bCs/>
                <w:color w:val="auto"/>
                <w:spacing w:val="-8"/>
                <w:sz w:val="21"/>
                <w:szCs w:val="21"/>
              </w:rPr>
              <w:t>(33-29)</w:t>
            </w:r>
          </w:p>
        </w:tc>
        <w:tc>
          <w:tcPr>
            <w:tcW w:w="3491" w:type="dxa"/>
            <w:vMerge w:val="restart"/>
            <w:tcBorders>
              <w:bottom w:val="nil"/>
            </w:tcBorders>
            <w:vAlign w:val="top"/>
          </w:tcPr>
          <w:p w14:paraId="1ED83D3B">
            <w:pPr>
              <w:bidi w:val="0"/>
              <w:rPr>
                <w:color w:val="auto"/>
              </w:rPr>
            </w:pPr>
          </w:p>
          <w:p w14:paraId="69665E7C">
            <w:pPr>
              <w:bidi w:val="0"/>
              <w:ind w:firstLine="210" w:firstLineChars="100"/>
              <w:rPr>
                <w:color w:val="auto"/>
              </w:rPr>
            </w:pPr>
            <w:r>
              <w:rPr>
                <w:color w:val="auto"/>
              </w:rPr>
              <w:t>比较符合题意，内容比较具体，</w:t>
            </w:r>
          </w:p>
          <w:p w14:paraId="18615680">
            <w:pPr>
              <w:bidi w:val="0"/>
              <w:ind w:firstLine="210" w:firstLineChars="100"/>
              <w:rPr>
                <w:color w:val="auto"/>
              </w:rPr>
            </w:pPr>
            <w:r>
              <w:rPr>
                <w:color w:val="auto"/>
              </w:rPr>
              <w:t>中心比较明确</w:t>
            </w:r>
            <w:r>
              <w:rPr>
                <w:rFonts w:hint="eastAsia"/>
                <w:color w:val="auto"/>
                <w:lang w:eastAsia="zh-CN"/>
              </w:rPr>
              <w:t>；</w:t>
            </w:r>
            <w:r>
              <w:rPr>
                <w:color w:val="auto"/>
              </w:rPr>
              <w:t>条理比较清楚，</w:t>
            </w:r>
          </w:p>
          <w:p w14:paraId="615D7D5D">
            <w:pPr>
              <w:bidi w:val="0"/>
              <w:ind w:firstLine="210" w:firstLineChars="100"/>
              <w:rPr>
                <w:color w:val="auto"/>
              </w:rPr>
            </w:pPr>
            <w:r>
              <w:rPr>
                <w:color w:val="auto"/>
              </w:rPr>
              <w:t xml:space="preserve">结构比较合理；语言比较通顺， </w:t>
            </w:r>
          </w:p>
          <w:p w14:paraId="1D519F7A">
            <w:pPr>
              <w:bidi w:val="0"/>
              <w:ind w:firstLine="210" w:firstLineChars="100"/>
              <w:rPr>
                <w:color w:val="auto"/>
              </w:rPr>
            </w:pPr>
            <w:r>
              <w:rPr>
                <w:color w:val="auto"/>
              </w:rPr>
              <w:t>有3-4处语病。</w:t>
            </w:r>
          </w:p>
          <w:p w14:paraId="7BC98518">
            <w:pPr>
              <w:bidi w:val="0"/>
              <w:ind w:firstLine="210" w:firstLineChars="100"/>
              <w:rPr>
                <w:color w:val="auto"/>
              </w:rPr>
            </w:pPr>
            <w:r>
              <w:rPr>
                <w:color w:val="auto"/>
              </w:rPr>
              <w:t>赋分范围：29-25分</w:t>
            </w:r>
          </w:p>
        </w:tc>
        <w:tc>
          <w:tcPr>
            <w:tcW w:w="1800" w:type="dxa"/>
            <w:vMerge w:val="restart"/>
            <w:tcBorders>
              <w:bottom w:val="nil"/>
            </w:tcBorders>
            <w:vAlign w:val="top"/>
          </w:tcPr>
          <w:p w14:paraId="0990CF21">
            <w:pPr>
              <w:bidi w:val="0"/>
              <w:rPr>
                <w:color w:val="auto"/>
              </w:rPr>
            </w:pPr>
          </w:p>
          <w:p w14:paraId="096697FF">
            <w:pPr>
              <w:bidi w:val="0"/>
              <w:rPr>
                <w:color w:val="auto"/>
              </w:rPr>
            </w:pPr>
          </w:p>
          <w:p w14:paraId="2904CF7E">
            <w:pPr>
              <w:bidi w:val="0"/>
              <w:ind w:left="210" w:leftChars="100" w:firstLine="0" w:firstLineChars="0"/>
              <w:rPr>
                <w:color w:val="auto"/>
              </w:rPr>
            </w:pPr>
            <w:r>
              <w:rPr>
                <w:color w:val="auto"/>
              </w:rPr>
              <w:t>以27分为基准分上下浮动，然后加书写项的得分。</w:t>
            </w:r>
          </w:p>
        </w:tc>
        <w:tc>
          <w:tcPr>
            <w:tcW w:w="1775" w:type="dxa"/>
            <w:vAlign w:val="top"/>
          </w:tcPr>
          <w:p w14:paraId="1FD041B2">
            <w:pPr>
              <w:bidi w:val="0"/>
              <w:ind w:firstLine="840" w:firstLineChars="400"/>
              <w:rPr>
                <w:color w:val="auto"/>
              </w:rPr>
            </w:pPr>
            <w:r>
              <w:rPr>
                <w:color w:val="auto"/>
              </w:rPr>
              <w:t>3分</w:t>
            </w:r>
          </w:p>
        </w:tc>
      </w:tr>
      <w:tr w14:paraId="100EC1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16" w:hRule="atLeast"/>
        </w:trPr>
        <w:tc>
          <w:tcPr>
            <w:tcW w:w="1323" w:type="dxa"/>
            <w:vMerge w:val="continue"/>
            <w:tcBorders>
              <w:top w:val="nil"/>
            </w:tcBorders>
            <w:vAlign w:val="top"/>
          </w:tcPr>
          <w:p w14:paraId="414C7766">
            <w:pPr>
              <w:rPr>
                <w:rFonts w:ascii="Arial"/>
                <w:color w:val="auto"/>
                <w:sz w:val="21"/>
                <w:szCs w:val="21"/>
              </w:rPr>
            </w:pPr>
          </w:p>
        </w:tc>
        <w:tc>
          <w:tcPr>
            <w:tcW w:w="3491" w:type="dxa"/>
            <w:vMerge w:val="continue"/>
            <w:tcBorders>
              <w:top w:val="nil"/>
            </w:tcBorders>
            <w:vAlign w:val="top"/>
          </w:tcPr>
          <w:p w14:paraId="5E270716">
            <w:pPr>
              <w:bidi w:val="0"/>
              <w:rPr>
                <w:color w:val="auto"/>
              </w:rPr>
            </w:pPr>
          </w:p>
        </w:tc>
        <w:tc>
          <w:tcPr>
            <w:tcW w:w="1800" w:type="dxa"/>
            <w:vMerge w:val="continue"/>
            <w:tcBorders>
              <w:top w:val="nil"/>
            </w:tcBorders>
            <w:vAlign w:val="top"/>
          </w:tcPr>
          <w:p w14:paraId="587FC67C">
            <w:pPr>
              <w:bidi w:val="0"/>
              <w:rPr>
                <w:color w:val="auto"/>
              </w:rPr>
            </w:pPr>
          </w:p>
        </w:tc>
        <w:tc>
          <w:tcPr>
            <w:tcW w:w="1775" w:type="dxa"/>
            <w:vAlign w:val="top"/>
          </w:tcPr>
          <w:p w14:paraId="154ECEC5">
            <w:pPr>
              <w:bidi w:val="0"/>
              <w:ind w:left="210" w:leftChars="100" w:firstLine="0" w:firstLineChars="0"/>
              <w:rPr>
                <w:color w:val="auto"/>
              </w:rPr>
            </w:pPr>
            <w:r>
              <w:rPr>
                <w:color w:val="auto"/>
              </w:rPr>
              <w:t>书写错误较少、 比较工整，标点错误较少，格式比较规范。</w:t>
            </w:r>
          </w:p>
        </w:tc>
      </w:tr>
      <w:tr w14:paraId="06FB2A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323" w:type="dxa"/>
            <w:vMerge w:val="restart"/>
            <w:tcBorders>
              <w:bottom w:val="nil"/>
            </w:tcBorders>
            <w:vAlign w:val="top"/>
          </w:tcPr>
          <w:p w14:paraId="056A7CBC">
            <w:pPr>
              <w:spacing w:line="249" w:lineRule="auto"/>
              <w:rPr>
                <w:rFonts w:ascii="Arial"/>
                <w:color w:val="auto"/>
                <w:sz w:val="21"/>
                <w:szCs w:val="21"/>
              </w:rPr>
            </w:pPr>
          </w:p>
          <w:p w14:paraId="2F7F9BE4">
            <w:pPr>
              <w:spacing w:line="249" w:lineRule="auto"/>
              <w:rPr>
                <w:rFonts w:ascii="Arial"/>
                <w:color w:val="auto"/>
                <w:sz w:val="21"/>
                <w:szCs w:val="21"/>
              </w:rPr>
            </w:pPr>
          </w:p>
          <w:p w14:paraId="420E929D">
            <w:pPr>
              <w:pStyle w:val="11"/>
              <w:spacing w:before="84" w:line="296" w:lineRule="auto"/>
              <w:ind w:left="210" w:leftChars="100" w:right="256" w:firstLine="0" w:firstLineChars="0"/>
              <w:jc w:val="left"/>
              <w:rPr>
                <w:color w:val="auto"/>
                <w:sz w:val="21"/>
                <w:szCs w:val="21"/>
              </w:rPr>
            </w:pPr>
            <w:r>
              <w:rPr>
                <w:b/>
                <w:bCs/>
                <w:color w:val="auto"/>
                <w:spacing w:val="3"/>
                <w:sz w:val="21"/>
                <w:szCs w:val="21"/>
              </w:rPr>
              <w:t>三类卷</w:t>
            </w:r>
            <w:r>
              <w:rPr>
                <w:b/>
                <w:bCs/>
                <w:color w:val="auto"/>
                <w:spacing w:val="1"/>
                <w:sz w:val="21"/>
                <w:szCs w:val="21"/>
              </w:rPr>
              <w:t xml:space="preserve"> </w:t>
            </w:r>
            <w:r>
              <w:rPr>
                <w:b/>
                <w:bCs/>
                <w:color w:val="auto"/>
                <w:spacing w:val="-8"/>
                <w:sz w:val="21"/>
                <w:szCs w:val="21"/>
              </w:rPr>
              <w:t>(28-24)</w:t>
            </w:r>
          </w:p>
        </w:tc>
        <w:tc>
          <w:tcPr>
            <w:tcW w:w="3491" w:type="dxa"/>
            <w:vMerge w:val="restart"/>
            <w:tcBorders>
              <w:bottom w:val="nil"/>
            </w:tcBorders>
            <w:vAlign w:val="top"/>
          </w:tcPr>
          <w:p w14:paraId="5EB3A1C4">
            <w:pPr>
              <w:bidi w:val="0"/>
              <w:rPr>
                <w:color w:val="auto"/>
              </w:rPr>
            </w:pPr>
          </w:p>
          <w:p w14:paraId="7CF14808">
            <w:pPr>
              <w:bidi w:val="0"/>
              <w:ind w:firstLine="210" w:firstLineChars="100"/>
              <w:rPr>
                <w:rFonts w:hint="eastAsia"/>
                <w:color w:val="auto"/>
                <w:lang w:eastAsia="zh-CN"/>
              </w:rPr>
            </w:pPr>
            <w:r>
              <w:rPr>
                <w:color w:val="auto"/>
              </w:rPr>
              <w:t>基本符合题意</w:t>
            </w:r>
            <w:r>
              <w:rPr>
                <w:rFonts w:hint="eastAsia"/>
                <w:color w:val="auto"/>
                <w:lang w:eastAsia="zh-CN"/>
              </w:rPr>
              <w:t>，</w:t>
            </w:r>
            <w:r>
              <w:rPr>
                <w:color w:val="auto"/>
              </w:rPr>
              <w:t>内容不够具体</w:t>
            </w:r>
            <w:r>
              <w:rPr>
                <w:rFonts w:hint="eastAsia"/>
                <w:color w:val="auto"/>
                <w:lang w:eastAsia="zh-CN"/>
              </w:rPr>
              <w:t>，</w:t>
            </w:r>
          </w:p>
          <w:p w14:paraId="632BF000">
            <w:pPr>
              <w:bidi w:val="0"/>
              <w:ind w:firstLine="210" w:firstLineChars="100"/>
              <w:rPr>
                <w:color w:val="auto"/>
              </w:rPr>
            </w:pPr>
            <w:r>
              <w:rPr>
                <w:color w:val="auto"/>
              </w:rPr>
              <w:t>中心基本明确；条理基本清楚，</w:t>
            </w:r>
          </w:p>
          <w:p w14:paraId="3654242C">
            <w:pPr>
              <w:bidi w:val="0"/>
              <w:ind w:firstLine="210" w:firstLineChars="100"/>
              <w:rPr>
                <w:color w:val="auto"/>
              </w:rPr>
            </w:pPr>
            <w:r>
              <w:rPr>
                <w:color w:val="auto"/>
              </w:rPr>
              <w:t>结构基本完整；语言基本通顺，</w:t>
            </w:r>
          </w:p>
          <w:p w14:paraId="4257EBD6">
            <w:pPr>
              <w:bidi w:val="0"/>
              <w:ind w:firstLine="210" w:firstLineChars="100"/>
              <w:rPr>
                <w:color w:val="auto"/>
              </w:rPr>
            </w:pPr>
            <w:r>
              <w:rPr>
                <w:color w:val="auto"/>
              </w:rPr>
              <w:t>有5-6处语病。</w:t>
            </w:r>
          </w:p>
          <w:p w14:paraId="67F0A8F2">
            <w:pPr>
              <w:bidi w:val="0"/>
              <w:ind w:firstLine="210" w:firstLineChars="100"/>
              <w:rPr>
                <w:color w:val="auto"/>
              </w:rPr>
            </w:pPr>
            <w:r>
              <w:rPr>
                <w:color w:val="auto"/>
              </w:rPr>
              <w:t>赋分范围：24-20分</w:t>
            </w:r>
          </w:p>
        </w:tc>
        <w:tc>
          <w:tcPr>
            <w:tcW w:w="1800" w:type="dxa"/>
            <w:vMerge w:val="restart"/>
            <w:tcBorders>
              <w:bottom w:val="nil"/>
            </w:tcBorders>
            <w:vAlign w:val="top"/>
          </w:tcPr>
          <w:p w14:paraId="21D77B88">
            <w:pPr>
              <w:bidi w:val="0"/>
              <w:rPr>
                <w:color w:val="auto"/>
              </w:rPr>
            </w:pPr>
          </w:p>
          <w:p w14:paraId="703995CC">
            <w:pPr>
              <w:bidi w:val="0"/>
              <w:rPr>
                <w:color w:val="auto"/>
              </w:rPr>
            </w:pPr>
          </w:p>
          <w:p w14:paraId="1E405A8C">
            <w:pPr>
              <w:bidi w:val="0"/>
              <w:ind w:left="210" w:leftChars="100" w:firstLine="0" w:firstLineChars="0"/>
              <w:rPr>
                <w:color w:val="auto"/>
              </w:rPr>
            </w:pPr>
            <w:r>
              <w:rPr>
                <w:color w:val="auto"/>
              </w:rPr>
              <w:t>以22分为基准分上下浮动，然后加书写项的得分。</w:t>
            </w:r>
          </w:p>
        </w:tc>
        <w:tc>
          <w:tcPr>
            <w:tcW w:w="1775" w:type="dxa"/>
            <w:vAlign w:val="top"/>
          </w:tcPr>
          <w:p w14:paraId="27CFE274">
            <w:pPr>
              <w:bidi w:val="0"/>
              <w:ind w:firstLine="840" w:firstLineChars="400"/>
              <w:rPr>
                <w:color w:val="auto"/>
              </w:rPr>
            </w:pPr>
            <w:r>
              <w:rPr>
                <w:color w:val="auto"/>
              </w:rPr>
              <w:t>2分</w:t>
            </w:r>
          </w:p>
        </w:tc>
      </w:tr>
      <w:tr w14:paraId="4855E8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8" w:hRule="atLeast"/>
        </w:trPr>
        <w:tc>
          <w:tcPr>
            <w:tcW w:w="1323" w:type="dxa"/>
            <w:vMerge w:val="continue"/>
            <w:tcBorders>
              <w:top w:val="nil"/>
            </w:tcBorders>
            <w:vAlign w:val="top"/>
          </w:tcPr>
          <w:p w14:paraId="754859C7">
            <w:pPr>
              <w:rPr>
                <w:rFonts w:ascii="Arial"/>
                <w:color w:val="auto"/>
                <w:sz w:val="21"/>
                <w:szCs w:val="21"/>
              </w:rPr>
            </w:pPr>
          </w:p>
        </w:tc>
        <w:tc>
          <w:tcPr>
            <w:tcW w:w="3491" w:type="dxa"/>
            <w:vMerge w:val="continue"/>
            <w:tcBorders>
              <w:top w:val="nil"/>
            </w:tcBorders>
            <w:vAlign w:val="top"/>
          </w:tcPr>
          <w:p w14:paraId="19F04A7E">
            <w:pPr>
              <w:bidi w:val="0"/>
              <w:rPr>
                <w:color w:val="auto"/>
              </w:rPr>
            </w:pPr>
          </w:p>
        </w:tc>
        <w:tc>
          <w:tcPr>
            <w:tcW w:w="1800" w:type="dxa"/>
            <w:vMerge w:val="continue"/>
            <w:tcBorders>
              <w:top w:val="nil"/>
            </w:tcBorders>
            <w:vAlign w:val="top"/>
          </w:tcPr>
          <w:p w14:paraId="5150EA08">
            <w:pPr>
              <w:bidi w:val="0"/>
              <w:rPr>
                <w:color w:val="auto"/>
              </w:rPr>
            </w:pPr>
          </w:p>
        </w:tc>
        <w:tc>
          <w:tcPr>
            <w:tcW w:w="1775" w:type="dxa"/>
            <w:vAlign w:val="top"/>
          </w:tcPr>
          <w:p w14:paraId="0A00E7FD">
            <w:pPr>
              <w:bidi w:val="0"/>
              <w:ind w:left="210" w:leftChars="100" w:firstLine="0" w:firstLineChars="0"/>
              <w:rPr>
                <w:color w:val="auto"/>
              </w:rPr>
            </w:pPr>
            <w:r>
              <w:rPr>
                <w:color w:val="auto"/>
              </w:rPr>
              <w:t>书写错误较多</w:t>
            </w:r>
            <w:r>
              <w:rPr>
                <w:rFonts w:hint="eastAsia"/>
                <w:color w:val="auto"/>
                <w:lang w:eastAsia="zh-CN"/>
              </w:rPr>
              <w:t>，</w:t>
            </w:r>
            <w:r>
              <w:rPr>
                <w:color w:val="auto"/>
              </w:rPr>
              <w:t>字迹不够清楚，标点错误较多，格式大体规范。</w:t>
            </w:r>
          </w:p>
        </w:tc>
      </w:tr>
      <w:tr w14:paraId="637E13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1323" w:type="dxa"/>
            <w:vMerge w:val="restart"/>
            <w:tcBorders>
              <w:bottom w:val="nil"/>
            </w:tcBorders>
            <w:vAlign w:val="top"/>
          </w:tcPr>
          <w:p w14:paraId="5171435F">
            <w:pPr>
              <w:spacing w:line="304" w:lineRule="auto"/>
              <w:rPr>
                <w:rFonts w:ascii="Arial"/>
                <w:color w:val="auto"/>
                <w:sz w:val="21"/>
                <w:szCs w:val="21"/>
              </w:rPr>
            </w:pPr>
          </w:p>
          <w:p w14:paraId="0C9AD7B9">
            <w:pPr>
              <w:pStyle w:val="11"/>
              <w:spacing w:before="85" w:line="219" w:lineRule="auto"/>
              <w:ind w:firstLine="207" w:firstLineChars="100"/>
              <w:rPr>
                <w:color w:val="auto"/>
                <w:sz w:val="21"/>
                <w:szCs w:val="21"/>
              </w:rPr>
            </w:pPr>
            <w:r>
              <w:rPr>
                <w:b/>
                <w:bCs/>
                <w:color w:val="auto"/>
                <w:spacing w:val="-2"/>
                <w:sz w:val="21"/>
                <w:szCs w:val="21"/>
              </w:rPr>
              <w:t>四类卷</w:t>
            </w:r>
          </w:p>
          <w:p w14:paraId="154DCE72">
            <w:pPr>
              <w:pStyle w:val="11"/>
              <w:spacing w:before="139" w:line="222" w:lineRule="auto"/>
              <w:ind w:left="265"/>
              <w:rPr>
                <w:color w:val="auto"/>
                <w:sz w:val="21"/>
                <w:szCs w:val="21"/>
              </w:rPr>
            </w:pPr>
            <w:r>
              <w:rPr>
                <w:b/>
                <w:bCs/>
                <w:color w:val="auto"/>
                <w:spacing w:val="-10"/>
                <w:sz w:val="21"/>
                <w:szCs w:val="21"/>
              </w:rPr>
              <w:t>(23-0)</w:t>
            </w:r>
          </w:p>
        </w:tc>
        <w:tc>
          <w:tcPr>
            <w:tcW w:w="3491" w:type="dxa"/>
            <w:vMerge w:val="restart"/>
            <w:tcBorders>
              <w:bottom w:val="nil"/>
            </w:tcBorders>
            <w:vAlign w:val="top"/>
          </w:tcPr>
          <w:p w14:paraId="34DEFFD6">
            <w:pPr>
              <w:bidi w:val="0"/>
              <w:rPr>
                <w:color w:val="auto"/>
              </w:rPr>
            </w:pPr>
          </w:p>
          <w:p w14:paraId="6AE09C7A">
            <w:pPr>
              <w:bidi w:val="0"/>
              <w:ind w:firstLine="210" w:firstLineChars="100"/>
              <w:rPr>
                <w:color w:val="auto"/>
              </w:rPr>
            </w:pPr>
            <w:r>
              <w:rPr>
                <w:color w:val="auto"/>
              </w:rPr>
              <w:t>不符合题意，内容空洞，中心不明确；</w:t>
            </w:r>
          </w:p>
          <w:p w14:paraId="10A5854F">
            <w:pPr>
              <w:bidi w:val="0"/>
              <w:ind w:firstLine="210" w:firstLineChars="100"/>
              <w:rPr>
                <w:color w:val="auto"/>
              </w:rPr>
            </w:pPr>
            <w:r>
              <w:rPr>
                <w:color w:val="auto"/>
              </w:rPr>
              <w:t>条理不清楚，结构不完整；</w:t>
            </w:r>
          </w:p>
          <w:p w14:paraId="31D79BB7">
            <w:pPr>
              <w:bidi w:val="0"/>
              <w:ind w:firstLine="210" w:firstLineChars="100"/>
              <w:rPr>
                <w:color w:val="auto"/>
              </w:rPr>
            </w:pPr>
            <w:r>
              <w:rPr>
                <w:color w:val="auto"/>
              </w:rPr>
              <w:t>语言不通顺，有7处以上语病。</w:t>
            </w:r>
          </w:p>
          <w:p w14:paraId="25CCDDE2">
            <w:pPr>
              <w:bidi w:val="0"/>
              <w:ind w:firstLine="210" w:firstLineChars="100"/>
              <w:rPr>
                <w:color w:val="auto"/>
              </w:rPr>
            </w:pPr>
            <w:r>
              <w:rPr>
                <w:color w:val="auto"/>
              </w:rPr>
              <w:t>赋分范围：19-0分</w:t>
            </w:r>
          </w:p>
        </w:tc>
        <w:tc>
          <w:tcPr>
            <w:tcW w:w="1800" w:type="dxa"/>
            <w:vMerge w:val="restart"/>
            <w:tcBorders>
              <w:bottom w:val="nil"/>
            </w:tcBorders>
            <w:vAlign w:val="top"/>
          </w:tcPr>
          <w:p w14:paraId="3DD78D78">
            <w:pPr>
              <w:bidi w:val="0"/>
              <w:rPr>
                <w:color w:val="auto"/>
              </w:rPr>
            </w:pPr>
          </w:p>
          <w:p w14:paraId="2CDF1D8B">
            <w:pPr>
              <w:bidi w:val="0"/>
              <w:ind w:left="210" w:leftChars="100" w:firstLine="0" w:firstLineChars="0"/>
              <w:rPr>
                <w:color w:val="auto"/>
              </w:rPr>
            </w:pPr>
            <w:r>
              <w:rPr>
                <w:color w:val="auto"/>
              </w:rPr>
              <w:t>以16分为基准分上下浮动，然后加书写项的得分。</w:t>
            </w:r>
          </w:p>
        </w:tc>
        <w:tc>
          <w:tcPr>
            <w:tcW w:w="1775" w:type="dxa"/>
            <w:vAlign w:val="top"/>
          </w:tcPr>
          <w:p w14:paraId="0AC5A7EF">
            <w:pPr>
              <w:bidi w:val="0"/>
              <w:ind w:firstLine="630" w:firstLineChars="300"/>
              <w:rPr>
                <w:color w:val="auto"/>
              </w:rPr>
            </w:pPr>
            <w:r>
              <w:rPr>
                <w:color w:val="auto"/>
              </w:rPr>
              <w:t>1 - 0 分</w:t>
            </w:r>
          </w:p>
        </w:tc>
      </w:tr>
      <w:tr w14:paraId="60CB95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0" w:hRule="atLeast"/>
        </w:trPr>
        <w:tc>
          <w:tcPr>
            <w:tcW w:w="1323" w:type="dxa"/>
            <w:vMerge w:val="continue"/>
            <w:tcBorders>
              <w:top w:val="nil"/>
            </w:tcBorders>
            <w:vAlign w:val="top"/>
          </w:tcPr>
          <w:p w14:paraId="0D963235">
            <w:pPr>
              <w:rPr>
                <w:rFonts w:ascii="Arial"/>
                <w:color w:val="auto"/>
                <w:sz w:val="21"/>
                <w:szCs w:val="21"/>
              </w:rPr>
            </w:pPr>
          </w:p>
        </w:tc>
        <w:tc>
          <w:tcPr>
            <w:tcW w:w="3491" w:type="dxa"/>
            <w:vMerge w:val="continue"/>
            <w:tcBorders>
              <w:top w:val="nil"/>
            </w:tcBorders>
            <w:vAlign w:val="top"/>
          </w:tcPr>
          <w:p w14:paraId="4B86DA4E">
            <w:pPr>
              <w:bidi w:val="0"/>
              <w:rPr>
                <w:color w:val="auto"/>
              </w:rPr>
            </w:pPr>
          </w:p>
        </w:tc>
        <w:tc>
          <w:tcPr>
            <w:tcW w:w="1800" w:type="dxa"/>
            <w:vMerge w:val="continue"/>
            <w:tcBorders>
              <w:top w:val="nil"/>
            </w:tcBorders>
            <w:vAlign w:val="top"/>
          </w:tcPr>
          <w:p w14:paraId="3D98A287">
            <w:pPr>
              <w:bidi w:val="0"/>
              <w:rPr>
                <w:color w:val="auto"/>
              </w:rPr>
            </w:pPr>
          </w:p>
        </w:tc>
        <w:tc>
          <w:tcPr>
            <w:tcW w:w="1775" w:type="dxa"/>
            <w:vAlign w:val="top"/>
          </w:tcPr>
          <w:p w14:paraId="4608921F">
            <w:pPr>
              <w:bidi w:val="0"/>
              <w:ind w:left="210" w:leftChars="100" w:firstLine="0" w:firstLineChars="0"/>
              <w:rPr>
                <w:color w:val="auto"/>
              </w:rPr>
            </w:pPr>
            <w:r>
              <w:rPr>
                <w:color w:val="auto"/>
              </w:rPr>
              <w:t>书写错误很多，字迹潦草，难以辨认，标点错误很多，格式不规范。</w:t>
            </w:r>
          </w:p>
        </w:tc>
      </w:tr>
    </w:tbl>
    <w:p w14:paraId="7084BFDE">
      <w:pPr>
        <w:pStyle w:val="2"/>
        <w:spacing w:before="61" w:line="220" w:lineRule="auto"/>
        <w:rPr>
          <w:rFonts w:hint="eastAsia" w:ascii="宋体" w:hAnsi="宋体" w:eastAsia="宋体" w:cs="宋体"/>
          <w:color w:val="auto"/>
          <w:spacing w:val="-12"/>
          <w:sz w:val="21"/>
          <w:szCs w:val="21"/>
          <w:lang w:val="en-US" w:eastAsia="zh-CN"/>
        </w:rPr>
      </w:pPr>
    </w:p>
    <w:p w14:paraId="255063F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7" w:line="221" w:lineRule="auto"/>
        <w:ind w:left="210" w:leftChars="1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pacing w:val="-1"/>
          <w:sz w:val="21"/>
          <w:szCs w:val="21"/>
        </w:rPr>
        <w:t>说明：1.字数不足600字，每少50字扣1分，最多扣</w:t>
      </w:r>
      <w:r>
        <w:rPr>
          <w:rFonts w:hint="eastAsia" w:ascii="宋体" w:hAnsi="宋体" w:eastAsia="宋体" w:cs="宋体"/>
          <w:color w:val="auto"/>
          <w:spacing w:val="-2"/>
          <w:sz w:val="21"/>
          <w:szCs w:val="21"/>
        </w:rPr>
        <w:t>3分。</w:t>
      </w:r>
    </w:p>
    <w:p w14:paraId="4069021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7" w:line="221" w:lineRule="auto"/>
        <w:ind w:left="210" w:leftChars="100" w:firstLine="624" w:firstLineChars="300"/>
        <w:textAlignment w:val="auto"/>
        <w:rPr>
          <w:rFonts w:hint="eastAsia" w:ascii="宋体" w:hAnsi="宋体" w:eastAsia="宋体" w:cs="宋体"/>
          <w:color w:val="auto"/>
          <w:spacing w:val="-1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pacing w:val="-1"/>
          <w:sz w:val="21"/>
          <w:szCs w:val="21"/>
        </w:rPr>
        <w:t>2. 作文中如出现学校的真实校名、师生姓名等，从总得分中扣4分。</w:t>
      </w:r>
    </w:p>
    <w:p w14:paraId="2396FD86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2025昌平二模</w:t>
      </w:r>
    </w:p>
    <w:p w14:paraId="016747C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rPr>
          <w:rFonts w:ascii="黑体" w:hAnsi="黑体" w:eastAsia="黑体"/>
          <w:b/>
        </w:rPr>
      </w:pPr>
      <w:r>
        <w:rPr>
          <w:rFonts w:ascii="黑体" w:hAnsi="黑体" w:eastAsia="黑体"/>
          <w:b/>
        </w:rPr>
        <w:t>五、</w:t>
      </w:r>
      <w:r>
        <w:rPr>
          <w:rFonts w:hint="eastAsia" w:ascii="黑体" w:hAnsi="黑体" w:eastAsia="黑体"/>
          <w:b/>
          <w:lang w:val="en-US" w:eastAsia="zh-CN"/>
        </w:rPr>
        <w:t>作文</w:t>
      </w:r>
      <w:r>
        <w:rPr>
          <w:rFonts w:hint="eastAsia" w:ascii="宋体" w:hAnsi="宋体" w:eastAsia="宋体" w:cs="宋体"/>
          <w:b w:val="0"/>
          <w:bCs/>
        </w:rPr>
        <w:t>（40分）</w:t>
      </w:r>
    </w:p>
    <w:p w14:paraId="06693C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525" w:leftChars="50" w:hanging="420" w:hangingChars="200"/>
        <w:textAlignment w:val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2</w:t>
      </w:r>
      <w:r>
        <w:rPr>
          <w:rFonts w:hint="eastAsia" w:asciiTheme="minorEastAsia" w:hAnsiTheme="minorEastAsia" w:eastAsiaTheme="minorEastAsia"/>
          <w:lang w:val="en-US" w:eastAsia="zh-CN"/>
        </w:rPr>
        <w:t>7</w:t>
      </w:r>
      <w:r>
        <w:rPr>
          <w:rFonts w:hint="eastAsia" w:asciiTheme="minorEastAsia" w:hAnsiTheme="minorEastAsia" w:eastAsiaTheme="minorEastAsia"/>
        </w:rPr>
        <w:t>.</w:t>
      </w:r>
      <w:r>
        <w:rPr>
          <w:rFonts w:asciiTheme="minorEastAsia" w:hAnsiTheme="minorEastAsia" w:eastAsiaTheme="minorEastAsia"/>
        </w:rPr>
        <w:t xml:space="preserve"> 从下面两个题目中</w:t>
      </w:r>
      <w:r>
        <w:rPr>
          <w:rFonts w:asciiTheme="minorEastAsia" w:hAnsiTheme="minorEastAsia" w:eastAsiaTheme="minorEastAsia"/>
          <w:b/>
          <w:em w:val="dot"/>
        </w:rPr>
        <w:t>任选一题</w:t>
      </w:r>
      <w:r>
        <w:rPr>
          <w:rFonts w:asciiTheme="minorEastAsia" w:hAnsiTheme="minorEastAsia" w:eastAsiaTheme="minorEastAsia"/>
        </w:rPr>
        <w:t>，</w:t>
      </w:r>
      <w:r>
        <w:rPr>
          <w:rFonts w:hint="eastAsia" w:asciiTheme="minorEastAsia" w:hAnsiTheme="minorEastAsia" w:eastAsiaTheme="minorEastAsia"/>
          <w:lang w:val="en-US" w:eastAsia="zh-CN"/>
        </w:rPr>
        <w:t>按要求</w:t>
      </w:r>
      <w:r>
        <w:rPr>
          <w:rFonts w:asciiTheme="minorEastAsia" w:hAnsiTheme="minorEastAsia" w:eastAsiaTheme="minorEastAsia"/>
        </w:rPr>
        <w:t>写一篇</w:t>
      </w:r>
      <w:r>
        <w:rPr>
          <w:rFonts w:hint="eastAsia" w:asciiTheme="minorEastAsia" w:hAnsiTheme="minorEastAsia" w:eastAsiaTheme="minorEastAsia"/>
          <w:lang w:val="en-US" w:eastAsia="zh-CN"/>
        </w:rPr>
        <w:t>作文</w:t>
      </w:r>
      <w:r>
        <w:rPr>
          <w:rFonts w:asciiTheme="minorEastAsia" w:hAnsiTheme="minorEastAsia" w:eastAsiaTheme="minorEastAsia"/>
        </w:rPr>
        <w:t>。</w:t>
      </w:r>
    </w:p>
    <w:p w14:paraId="044A009A">
      <w:pPr>
        <w:keepNext w:val="0"/>
        <w:keepLines w:val="0"/>
        <w:pageBreakBefore w:val="0"/>
        <w:widowControl w:val="0"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</w:rPr>
      </w:pPr>
      <w:r>
        <w:rPr>
          <w:rFonts w:hint="eastAsia" w:asciiTheme="majorEastAsia" w:hAnsiTheme="majorEastAsia" w:eastAsiaTheme="majorEastAsia"/>
          <w:szCs w:val="21"/>
          <w:lang w:eastAsia="zh-CN"/>
        </w:rPr>
        <w:t>（</w:t>
      </w:r>
      <w:r>
        <w:rPr>
          <w:rFonts w:hint="eastAsia" w:asciiTheme="majorEastAsia" w:hAnsiTheme="majorEastAsia" w:eastAsiaTheme="majorEastAsia"/>
          <w:szCs w:val="21"/>
          <w:lang w:val="en-US" w:eastAsia="zh-CN"/>
        </w:rPr>
        <w:t>1</w:t>
      </w:r>
      <w:r>
        <w:rPr>
          <w:rFonts w:hint="eastAsia" w:asciiTheme="majorEastAsia" w:hAnsiTheme="majorEastAsia" w:eastAsiaTheme="majorEastAsia"/>
          <w:szCs w:val="21"/>
          <w:lang w:eastAsia="zh-CN"/>
        </w:rPr>
        <w:t>）</w:t>
      </w:r>
      <w:r>
        <w:rPr>
          <w:rFonts w:hint="eastAsia" w:ascii="宋体" w:hAnsi="宋体"/>
        </w:rPr>
        <w:t>北京，这座城市的每一处角落，都藏着独一无二的故事。请以</w:t>
      </w:r>
      <w:r>
        <w:rPr>
          <w:rFonts w:hint="eastAsia" w:ascii="宋体" w:hAnsi="宋体"/>
          <w:lang w:eastAsia="zh-CN"/>
        </w:rPr>
        <w:t>“</w:t>
      </w:r>
      <w:r>
        <w:rPr>
          <w:rFonts w:hint="eastAsia" w:ascii="宋体" w:hAnsi="宋体"/>
        </w:rPr>
        <w:t>北京，北京</w:t>
      </w:r>
      <w:r>
        <w:rPr>
          <w:rFonts w:hint="eastAsia" w:ascii="宋体" w:hAnsi="宋体"/>
          <w:lang w:eastAsia="zh-CN"/>
        </w:rPr>
        <w:t>”</w:t>
      </w:r>
      <w:r>
        <w:rPr>
          <w:rFonts w:hint="eastAsia" w:ascii="宋体" w:hAnsi="宋体"/>
        </w:rPr>
        <w:t>为题，用文字捕捉这座城市</w:t>
      </w:r>
      <w:r>
        <w:rPr>
          <w:rFonts w:hint="eastAsia" w:ascii="宋体" w:hAnsi="宋体"/>
          <w:lang w:val="en-US" w:eastAsia="zh-CN"/>
        </w:rPr>
        <w:t>给你留下</w:t>
      </w:r>
      <w:r>
        <w:rPr>
          <w:rFonts w:hint="eastAsia" w:ascii="宋体" w:hAnsi="宋体"/>
        </w:rPr>
        <w:t>的</w:t>
      </w:r>
      <w:r>
        <w:rPr>
          <w:rFonts w:hint="eastAsia" w:ascii="宋体" w:hAnsi="宋体"/>
          <w:lang w:val="en-US" w:eastAsia="zh-CN"/>
        </w:rPr>
        <w:t>深刻</w:t>
      </w:r>
      <w:r>
        <w:rPr>
          <w:rFonts w:hint="eastAsia" w:ascii="宋体" w:hAnsi="宋体"/>
        </w:rPr>
        <w:t>印记，展现它的</w:t>
      </w:r>
      <w:r>
        <w:rPr>
          <w:rFonts w:hint="eastAsia" w:ascii="宋体" w:hAnsi="宋体"/>
          <w:lang w:val="en-US" w:eastAsia="zh-CN"/>
        </w:rPr>
        <w:t>美丽景色，质朴人情，厚重文化，独特精神，</w:t>
      </w:r>
      <w:r>
        <w:rPr>
          <w:rFonts w:hint="eastAsia" w:ascii="宋体" w:hAnsi="宋体"/>
        </w:rPr>
        <w:t>书写属于北京的风采。文体不限</w:t>
      </w:r>
      <w:r>
        <w:rPr>
          <w:rFonts w:hint="eastAsia" w:ascii="宋体" w:hAnsi="宋体"/>
          <w:lang w:eastAsia="zh-CN"/>
        </w:rPr>
        <w:t>，</w:t>
      </w:r>
      <w:r>
        <w:rPr>
          <w:rFonts w:hint="eastAsia" w:ascii="宋体" w:hAnsi="宋体"/>
        </w:rPr>
        <w:t>诗歌除外。</w:t>
      </w:r>
    </w:p>
    <w:p w14:paraId="2D6602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Theme="majorEastAsia" w:hAnsiTheme="majorEastAsia" w:eastAsiaTheme="majorEastAsia"/>
          <w:szCs w:val="21"/>
        </w:rPr>
        <w:t>在科技飞速发展的今天</w:t>
      </w:r>
      <w:r>
        <w:rPr>
          <w:rFonts w:hint="eastAsia" w:asciiTheme="majorEastAsia" w:hAnsiTheme="majorEastAsia" w:eastAsiaTheme="majorEastAsia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/>
          <w:szCs w:val="21"/>
          <w:highlight w:val="none"/>
          <w:lang w:val="en-US" w:eastAsia="zh-CN"/>
        </w:rPr>
        <w:t>当</w:t>
      </w:r>
      <w:r>
        <w:rPr>
          <w:rFonts w:hint="eastAsia"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AI通过数据复刻出另一个</w:t>
      </w:r>
      <w:r>
        <w:rPr>
          <w:rFonts w:hint="eastAsia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我</w:t>
      </w:r>
      <w:r>
        <w:rPr>
          <w:rFonts w:hint="eastAsia"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我们之间会</w:t>
      </w:r>
      <w:r>
        <w:rPr>
          <w:rFonts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发生怎样的故事呢？请以“我与AI的我”为题，发挥想象，写一篇故事。</w:t>
      </w:r>
    </w:p>
    <w:p w14:paraId="7DAAB9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30" w:firstLineChars="300"/>
        <w:jc w:val="left"/>
        <w:textAlignment w:val="auto"/>
        <w:rPr>
          <w:rFonts w:hint="eastAsia" w:asciiTheme="majorEastAsia" w:hAnsiTheme="majorEastAsia" w:eastAsiaTheme="majorEastAsia"/>
          <w:szCs w:val="21"/>
        </w:rPr>
      </w:pPr>
    </w:p>
    <w:p w14:paraId="2980E7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30" w:firstLineChars="300"/>
        <w:jc w:val="left"/>
        <w:textAlignment w:val="auto"/>
        <w:rPr>
          <w:rFonts w:hint="eastAsia"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要求：将作文题目写在答题卡上</w:t>
      </w:r>
      <w:r>
        <w:rPr>
          <w:rFonts w:hint="eastAsia" w:asciiTheme="majorEastAsia" w:hAnsiTheme="majorEastAsia" w:eastAsiaTheme="majorEastAsia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/>
          <w:szCs w:val="21"/>
          <w:lang w:val="en-US" w:eastAsia="zh-CN"/>
        </w:rPr>
        <w:t>作文内容积极向上，</w:t>
      </w:r>
      <w:r>
        <w:rPr>
          <w:rFonts w:hint="eastAsia" w:asciiTheme="majorEastAsia" w:hAnsiTheme="majorEastAsia" w:eastAsiaTheme="majorEastAsia"/>
          <w:szCs w:val="21"/>
        </w:rPr>
        <w:t>字数在600-800之间。</w:t>
      </w:r>
    </w:p>
    <w:p w14:paraId="0462A6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eastAsiaTheme="majorEastAsia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szCs w:val="21"/>
        </w:rPr>
        <w:t>不出现学校的</w:t>
      </w:r>
      <w:r>
        <w:rPr>
          <w:rFonts w:hint="eastAsia" w:asciiTheme="majorEastAsia" w:hAnsiTheme="majorEastAsia" w:eastAsiaTheme="majorEastAsia"/>
          <w:szCs w:val="21"/>
          <w:lang w:val="en-US" w:eastAsia="zh-CN"/>
        </w:rPr>
        <w:t>真实</w:t>
      </w:r>
      <w:r>
        <w:rPr>
          <w:rFonts w:hint="eastAsia" w:asciiTheme="majorEastAsia" w:hAnsiTheme="majorEastAsia" w:eastAsiaTheme="majorEastAsia"/>
          <w:szCs w:val="21"/>
        </w:rPr>
        <w:t>校名</w:t>
      </w:r>
      <w:r>
        <w:rPr>
          <w:rFonts w:hint="eastAsia" w:asciiTheme="majorEastAsia" w:hAnsiTheme="majorEastAsia" w:eastAsiaTheme="majorEastAsia"/>
          <w:szCs w:val="21"/>
          <w:lang w:eastAsia="zh-CN"/>
        </w:rPr>
        <w:t>、</w:t>
      </w:r>
      <w:r>
        <w:rPr>
          <w:rFonts w:hint="eastAsia" w:asciiTheme="majorEastAsia" w:hAnsiTheme="majorEastAsia" w:eastAsiaTheme="majorEastAsia"/>
          <w:szCs w:val="21"/>
        </w:rPr>
        <w:t>师生姓名</w:t>
      </w:r>
      <w:r>
        <w:rPr>
          <w:rFonts w:hint="eastAsia" w:asciiTheme="majorEastAsia" w:hAnsiTheme="majorEastAsia" w:eastAsiaTheme="majorEastAsia"/>
          <w:szCs w:val="21"/>
          <w:lang w:val="en-US" w:eastAsia="zh-CN"/>
        </w:rPr>
        <w:t>等。</w:t>
      </w:r>
    </w:p>
    <w:p w14:paraId="086F5EA1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2025昌平二模</w:t>
      </w:r>
    </w:p>
    <w:p w14:paraId="18298B2D">
      <w:pPr>
        <w:pStyle w:val="2"/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  <w:lang w:val="en-US" w:eastAsia="zh-CN"/>
        </w:rPr>
        <w:t>【答案】</w:t>
      </w:r>
    </w:p>
    <w:p w14:paraId="5BF7F92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napToGrid/>
        <w:spacing w:line="440" w:lineRule="exact"/>
        <w:textAlignment w:val="auto"/>
        <w:rPr>
          <w:rFonts w:asciiTheme="majorEastAsia" w:hAnsiTheme="majorEastAsia" w:eastAsiaTheme="maj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/>
          <w:szCs w:val="21"/>
        </w:rPr>
        <w:t>五、</w:t>
      </w:r>
      <w:r>
        <w:rPr>
          <w:rFonts w:hint="eastAsia" w:ascii="黑体" w:hAnsi="宋体" w:eastAsia="黑体"/>
          <w:szCs w:val="21"/>
          <w:lang w:val="en-US" w:eastAsia="zh-CN"/>
        </w:rPr>
        <w:t>作文</w:t>
      </w:r>
      <w:r>
        <w:rPr>
          <w:rFonts w:hint="eastAsia" w:ascii="黑体" w:hAnsi="宋体" w:eastAsia="黑体"/>
          <w:szCs w:val="21"/>
        </w:rPr>
        <w:t xml:space="preserve"> </w:t>
      </w:r>
      <w:r>
        <w:rPr>
          <w:rFonts w:hint="eastAsia" w:ascii="宋体" w:hAnsi="宋体" w:eastAsia="宋体" w:cs="宋体"/>
          <w:szCs w:val="21"/>
        </w:rPr>
        <w:t>（共40分）</w:t>
      </w:r>
    </w:p>
    <w:p w14:paraId="36D2EBC2">
      <w:pPr>
        <w:keepNext w:val="0"/>
        <w:keepLines w:val="0"/>
        <w:pageBreakBefore w:val="0"/>
        <w:tabs>
          <w:tab w:val="left" w:pos="360"/>
          <w:tab w:val="left" w:pos="840"/>
        </w:tabs>
        <w:kinsoku/>
        <w:wordWrap/>
        <w:overflowPunct/>
        <w:topLinePunct w:val="0"/>
        <w:autoSpaceDE/>
        <w:bidi w:val="0"/>
        <w:snapToGrid/>
        <w:spacing w:line="440" w:lineRule="exact"/>
        <w:textAlignment w:val="auto"/>
        <w:rPr>
          <w:rFonts w:ascii="宋体" w:hAnsi="宋体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2</w:t>
      </w:r>
      <w:r>
        <w:rPr>
          <w:rFonts w:hint="eastAsia" w:asciiTheme="majorEastAsia" w:hAnsiTheme="majorEastAsia" w:eastAsiaTheme="majorEastAsia"/>
          <w:szCs w:val="21"/>
          <w:lang w:val="en-US" w:eastAsia="zh-CN"/>
        </w:rPr>
        <w:t>7</w:t>
      </w:r>
      <w:r>
        <w:rPr>
          <w:rFonts w:hint="eastAsia" w:asciiTheme="majorEastAsia" w:hAnsiTheme="majorEastAsia" w:eastAsiaTheme="majorEastAsia"/>
          <w:szCs w:val="21"/>
        </w:rPr>
        <w:t>．</w:t>
      </w:r>
      <w:r>
        <w:rPr>
          <w:rFonts w:asciiTheme="minorEastAsia" w:hAnsiTheme="minorEastAsia" w:eastAsiaTheme="minorEastAsia"/>
          <w:szCs w:val="21"/>
        </w:rPr>
        <w:t>作文评分标准</w:t>
      </w:r>
    </w:p>
    <w:tbl>
      <w:tblPr>
        <w:tblStyle w:val="8"/>
        <w:tblW w:w="85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12"/>
        <w:gridCol w:w="3833"/>
        <w:gridCol w:w="1366"/>
        <w:gridCol w:w="48"/>
        <w:gridCol w:w="2109"/>
      </w:tblGrid>
      <w:tr w14:paraId="14388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  <w:jc w:val="center"/>
        </w:trPr>
        <w:tc>
          <w:tcPr>
            <w:tcW w:w="12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7C5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bookmarkStart w:id="3" w:name="OLE_LINK3"/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66675</wp:posOffset>
                      </wp:positionV>
                      <wp:extent cx="617220" cy="298450"/>
                      <wp:effectExtent l="1905" t="4445" r="3175" b="14605"/>
                      <wp:wrapNone/>
                      <wp:docPr id="5" name="直接连接符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7220" cy="2984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1.8pt;margin-top:5.25pt;height:23.5pt;width:48.6pt;z-index:251662336;mso-width-relative:page;mso-height-relative:page;" filled="f" stroked="t" coordsize="21600,21600" o:gfxdata="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1sJbN9QA&#10;AAAHAQAADwAAAAAAAAABACAAAAAiAAAAZHJzL2Rvd25yZXYueG1sUEsBAhQAFAAAAAgAh07iQE/l&#10;4AHqAQAArgMAAA4AAAAAAAAAAQAgAAAAIwEAAGRycy9lMm9Eb2MueG1sUEsFBgAAAAAGAAYAWQEA&#10;AH8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项目</w:t>
            </w:r>
          </w:p>
          <w:p w14:paraId="0261A7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等级</w:t>
            </w:r>
          </w:p>
        </w:tc>
        <w:tc>
          <w:tcPr>
            <w:tcW w:w="383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F55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-94" w:rightChars="-45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内容、表达（36分）</w:t>
            </w:r>
          </w:p>
        </w:tc>
        <w:tc>
          <w:tcPr>
            <w:tcW w:w="136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26E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71" w:leftChars="-34" w:right="-38" w:rightChars="-18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说  明</w:t>
            </w:r>
          </w:p>
        </w:tc>
        <w:tc>
          <w:tcPr>
            <w:tcW w:w="4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7DC07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1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5A3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书写（4分）</w:t>
            </w:r>
          </w:p>
        </w:tc>
      </w:tr>
      <w:tr w14:paraId="49D7F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  <w:jc w:val="center"/>
        </w:trPr>
        <w:tc>
          <w:tcPr>
            <w:tcW w:w="1212" w:type="dxa"/>
            <w:vMerge w:val="restar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D3B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一类卷</w:t>
            </w:r>
          </w:p>
          <w:p w14:paraId="70600B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（40-34）</w:t>
            </w:r>
          </w:p>
        </w:tc>
        <w:tc>
          <w:tcPr>
            <w:tcW w:w="38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2D4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90" w:leftChars="-43" w:right="-23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符合题意，内容具体，中心明确；想象丰富、合理；条理清楚，结构合理；语言通顺，有2处以下语病。</w:t>
            </w:r>
          </w:p>
          <w:p w14:paraId="616AC6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90" w:leftChars="-43"/>
              <w:textAlignment w:val="auto"/>
              <w:rPr>
                <w:rFonts w:hint="eastAsia" w:asciiTheme="majorEastAsia" w:hAnsiTheme="majorEastAsia" w:eastAsiaTheme="majorEastAsia" w:cstheme="majorEastAsia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赋分范围：36-30分</w:t>
            </w:r>
          </w:p>
        </w:tc>
        <w:tc>
          <w:tcPr>
            <w:tcW w:w="13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75F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71" w:leftChars="-34"/>
              <w:textAlignment w:val="auto"/>
              <w:rPr>
                <w:rFonts w:hint="eastAsia" w:asciiTheme="majorEastAsia" w:hAnsiTheme="majorEastAsia" w:eastAsiaTheme="majorEastAsia" w:cstheme="majorEastAsia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以33分为基准分上下浮动，然后加书写项的得分。 </w:t>
            </w:r>
          </w:p>
        </w:tc>
        <w:tc>
          <w:tcPr>
            <w:tcW w:w="48" w:type="dxa"/>
            <w:vMerge w:val="continue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65B22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Theme="majorEastAsia" w:hAnsiTheme="majorEastAsia" w:eastAsiaTheme="majorEastAsia" w:cstheme="majorEastAsia"/>
                <w:kern w:val="0"/>
                <w:sz w:val="21"/>
                <w:szCs w:val="21"/>
              </w:rPr>
            </w:pPr>
          </w:p>
        </w:tc>
        <w:tc>
          <w:tcPr>
            <w:tcW w:w="2109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CC1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4分</w:t>
            </w:r>
          </w:p>
        </w:tc>
      </w:tr>
      <w:tr w14:paraId="6818A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9" w:hRule="atLeast"/>
          <w:jc w:val="center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1BF1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kern w:val="0"/>
                <w:sz w:val="21"/>
                <w:szCs w:val="21"/>
              </w:rPr>
            </w:pPr>
          </w:p>
        </w:tc>
        <w:tc>
          <w:tcPr>
            <w:tcW w:w="38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4A2E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90" w:leftChars="-43"/>
              <w:textAlignment w:val="auto"/>
              <w:rPr>
                <w:rFonts w:hint="eastAsia" w:asciiTheme="majorEastAsia" w:hAnsiTheme="majorEastAsia" w:eastAsiaTheme="majorEastAsia" w:cstheme="majorEastAsia"/>
                <w:kern w:val="0"/>
                <w:sz w:val="21"/>
                <w:szCs w:val="21"/>
              </w:rPr>
            </w:pPr>
          </w:p>
        </w:tc>
        <w:tc>
          <w:tcPr>
            <w:tcW w:w="13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B1E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71" w:leftChars="-34"/>
              <w:textAlignment w:val="auto"/>
              <w:rPr>
                <w:rFonts w:hint="eastAsia" w:asciiTheme="majorEastAsia" w:hAnsiTheme="majorEastAsia" w:eastAsiaTheme="majorEastAsia" w:cstheme="majorEastAsia"/>
                <w:kern w:val="0"/>
                <w:sz w:val="21"/>
                <w:szCs w:val="21"/>
              </w:rPr>
            </w:pPr>
          </w:p>
        </w:tc>
        <w:tc>
          <w:tcPr>
            <w:tcW w:w="48" w:type="dxa"/>
            <w:vMerge w:val="continue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5A47C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Theme="majorEastAsia" w:hAnsiTheme="majorEastAsia" w:eastAsiaTheme="majorEastAsia" w:cstheme="majorEastAsia"/>
                <w:kern w:val="0"/>
                <w:sz w:val="21"/>
                <w:szCs w:val="21"/>
              </w:rPr>
            </w:pPr>
          </w:p>
        </w:tc>
        <w:tc>
          <w:tcPr>
            <w:tcW w:w="2109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5E9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Theme="majorEastAsia" w:hAnsiTheme="majorEastAsia" w:eastAsiaTheme="majorEastAsia" w:cstheme="majorEastAsia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书写正确、工整，标点正确，格式规范。</w:t>
            </w:r>
          </w:p>
        </w:tc>
      </w:tr>
      <w:tr w14:paraId="32DAC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1212" w:type="dxa"/>
            <w:vMerge w:val="restar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5AB9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二类卷</w:t>
            </w:r>
          </w:p>
          <w:p w14:paraId="780141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（33-29）</w:t>
            </w:r>
          </w:p>
        </w:tc>
        <w:tc>
          <w:tcPr>
            <w:tcW w:w="38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C97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90" w:leftChars="-43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比较符合题意，内容比较具体，中心比较明确；想象比较丰富、比较合理；条理比较清楚，结构比较合理；语言比较通顺，有3-4处语病。</w:t>
            </w:r>
          </w:p>
          <w:p w14:paraId="0EC920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90" w:leftChars="-43"/>
              <w:textAlignment w:val="auto"/>
              <w:rPr>
                <w:rFonts w:hint="eastAsia" w:asciiTheme="majorEastAsia" w:hAnsiTheme="majorEastAsia" w:eastAsiaTheme="majorEastAsia" w:cstheme="majorEastAsia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赋分范围：29-25分</w:t>
            </w:r>
          </w:p>
        </w:tc>
        <w:tc>
          <w:tcPr>
            <w:tcW w:w="13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9067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71" w:leftChars="-34"/>
              <w:textAlignment w:val="auto"/>
              <w:rPr>
                <w:rFonts w:hint="eastAsia" w:asciiTheme="majorEastAsia" w:hAnsiTheme="majorEastAsia" w:eastAsiaTheme="majorEastAsia" w:cstheme="majorEastAsia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以27分为基准分上下浮动，然后加书写项的得分。</w:t>
            </w:r>
          </w:p>
        </w:tc>
        <w:tc>
          <w:tcPr>
            <w:tcW w:w="48" w:type="dxa"/>
            <w:vMerge w:val="continue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FE939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Theme="majorEastAsia" w:hAnsiTheme="majorEastAsia" w:eastAsiaTheme="majorEastAsia" w:cstheme="majorEastAsia"/>
                <w:kern w:val="0"/>
                <w:sz w:val="21"/>
                <w:szCs w:val="21"/>
              </w:rPr>
            </w:pPr>
          </w:p>
        </w:tc>
        <w:tc>
          <w:tcPr>
            <w:tcW w:w="2109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06F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3分</w:t>
            </w:r>
          </w:p>
        </w:tc>
      </w:tr>
      <w:tr w14:paraId="4E325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1" w:hRule="atLeast"/>
          <w:jc w:val="center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FA33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kern w:val="0"/>
                <w:sz w:val="21"/>
                <w:szCs w:val="21"/>
              </w:rPr>
            </w:pPr>
          </w:p>
        </w:tc>
        <w:tc>
          <w:tcPr>
            <w:tcW w:w="38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839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90" w:leftChars="-43"/>
              <w:textAlignment w:val="auto"/>
              <w:rPr>
                <w:rFonts w:hint="eastAsia" w:asciiTheme="majorEastAsia" w:hAnsiTheme="majorEastAsia" w:eastAsiaTheme="majorEastAsia" w:cstheme="majorEastAsia"/>
                <w:kern w:val="0"/>
                <w:sz w:val="21"/>
                <w:szCs w:val="21"/>
              </w:rPr>
            </w:pPr>
          </w:p>
        </w:tc>
        <w:tc>
          <w:tcPr>
            <w:tcW w:w="13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5E2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71" w:leftChars="-34"/>
              <w:textAlignment w:val="auto"/>
              <w:rPr>
                <w:rFonts w:hint="eastAsia" w:asciiTheme="majorEastAsia" w:hAnsiTheme="majorEastAsia" w:eastAsiaTheme="majorEastAsia" w:cstheme="majorEastAsia"/>
                <w:kern w:val="0"/>
                <w:sz w:val="21"/>
                <w:szCs w:val="21"/>
              </w:rPr>
            </w:pPr>
          </w:p>
        </w:tc>
        <w:tc>
          <w:tcPr>
            <w:tcW w:w="48" w:type="dxa"/>
            <w:vMerge w:val="continue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DBF20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Theme="majorEastAsia" w:hAnsiTheme="majorEastAsia" w:eastAsiaTheme="majorEastAsia" w:cstheme="majorEastAsia"/>
                <w:kern w:val="0"/>
                <w:sz w:val="21"/>
                <w:szCs w:val="21"/>
              </w:rPr>
            </w:pPr>
          </w:p>
        </w:tc>
        <w:tc>
          <w:tcPr>
            <w:tcW w:w="2109" w:type="dxa"/>
            <w:tcBorders>
              <w:top w:val="single" w:color="auto" w:sz="4" w:space="0"/>
              <w:left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581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Theme="majorEastAsia" w:hAnsiTheme="majorEastAsia" w:eastAsiaTheme="majorEastAsia" w:cstheme="majorEastAsia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书写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错误较少、比较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工整，标点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错误较少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，格式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比较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规范。</w:t>
            </w:r>
          </w:p>
        </w:tc>
      </w:tr>
      <w:tr w14:paraId="4507F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  <w:jc w:val="center"/>
        </w:trPr>
        <w:tc>
          <w:tcPr>
            <w:tcW w:w="1212" w:type="dxa"/>
            <w:vMerge w:val="restar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AC7A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三类卷（28-24）</w:t>
            </w:r>
          </w:p>
        </w:tc>
        <w:tc>
          <w:tcPr>
            <w:tcW w:w="38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248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90" w:leftChars="-43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基本符合题意，内容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不够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具体，中心基本明确；想象不够丰富、不够合理；条理基本清楚，结构基本完整；语言基本通顺，有5-6处语病。</w:t>
            </w:r>
          </w:p>
          <w:p w14:paraId="7DF4B2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90" w:leftChars="-43"/>
              <w:textAlignment w:val="auto"/>
              <w:rPr>
                <w:rFonts w:hint="eastAsia" w:asciiTheme="majorEastAsia" w:hAnsiTheme="majorEastAsia" w:eastAsiaTheme="majorEastAsia" w:cstheme="majorEastAsia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赋分范围：24-20分</w:t>
            </w:r>
          </w:p>
        </w:tc>
        <w:tc>
          <w:tcPr>
            <w:tcW w:w="13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37B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71" w:leftChars="-34"/>
              <w:textAlignment w:val="auto"/>
              <w:rPr>
                <w:rFonts w:hint="eastAsia" w:asciiTheme="majorEastAsia" w:hAnsiTheme="majorEastAsia" w:eastAsiaTheme="majorEastAsia" w:cstheme="majorEastAsia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以22分为基准分上下浮动，然后加书写项的得分。</w:t>
            </w:r>
          </w:p>
        </w:tc>
        <w:tc>
          <w:tcPr>
            <w:tcW w:w="48" w:type="dxa"/>
            <w:vMerge w:val="continue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8BE9B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Theme="majorEastAsia" w:hAnsiTheme="majorEastAsia" w:eastAsiaTheme="majorEastAsia" w:cstheme="majorEastAsia"/>
                <w:kern w:val="0"/>
                <w:sz w:val="21"/>
                <w:szCs w:val="21"/>
              </w:rPr>
            </w:pPr>
          </w:p>
        </w:tc>
        <w:tc>
          <w:tcPr>
            <w:tcW w:w="2109" w:type="dxa"/>
            <w:tcBorders>
              <w:top w:val="nil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AC1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2分</w:t>
            </w:r>
          </w:p>
        </w:tc>
      </w:tr>
      <w:tr w14:paraId="426CA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9" w:hRule="atLeast"/>
          <w:jc w:val="center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D40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kern w:val="0"/>
                <w:sz w:val="21"/>
                <w:szCs w:val="21"/>
              </w:rPr>
            </w:pPr>
          </w:p>
        </w:tc>
        <w:tc>
          <w:tcPr>
            <w:tcW w:w="38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D2C7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90" w:leftChars="-43"/>
              <w:textAlignment w:val="auto"/>
              <w:rPr>
                <w:rFonts w:hint="eastAsia" w:asciiTheme="majorEastAsia" w:hAnsiTheme="majorEastAsia" w:eastAsiaTheme="majorEastAsia" w:cstheme="majorEastAsia"/>
                <w:kern w:val="0"/>
                <w:sz w:val="21"/>
                <w:szCs w:val="21"/>
              </w:rPr>
            </w:pPr>
          </w:p>
        </w:tc>
        <w:tc>
          <w:tcPr>
            <w:tcW w:w="13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F4C4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71" w:leftChars="-34"/>
              <w:textAlignment w:val="auto"/>
              <w:rPr>
                <w:rFonts w:hint="eastAsia" w:asciiTheme="majorEastAsia" w:hAnsiTheme="majorEastAsia" w:eastAsiaTheme="majorEastAsia" w:cstheme="majorEastAsia"/>
                <w:kern w:val="0"/>
                <w:sz w:val="21"/>
                <w:szCs w:val="21"/>
              </w:rPr>
            </w:pPr>
          </w:p>
        </w:tc>
        <w:tc>
          <w:tcPr>
            <w:tcW w:w="48" w:type="dxa"/>
            <w:vMerge w:val="continue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1DC4B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Theme="majorEastAsia" w:hAnsiTheme="majorEastAsia" w:eastAsiaTheme="majorEastAsia" w:cstheme="majorEastAsia"/>
                <w:kern w:val="0"/>
                <w:sz w:val="21"/>
                <w:szCs w:val="21"/>
              </w:rPr>
            </w:pPr>
          </w:p>
        </w:tc>
        <w:tc>
          <w:tcPr>
            <w:tcW w:w="2109" w:type="dxa"/>
            <w:tcBorders>
              <w:top w:val="single" w:color="auto" w:sz="4" w:space="0"/>
              <w:left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10B6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Theme="majorEastAsia" w:hAnsiTheme="majorEastAsia" w:eastAsiaTheme="majorEastAsia" w:cstheme="majorEastAsia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书写错误较多，字迹不够清楚，标点错误较多，格式大体规范。</w:t>
            </w:r>
          </w:p>
        </w:tc>
      </w:tr>
      <w:tr w14:paraId="2B436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1212" w:type="dxa"/>
            <w:vMerge w:val="restar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C1AD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四类卷（23-0）</w:t>
            </w:r>
          </w:p>
        </w:tc>
        <w:tc>
          <w:tcPr>
            <w:tcW w:w="38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7AA9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90" w:leftChars="-43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不符合题意，内容空洞，中心不明确；缺乏想象；条理不清楚，结构不完整；语言不通顺，有7处以上语病。</w:t>
            </w:r>
          </w:p>
          <w:p w14:paraId="7840E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90" w:leftChars="-43"/>
              <w:textAlignment w:val="auto"/>
              <w:rPr>
                <w:rFonts w:hint="eastAsia" w:asciiTheme="majorEastAsia" w:hAnsiTheme="majorEastAsia" w:eastAsiaTheme="majorEastAsia" w:cstheme="majorEastAsia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赋分范围：19-0分</w:t>
            </w:r>
          </w:p>
        </w:tc>
        <w:tc>
          <w:tcPr>
            <w:tcW w:w="13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1A3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71" w:leftChars="-34"/>
              <w:textAlignment w:val="auto"/>
              <w:rPr>
                <w:rFonts w:hint="eastAsia" w:asciiTheme="majorEastAsia" w:hAnsiTheme="majorEastAsia" w:eastAsiaTheme="majorEastAsia" w:cstheme="majorEastAsia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以16分为基准分上下浮动，然后加书写项的得分。</w:t>
            </w:r>
          </w:p>
        </w:tc>
        <w:tc>
          <w:tcPr>
            <w:tcW w:w="48" w:type="dxa"/>
            <w:vMerge w:val="continue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E6020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Theme="majorEastAsia" w:hAnsiTheme="majorEastAsia" w:eastAsiaTheme="majorEastAsia" w:cstheme="majorEastAsia"/>
                <w:kern w:val="0"/>
                <w:sz w:val="21"/>
                <w:szCs w:val="21"/>
              </w:rPr>
            </w:pPr>
          </w:p>
        </w:tc>
        <w:tc>
          <w:tcPr>
            <w:tcW w:w="2109" w:type="dxa"/>
            <w:tcBorders>
              <w:top w:val="nil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336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1-0分</w:t>
            </w:r>
          </w:p>
        </w:tc>
      </w:tr>
      <w:tr w14:paraId="09ED7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7" w:hRule="atLeast"/>
          <w:jc w:val="center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538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kern w:val="0"/>
                <w:sz w:val="21"/>
                <w:szCs w:val="21"/>
              </w:rPr>
            </w:pPr>
          </w:p>
        </w:tc>
        <w:tc>
          <w:tcPr>
            <w:tcW w:w="38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17A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kern w:val="0"/>
                <w:sz w:val="21"/>
                <w:szCs w:val="21"/>
              </w:rPr>
            </w:pPr>
          </w:p>
        </w:tc>
        <w:tc>
          <w:tcPr>
            <w:tcW w:w="13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2E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Theme="majorEastAsia" w:hAnsiTheme="majorEastAsia" w:eastAsiaTheme="majorEastAsia" w:cstheme="majorEastAsia"/>
                <w:kern w:val="0"/>
                <w:sz w:val="21"/>
                <w:szCs w:val="21"/>
              </w:rPr>
            </w:pPr>
          </w:p>
        </w:tc>
        <w:tc>
          <w:tcPr>
            <w:tcW w:w="48" w:type="dxa"/>
            <w:vMerge w:val="continue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E962E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Theme="majorEastAsia" w:hAnsiTheme="majorEastAsia" w:eastAsiaTheme="majorEastAsia" w:cstheme="majorEastAsia"/>
                <w:kern w:val="0"/>
                <w:sz w:val="21"/>
                <w:szCs w:val="21"/>
              </w:rPr>
            </w:pPr>
          </w:p>
        </w:tc>
        <w:tc>
          <w:tcPr>
            <w:tcW w:w="2109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87F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Theme="majorEastAsia" w:hAnsiTheme="majorEastAsia" w:eastAsiaTheme="majorEastAsia" w:cstheme="majorEastAsia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书写错误很多，字迹潦草，标点错误很多，格式不规范。</w:t>
            </w:r>
          </w:p>
        </w:tc>
      </w:tr>
      <w:bookmarkEnd w:id="3"/>
    </w:tbl>
    <w:p w14:paraId="5FE1A217">
      <w:pPr>
        <w:spacing w:line="360" w:lineRule="exact"/>
        <w:ind w:firstLine="315" w:firstLineChars="150"/>
        <w:rPr>
          <w:rFonts w:asciiTheme="minorEastAsia" w:hAnsiTheme="minorEastAsia" w:eastAsiaTheme="minorEastAsia"/>
          <w:bCs/>
          <w:szCs w:val="21"/>
        </w:rPr>
      </w:pPr>
    </w:p>
    <w:p w14:paraId="0CCC5FA7">
      <w:pPr>
        <w:spacing w:line="360" w:lineRule="exact"/>
        <w:rPr>
          <w:rFonts w:asciiTheme="minorEastAsia" w:hAnsiTheme="minorEastAsia" w:eastAsiaTheme="minorEastAsia"/>
          <w:bCs/>
          <w:szCs w:val="21"/>
        </w:rPr>
      </w:pPr>
      <w:r>
        <w:rPr>
          <w:rFonts w:asciiTheme="minorEastAsia" w:hAnsiTheme="minorEastAsia" w:eastAsiaTheme="minorEastAsia"/>
          <w:bCs/>
          <w:szCs w:val="21"/>
        </w:rPr>
        <w:t>说明：1．字数不足600字，每少50字扣1分，最多扣3分。</w:t>
      </w:r>
    </w:p>
    <w:p w14:paraId="49800DD7">
      <w:pPr>
        <w:ind w:firstLine="630" w:firstLineChars="300"/>
        <w:rPr>
          <w:rFonts w:asciiTheme="minorEastAsia" w:hAnsiTheme="minorEastAsia" w:eastAsiaTheme="minorEastAsia"/>
          <w:bCs/>
          <w:szCs w:val="21"/>
        </w:rPr>
      </w:pPr>
      <w:r>
        <w:rPr>
          <w:rFonts w:asciiTheme="minorEastAsia" w:hAnsiTheme="minorEastAsia" w:eastAsiaTheme="minorEastAsia"/>
          <w:bCs/>
          <w:szCs w:val="21"/>
        </w:rPr>
        <w:t>2．作文中如出现所在学校的校名或师生姓名，从总得分中扣4分。</w:t>
      </w:r>
    </w:p>
    <w:p w14:paraId="7878EAD8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2025平谷二模</w:t>
      </w:r>
    </w:p>
    <w:p w14:paraId="2D4447CD">
      <w:pPr>
        <w:spacing w:line="440" w:lineRule="exact"/>
        <w:rPr>
          <w:rFonts w:asciiTheme="minorEastAsia" w:hAnsi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theme="minor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五、作文</w:t>
      </w:r>
      <w:r>
        <w:rPr>
          <w:rFonts w:hint="eastAsia" w:asciiTheme="minorEastAsia" w:hAnsi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(40分)</w:t>
      </w:r>
    </w:p>
    <w:p w14:paraId="7477590A">
      <w:pPr>
        <w:spacing w:line="440" w:lineRule="exact"/>
        <w:rPr>
          <w:rFonts w:asciiTheme="minorEastAsia" w:hAnsi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28. 从下面两个题目中</w:t>
      </w:r>
      <w:r>
        <w:rPr>
          <w:rFonts w:hint="eastAsia" w:asciiTheme="minorEastAsia" w:hAnsiTheme="minorEastAsia" w:cstheme="minorEastAsia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任选一题</w:t>
      </w:r>
      <w:r>
        <w:rPr>
          <w:rFonts w:hint="eastAsia" w:asciiTheme="minorEastAsia" w:hAnsi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，按要求写一篇作文。</w:t>
      </w:r>
    </w:p>
    <w:p w14:paraId="4F67EDA9">
      <w:pPr>
        <w:spacing w:line="440" w:lineRule="exact"/>
        <w:ind w:left="840" w:leftChars="200" w:hanging="420" w:hangingChars="200"/>
        <w:rPr>
          <w:rFonts w:asciiTheme="minorEastAsia" w:hAnsi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(1) “团团圆圆”是中国人对相聚的温情期盼。它可以是四合院中全家人围坐包饺子的烟火氤氲，是胡同庙会里邻里共赏皮影戏的欢歌笑语；也可以是冬奥会志愿者团队协作的“同心圆”，是国庆庆典上56个民族共舞的团结图景</w:t>
      </w:r>
      <w:r>
        <w:rPr>
          <w:rFonts w:hint="eastAsia" w:ascii="微软雅黑" w:hAnsi="微软雅黑" w:eastAsia="微软雅黑" w:cs="微软雅黑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……</w:t>
      </w:r>
      <w:r>
        <w:rPr>
          <w:rFonts w:hint="eastAsia" w:asciiTheme="minorEastAsia" w:hAnsi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请以“</w:t>
      </w:r>
      <w:r>
        <w:rPr>
          <w:rFonts w:hint="eastAsia" w:asciiTheme="minorEastAsia" w:hAnsiTheme="minorEastAsia" w:cstheme="minor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团团圆圆</w:t>
      </w:r>
      <w:r>
        <w:rPr>
          <w:rFonts w:hint="eastAsia" w:asciiTheme="minorEastAsia" w:hAnsi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”为题，写一篇作文。文体不限，诗歌除外。</w:t>
      </w:r>
    </w:p>
    <w:p w14:paraId="0FF80395">
      <w:pPr>
        <w:spacing w:line="440" w:lineRule="exact"/>
        <w:ind w:left="840" w:leftChars="200" w:hanging="420" w:hangingChars="200"/>
        <w:rPr>
          <w:rFonts w:asciiTheme="minorEastAsia" w:hAnsi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(2) 北京的每一处文化地标，都藏着时光的密码。它可以是胡同里青石板上的脚印，是天坛古柏间漏下的阳光，是中轴线城楼上的风铃声……这些真实的场景里，有你成长的印记</w:t>
      </w:r>
      <w:r>
        <w:rPr>
          <w:rFonts w:hint="eastAsia" w:asciiTheme="minorEastAsia" w:hAnsiTheme="minorEastAsia" w:cstheme="minor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cstheme="minorEastAsia"/>
          <w:b w:val="0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也有你对</w:t>
      </w:r>
      <w:r>
        <w:rPr>
          <w:rFonts w:hint="eastAsia" w:asciiTheme="minorEastAsia" w:hAnsi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文化的感悟。请将“</w:t>
      </w:r>
      <w:r>
        <w:rPr>
          <w:rFonts w:hint="eastAsia" w:asciiTheme="minorEastAsia" w:hAnsiTheme="minorEastAsia" w:cstheme="minor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我在北京____的时光</w:t>
      </w:r>
      <w:r>
        <w:rPr>
          <w:rFonts w:hint="eastAsia" w:asciiTheme="minorEastAsia" w:hAnsi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”补充完整，作为题目，写一篇作文。文体不限，诗歌除外。(横线处为北京的一处文化地标或特色场景，如胡同、天坛、金海湖等)</w:t>
      </w:r>
      <w:r>
        <w:rPr>
          <w:rFonts w:asciiTheme="minorEastAsia" w:hAnsi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 w14:paraId="0AAE8592">
      <w:pPr>
        <w:spacing w:line="460" w:lineRule="exac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 w14:paraId="3D76FA67">
      <w:pPr>
        <w:spacing w:line="460" w:lineRule="exact"/>
        <w:ind w:left="840" w:leftChars="400" w:firstLine="315" w:firstLineChars="15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要求: 将作文题目写在答题卡上，作文内容积极向上，字数在600-800之间，不出现学校的真实校名、师生姓名等。</w:t>
      </w:r>
    </w:p>
    <w:p w14:paraId="02F04CFB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2025平谷二模</w:t>
      </w:r>
    </w:p>
    <w:p w14:paraId="27AEFB42">
      <w:pPr>
        <w:pStyle w:val="2"/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  <w:lang w:val="en-US" w:eastAsia="zh-CN"/>
        </w:rPr>
        <w:t>【答案】</w:t>
      </w:r>
    </w:p>
    <w:p w14:paraId="45E0861C">
      <w:pPr>
        <w:spacing w:line="440" w:lineRule="exact"/>
        <w:rPr>
          <w:rFonts w:asciiTheme="minorEastAsia" w:hAnsiTheme="minorEastAsia"/>
          <w:szCs w:val="21"/>
        </w:rPr>
      </w:pPr>
      <w:r>
        <w:rPr>
          <w:rFonts w:hint="eastAsia" w:ascii="黑体" w:hAnsi="黑体" w:eastAsia="黑体"/>
          <w:szCs w:val="21"/>
        </w:rPr>
        <w:t>五、作文</w:t>
      </w:r>
      <w:r>
        <w:rPr>
          <w:rFonts w:hint="eastAsia" w:asciiTheme="minorEastAsia" w:hAnsiTheme="minorEastAsia"/>
          <w:szCs w:val="21"/>
        </w:rPr>
        <w:t>(40分)</w:t>
      </w:r>
    </w:p>
    <w:p w14:paraId="721991FA">
      <w:pPr>
        <w:spacing w:line="440" w:lineRule="exact"/>
        <w:ind w:firstLine="420" w:firstLineChars="2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28.作文评分标准</w:t>
      </w:r>
    </w:p>
    <w:tbl>
      <w:tblPr>
        <w:tblStyle w:val="8"/>
        <w:tblW w:w="84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42"/>
        <w:gridCol w:w="3309"/>
        <w:gridCol w:w="1922"/>
        <w:gridCol w:w="103"/>
        <w:gridCol w:w="1761"/>
      </w:tblGrid>
      <w:tr w14:paraId="0C98F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  <w:jc w:val="center"/>
        </w:trPr>
        <w:tc>
          <w:tcPr>
            <w:tcW w:w="13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5C491">
            <w:pPr>
              <w:spacing w:line="400" w:lineRule="exact"/>
              <w:ind w:firstLine="420" w:firstLineChars="200"/>
              <w:rPr>
                <w:rFonts w:ascii="黑体" w:hAnsi="黑体" w:eastAsia="黑体" w:cs="宋体"/>
                <w:szCs w:val="21"/>
              </w:rPr>
            </w:pPr>
            <w:r>
              <w:rPr>
                <w:rFonts w:ascii="黑体" w:hAnsi="黑体" w:eastAsia="黑体" w:cs="Times New Roman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-37465</wp:posOffset>
                      </wp:positionH>
                      <wp:positionV relativeFrom="paragraph">
                        <wp:posOffset>26670</wp:posOffset>
                      </wp:positionV>
                      <wp:extent cx="741680" cy="457200"/>
                      <wp:effectExtent l="2540" t="3810" r="5080" b="8890"/>
                      <wp:wrapNone/>
                      <wp:docPr id="6" name="直接连接符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1680" cy="4572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2.95pt;margin-top:2.1pt;height:36pt;width:58.4pt;z-index:251663360;mso-width-relative:page;mso-height-relative:page;" filled="f" stroked="t" coordsize="21600,21600" o:gfxdata="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QVteM9UA&#10;AAAHAQAADwAAAAAAAAABACAAAAAiAAAAZHJzL2Rvd25yZXYueG1sUEsBAhQAFAAAAAgAh07iQOPA&#10;oJDpAQAArgMAAA4AAAAAAAAAAQAgAAAAJAEAAGRycy9lMm9Eb2MueG1sUEsFBgAAAAAGAAYAWQEA&#10;AH8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黑体" w:hAnsi="黑体" w:eastAsia="黑体" w:cs="宋体"/>
                <w:szCs w:val="21"/>
              </w:rPr>
              <w:t>项目</w:t>
            </w:r>
          </w:p>
          <w:p w14:paraId="4C32E84F">
            <w:pPr>
              <w:spacing w:line="400" w:lineRule="exact"/>
              <w:rPr>
                <w:rFonts w:ascii="黑体" w:hAnsi="黑体" w:eastAsia="黑体" w:cs="宋体"/>
                <w:szCs w:val="21"/>
              </w:rPr>
            </w:pPr>
            <w:r>
              <w:rPr>
                <w:rFonts w:hint="eastAsia" w:ascii="黑体" w:hAnsi="黑体" w:eastAsia="黑体" w:cs="宋体"/>
                <w:szCs w:val="21"/>
              </w:rPr>
              <w:t>等级</w:t>
            </w:r>
          </w:p>
        </w:tc>
        <w:tc>
          <w:tcPr>
            <w:tcW w:w="330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8D1776">
            <w:pPr>
              <w:spacing w:line="400" w:lineRule="exact"/>
              <w:ind w:right="-94" w:rightChars="-45"/>
              <w:jc w:val="center"/>
              <w:rPr>
                <w:rFonts w:ascii="黑体" w:hAnsi="黑体" w:eastAsia="黑体" w:cs="宋体"/>
                <w:szCs w:val="21"/>
              </w:rPr>
            </w:pPr>
            <w:r>
              <w:rPr>
                <w:rFonts w:hint="eastAsia" w:ascii="黑体" w:hAnsi="黑体" w:eastAsia="黑体" w:cs="宋体"/>
                <w:szCs w:val="21"/>
              </w:rPr>
              <w:t>内容、表达（</w:t>
            </w:r>
            <w:r>
              <w:rPr>
                <w:rFonts w:ascii="黑体" w:hAnsi="黑体" w:eastAsia="黑体" w:cs="Times New Roman"/>
                <w:szCs w:val="21"/>
              </w:rPr>
              <w:t>36</w:t>
            </w:r>
            <w:r>
              <w:rPr>
                <w:rFonts w:hint="eastAsia" w:ascii="黑体" w:hAnsi="黑体" w:eastAsia="黑体" w:cs="宋体"/>
                <w:szCs w:val="21"/>
              </w:rPr>
              <w:t>分）</w:t>
            </w:r>
          </w:p>
        </w:tc>
        <w:tc>
          <w:tcPr>
            <w:tcW w:w="1922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CEA11B">
            <w:pPr>
              <w:spacing w:line="400" w:lineRule="exact"/>
              <w:ind w:left="-71" w:leftChars="-34" w:right="-38" w:rightChars="-18"/>
              <w:jc w:val="center"/>
              <w:rPr>
                <w:rFonts w:ascii="黑体" w:hAnsi="黑体" w:eastAsia="黑体" w:cs="宋体"/>
                <w:szCs w:val="21"/>
              </w:rPr>
            </w:pPr>
            <w:r>
              <w:rPr>
                <w:rFonts w:hint="eastAsia" w:ascii="黑体" w:hAnsi="黑体" w:eastAsia="黑体" w:cs="宋体"/>
                <w:szCs w:val="21"/>
              </w:rPr>
              <w:t>说明</w:t>
            </w:r>
          </w:p>
        </w:tc>
        <w:tc>
          <w:tcPr>
            <w:tcW w:w="103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40138FE">
            <w:pPr>
              <w:spacing w:line="400" w:lineRule="exact"/>
              <w:jc w:val="center"/>
              <w:rPr>
                <w:rFonts w:ascii="黑体" w:hAnsi="黑体" w:eastAsia="黑体" w:cs="宋体"/>
                <w:szCs w:val="21"/>
              </w:rPr>
            </w:pPr>
          </w:p>
        </w:tc>
        <w:tc>
          <w:tcPr>
            <w:tcW w:w="17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F34BA3">
            <w:pPr>
              <w:spacing w:line="400" w:lineRule="exact"/>
              <w:jc w:val="center"/>
              <w:rPr>
                <w:rFonts w:ascii="黑体" w:hAnsi="黑体" w:eastAsia="黑体" w:cs="宋体"/>
                <w:szCs w:val="21"/>
              </w:rPr>
            </w:pPr>
            <w:r>
              <w:rPr>
                <w:rFonts w:hint="eastAsia" w:ascii="黑体" w:hAnsi="黑体" w:eastAsia="黑体" w:cs="宋体"/>
                <w:szCs w:val="21"/>
              </w:rPr>
              <w:t>书写（</w:t>
            </w:r>
            <w:r>
              <w:rPr>
                <w:rFonts w:ascii="黑体" w:hAnsi="黑体" w:eastAsia="黑体" w:cs="Times New Roman"/>
                <w:szCs w:val="21"/>
              </w:rPr>
              <w:t>4</w:t>
            </w:r>
            <w:r>
              <w:rPr>
                <w:rFonts w:hint="eastAsia" w:ascii="黑体" w:hAnsi="黑体" w:eastAsia="黑体" w:cs="宋体"/>
                <w:szCs w:val="21"/>
              </w:rPr>
              <w:t>分）</w:t>
            </w:r>
          </w:p>
        </w:tc>
      </w:tr>
      <w:tr w14:paraId="555CD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  <w:jc w:val="center"/>
        </w:trPr>
        <w:tc>
          <w:tcPr>
            <w:tcW w:w="1342" w:type="dxa"/>
            <w:vMerge w:val="restart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0B186E">
            <w:pPr>
              <w:spacing w:line="400" w:lineRule="exact"/>
              <w:jc w:val="center"/>
              <w:rPr>
                <w:rFonts w:ascii="黑体" w:hAnsi="黑体" w:eastAsia="黑体" w:cs="宋体"/>
                <w:szCs w:val="21"/>
              </w:rPr>
            </w:pPr>
            <w:r>
              <w:rPr>
                <w:rFonts w:hint="eastAsia" w:ascii="黑体" w:hAnsi="黑体" w:eastAsia="黑体" w:cs="宋体"/>
                <w:szCs w:val="21"/>
              </w:rPr>
              <w:t>一类卷</w:t>
            </w:r>
          </w:p>
          <w:p w14:paraId="798828B7">
            <w:pPr>
              <w:widowControl/>
              <w:spacing w:line="400" w:lineRule="exac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szCs w:val="21"/>
              </w:rPr>
              <w:t>（</w:t>
            </w:r>
            <w:r>
              <w:rPr>
                <w:rFonts w:ascii="黑体" w:hAnsi="黑体" w:eastAsia="黑体" w:cs="Times New Roman"/>
                <w:szCs w:val="21"/>
              </w:rPr>
              <w:t>40-34</w:t>
            </w:r>
            <w:r>
              <w:rPr>
                <w:rFonts w:hint="eastAsia" w:ascii="黑体" w:hAnsi="黑体" w:eastAsia="黑体" w:cs="宋体"/>
                <w:szCs w:val="21"/>
              </w:rPr>
              <w:t>）</w:t>
            </w:r>
          </w:p>
        </w:tc>
        <w:tc>
          <w:tcPr>
            <w:tcW w:w="33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CD7F3">
            <w:pPr>
              <w:spacing w:line="400" w:lineRule="exact"/>
              <w:ind w:left="-90" w:leftChars="-43"/>
              <w:rPr>
                <w:rFonts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符合题意，内容具体，中心明确；想象丰富、合理；条理清楚，结构合理；语言通顺，有</w:t>
            </w:r>
            <w:r>
              <w:rPr>
                <w:rFonts w:ascii="仿宋" w:hAnsi="仿宋" w:eastAsia="仿宋" w:cs="Times New Roman"/>
                <w:szCs w:val="21"/>
              </w:rPr>
              <w:t>2</w:t>
            </w:r>
            <w:r>
              <w:rPr>
                <w:rFonts w:hint="eastAsia" w:ascii="仿宋" w:hAnsi="仿宋" w:eastAsia="仿宋" w:cs="宋体"/>
                <w:szCs w:val="21"/>
              </w:rPr>
              <w:t>处以下语病。</w:t>
            </w:r>
          </w:p>
          <w:p w14:paraId="5B56DBFC">
            <w:pPr>
              <w:widowControl/>
              <w:spacing w:line="400" w:lineRule="exact"/>
              <w:ind w:left="-90" w:leftChars="-43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赋分范围：</w:t>
            </w:r>
            <w:r>
              <w:rPr>
                <w:rFonts w:ascii="仿宋" w:hAnsi="仿宋" w:eastAsia="仿宋" w:cs="Times New Roman"/>
                <w:szCs w:val="21"/>
              </w:rPr>
              <w:t>36-30</w:t>
            </w:r>
            <w:r>
              <w:rPr>
                <w:rFonts w:hint="eastAsia" w:ascii="仿宋" w:hAnsi="仿宋" w:eastAsia="仿宋" w:cs="宋体"/>
                <w:szCs w:val="21"/>
              </w:rPr>
              <w:t>分</w:t>
            </w:r>
          </w:p>
        </w:tc>
        <w:tc>
          <w:tcPr>
            <w:tcW w:w="19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41799">
            <w:pPr>
              <w:widowControl/>
              <w:spacing w:line="400" w:lineRule="exact"/>
              <w:ind w:left="-71" w:leftChars="-34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以</w:t>
            </w:r>
            <w:r>
              <w:rPr>
                <w:rFonts w:ascii="仿宋" w:hAnsi="仿宋" w:eastAsia="仿宋" w:cs="Times New Roman"/>
                <w:szCs w:val="21"/>
              </w:rPr>
              <w:t>33</w:t>
            </w:r>
            <w:r>
              <w:rPr>
                <w:rFonts w:hint="eastAsia" w:ascii="仿宋" w:hAnsi="仿宋" w:eastAsia="仿宋" w:cs="宋体"/>
                <w:szCs w:val="21"/>
              </w:rPr>
              <w:t>分为基准分上下浮动，然后加书写项的得分。</w:t>
            </w:r>
            <w:r>
              <w:rPr>
                <w:rFonts w:ascii="宋体" w:hAnsi="宋体" w:eastAsia="仿宋" w:cs="Times New Roman"/>
                <w:szCs w:val="21"/>
              </w:rPr>
              <w:t> </w:t>
            </w:r>
          </w:p>
        </w:tc>
        <w:tc>
          <w:tcPr>
            <w:tcW w:w="10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3A9CCB7">
            <w:pPr>
              <w:widowControl/>
              <w:spacing w:line="400" w:lineRule="exact"/>
              <w:jc w:val="left"/>
              <w:rPr>
                <w:rFonts w:ascii="仿宋" w:hAnsi="仿宋" w:eastAsia="仿宋" w:cs="宋体"/>
                <w:szCs w:val="21"/>
              </w:rPr>
            </w:pPr>
          </w:p>
        </w:tc>
        <w:tc>
          <w:tcPr>
            <w:tcW w:w="1761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B7641"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4分</w:t>
            </w:r>
          </w:p>
        </w:tc>
      </w:tr>
      <w:tr w14:paraId="4892B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9" w:hRule="atLeast"/>
          <w:jc w:val="center"/>
        </w:trPr>
        <w:tc>
          <w:tcPr>
            <w:tcW w:w="1342" w:type="dxa"/>
            <w:vMerge w:val="continue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844E0C">
            <w:pPr>
              <w:widowControl/>
              <w:spacing w:line="400" w:lineRule="exact"/>
              <w:jc w:val="left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3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2939E8">
            <w:pPr>
              <w:widowControl/>
              <w:spacing w:line="400" w:lineRule="exact"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19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vAlign w:val="center"/>
          </w:tcPr>
          <w:p w14:paraId="6E8AFDBB">
            <w:pPr>
              <w:widowControl/>
              <w:spacing w:line="400" w:lineRule="exact"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10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ED0D9DE">
            <w:pPr>
              <w:widowControl/>
              <w:spacing w:line="400" w:lineRule="exact"/>
              <w:jc w:val="left"/>
              <w:rPr>
                <w:rFonts w:ascii="仿宋" w:hAnsi="仿宋" w:eastAsia="仿宋" w:cs="宋体"/>
                <w:szCs w:val="21"/>
              </w:rPr>
            </w:pPr>
          </w:p>
        </w:tc>
        <w:tc>
          <w:tcPr>
            <w:tcW w:w="1761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B411D8">
            <w:pPr>
              <w:spacing w:line="400" w:lineRule="exact"/>
              <w:rPr>
                <w:rFonts w:ascii="仿宋" w:hAnsi="仿宋" w:eastAsia="仿宋" w:cs="Times New Roman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书写正确、工整，标点正确，格式规范。</w:t>
            </w:r>
          </w:p>
        </w:tc>
      </w:tr>
      <w:tr w14:paraId="79188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1342" w:type="dxa"/>
            <w:vMerge w:val="restart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02573">
            <w:pPr>
              <w:spacing w:line="400" w:lineRule="exact"/>
              <w:jc w:val="center"/>
              <w:rPr>
                <w:rFonts w:ascii="黑体" w:hAnsi="黑体" w:eastAsia="黑体" w:cs="宋体"/>
                <w:szCs w:val="21"/>
              </w:rPr>
            </w:pPr>
            <w:r>
              <w:rPr>
                <w:rFonts w:hint="eastAsia" w:ascii="黑体" w:hAnsi="黑体" w:eastAsia="黑体" w:cs="宋体"/>
                <w:szCs w:val="21"/>
              </w:rPr>
              <w:t>二类卷</w:t>
            </w:r>
          </w:p>
          <w:p w14:paraId="02A561FB">
            <w:pPr>
              <w:widowControl/>
              <w:spacing w:line="400" w:lineRule="exac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szCs w:val="21"/>
              </w:rPr>
              <w:t>（</w:t>
            </w:r>
            <w:r>
              <w:rPr>
                <w:rFonts w:ascii="黑体" w:hAnsi="黑体" w:eastAsia="黑体" w:cs="Times New Roman"/>
                <w:szCs w:val="21"/>
              </w:rPr>
              <w:t>33-29</w:t>
            </w:r>
            <w:r>
              <w:rPr>
                <w:rFonts w:hint="eastAsia" w:ascii="黑体" w:hAnsi="黑体" w:eastAsia="黑体" w:cs="宋体"/>
                <w:szCs w:val="21"/>
              </w:rPr>
              <w:t>）</w:t>
            </w:r>
          </w:p>
        </w:tc>
        <w:tc>
          <w:tcPr>
            <w:tcW w:w="33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C10A8B">
            <w:pPr>
              <w:spacing w:line="400" w:lineRule="exact"/>
              <w:ind w:left="-90" w:leftChars="-43"/>
              <w:rPr>
                <w:rFonts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比较符合题意，内容比较具体，中心比较明确；想象比较丰富、比较合理；条理比较清楚，结构比较合理；语言比较通顺，有</w:t>
            </w:r>
            <w:r>
              <w:rPr>
                <w:rFonts w:ascii="仿宋" w:hAnsi="仿宋" w:eastAsia="仿宋" w:cs="Times New Roman"/>
                <w:szCs w:val="21"/>
              </w:rPr>
              <w:t>3-4</w:t>
            </w:r>
            <w:r>
              <w:rPr>
                <w:rFonts w:hint="eastAsia" w:ascii="仿宋" w:hAnsi="仿宋" w:eastAsia="仿宋" w:cs="宋体"/>
                <w:szCs w:val="21"/>
              </w:rPr>
              <w:t>处语病。</w:t>
            </w:r>
          </w:p>
          <w:p w14:paraId="67A5F29B">
            <w:pPr>
              <w:widowControl/>
              <w:spacing w:line="400" w:lineRule="exact"/>
              <w:ind w:left="-90" w:leftChars="-43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赋分范围：</w:t>
            </w:r>
            <w:r>
              <w:rPr>
                <w:rFonts w:ascii="仿宋" w:hAnsi="仿宋" w:eastAsia="仿宋" w:cs="Times New Roman"/>
                <w:szCs w:val="21"/>
              </w:rPr>
              <w:t>29-25</w:t>
            </w:r>
            <w:r>
              <w:rPr>
                <w:rFonts w:hint="eastAsia" w:ascii="仿宋" w:hAnsi="仿宋" w:eastAsia="仿宋" w:cs="宋体"/>
                <w:szCs w:val="21"/>
              </w:rPr>
              <w:t>分</w:t>
            </w:r>
          </w:p>
        </w:tc>
        <w:tc>
          <w:tcPr>
            <w:tcW w:w="19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1461A">
            <w:pPr>
              <w:widowControl/>
              <w:spacing w:line="400" w:lineRule="exact"/>
              <w:ind w:left="-71" w:leftChars="-34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以</w:t>
            </w:r>
            <w:r>
              <w:rPr>
                <w:rFonts w:ascii="仿宋" w:hAnsi="仿宋" w:eastAsia="仿宋" w:cs="Times New Roman"/>
                <w:szCs w:val="21"/>
              </w:rPr>
              <w:t>27</w:t>
            </w:r>
            <w:r>
              <w:rPr>
                <w:rFonts w:hint="eastAsia" w:ascii="仿宋" w:hAnsi="仿宋" w:eastAsia="仿宋" w:cs="宋体"/>
                <w:szCs w:val="21"/>
              </w:rPr>
              <w:t>分为基准分上下浮动，然后加书写项的得分。</w:t>
            </w:r>
          </w:p>
        </w:tc>
        <w:tc>
          <w:tcPr>
            <w:tcW w:w="10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AE26178">
            <w:pPr>
              <w:widowControl/>
              <w:spacing w:line="400" w:lineRule="exact"/>
              <w:jc w:val="left"/>
              <w:rPr>
                <w:rFonts w:ascii="仿宋" w:hAnsi="仿宋" w:eastAsia="仿宋" w:cs="宋体"/>
                <w:szCs w:val="21"/>
              </w:rPr>
            </w:pPr>
          </w:p>
        </w:tc>
        <w:tc>
          <w:tcPr>
            <w:tcW w:w="1761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237D8"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3分</w:t>
            </w:r>
          </w:p>
        </w:tc>
      </w:tr>
      <w:tr w14:paraId="7AB8E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1" w:hRule="atLeast"/>
          <w:jc w:val="center"/>
        </w:trPr>
        <w:tc>
          <w:tcPr>
            <w:tcW w:w="1342" w:type="dxa"/>
            <w:vMerge w:val="continue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47742D">
            <w:pPr>
              <w:widowControl/>
              <w:spacing w:line="400" w:lineRule="exact"/>
              <w:jc w:val="left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3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332AB3">
            <w:pPr>
              <w:widowControl/>
              <w:spacing w:line="400" w:lineRule="exact"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19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vAlign w:val="center"/>
          </w:tcPr>
          <w:p w14:paraId="57EAA997">
            <w:pPr>
              <w:widowControl/>
              <w:spacing w:line="400" w:lineRule="exact"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10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5E3AA63">
            <w:pPr>
              <w:widowControl/>
              <w:spacing w:line="400" w:lineRule="exact"/>
              <w:jc w:val="left"/>
              <w:rPr>
                <w:rFonts w:ascii="仿宋" w:hAnsi="仿宋" w:eastAsia="仿宋" w:cs="宋体"/>
                <w:szCs w:val="21"/>
              </w:rPr>
            </w:pPr>
          </w:p>
        </w:tc>
        <w:tc>
          <w:tcPr>
            <w:tcW w:w="1761" w:type="dxa"/>
            <w:tcBorders>
              <w:top w:val="single" w:color="auto" w:sz="4" w:space="0"/>
              <w:left w:val="single" w:color="000000" w:sz="6" w:space="0"/>
              <w:bottom w:val="single" w:color="auto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A8FD4">
            <w:pPr>
              <w:spacing w:line="400" w:lineRule="exact"/>
              <w:rPr>
                <w:rFonts w:ascii="仿宋" w:hAnsi="仿宋" w:eastAsia="仿宋" w:cs="Times New Roman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书写基本正确、工整，标点大体正确，格式规范。</w:t>
            </w:r>
          </w:p>
        </w:tc>
      </w:tr>
      <w:tr w14:paraId="231A5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  <w:jc w:val="center"/>
        </w:trPr>
        <w:tc>
          <w:tcPr>
            <w:tcW w:w="1342" w:type="dxa"/>
            <w:vMerge w:val="restart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A3DAC">
            <w:pPr>
              <w:widowControl/>
              <w:spacing w:line="400" w:lineRule="exac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szCs w:val="21"/>
              </w:rPr>
              <w:t>三类卷（</w:t>
            </w:r>
            <w:r>
              <w:rPr>
                <w:rFonts w:ascii="黑体" w:hAnsi="黑体" w:eastAsia="黑体" w:cs="Times New Roman"/>
                <w:szCs w:val="21"/>
              </w:rPr>
              <w:t>28-24</w:t>
            </w:r>
            <w:r>
              <w:rPr>
                <w:rFonts w:hint="eastAsia" w:ascii="黑体" w:hAnsi="黑体" w:eastAsia="黑体" w:cs="宋体"/>
                <w:szCs w:val="21"/>
              </w:rPr>
              <w:t>）</w:t>
            </w:r>
          </w:p>
        </w:tc>
        <w:tc>
          <w:tcPr>
            <w:tcW w:w="33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B5FDF">
            <w:pPr>
              <w:spacing w:line="400" w:lineRule="exact"/>
              <w:ind w:left="-90" w:leftChars="-43"/>
              <w:rPr>
                <w:rFonts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基本符合题意，内容尚具体，中心基本明确；想象不够丰富、不够合理；条理基本清楚，结构基本完整；语言基本通顺，有</w:t>
            </w:r>
            <w:r>
              <w:rPr>
                <w:rFonts w:ascii="仿宋" w:hAnsi="仿宋" w:eastAsia="仿宋" w:cs="Times New Roman"/>
                <w:szCs w:val="21"/>
              </w:rPr>
              <w:t>5-6</w:t>
            </w:r>
            <w:r>
              <w:rPr>
                <w:rFonts w:hint="eastAsia" w:ascii="仿宋" w:hAnsi="仿宋" w:eastAsia="仿宋" w:cs="宋体"/>
                <w:szCs w:val="21"/>
              </w:rPr>
              <w:t>处语病。</w:t>
            </w:r>
          </w:p>
          <w:p w14:paraId="36C0C76B">
            <w:pPr>
              <w:widowControl/>
              <w:spacing w:line="400" w:lineRule="exact"/>
              <w:ind w:left="-90" w:leftChars="-43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赋分范围：</w:t>
            </w:r>
            <w:r>
              <w:rPr>
                <w:rFonts w:ascii="仿宋" w:hAnsi="仿宋" w:eastAsia="仿宋" w:cs="Times New Roman"/>
                <w:szCs w:val="21"/>
              </w:rPr>
              <w:t>24-20</w:t>
            </w:r>
            <w:r>
              <w:rPr>
                <w:rFonts w:hint="eastAsia" w:ascii="仿宋" w:hAnsi="仿宋" w:eastAsia="仿宋" w:cs="宋体"/>
                <w:szCs w:val="21"/>
              </w:rPr>
              <w:t>分</w:t>
            </w:r>
          </w:p>
        </w:tc>
        <w:tc>
          <w:tcPr>
            <w:tcW w:w="19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2C591">
            <w:pPr>
              <w:widowControl/>
              <w:spacing w:line="400" w:lineRule="exact"/>
              <w:ind w:left="-71" w:leftChars="-34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以</w:t>
            </w:r>
            <w:r>
              <w:rPr>
                <w:rFonts w:ascii="仿宋" w:hAnsi="仿宋" w:eastAsia="仿宋" w:cs="Times New Roman"/>
                <w:szCs w:val="21"/>
              </w:rPr>
              <w:t>22</w:t>
            </w:r>
            <w:r>
              <w:rPr>
                <w:rFonts w:hint="eastAsia" w:ascii="仿宋" w:hAnsi="仿宋" w:eastAsia="仿宋" w:cs="宋体"/>
                <w:szCs w:val="21"/>
              </w:rPr>
              <w:t>分为基准分上下浮动，然后加书写项的得分。</w:t>
            </w:r>
          </w:p>
        </w:tc>
        <w:tc>
          <w:tcPr>
            <w:tcW w:w="10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F2372C7">
            <w:pPr>
              <w:widowControl/>
              <w:spacing w:line="400" w:lineRule="exact"/>
              <w:jc w:val="left"/>
              <w:rPr>
                <w:rFonts w:ascii="仿宋" w:hAnsi="仿宋" w:eastAsia="仿宋" w:cs="宋体"/>
                <w:szCs w:val="21"/>
              </w:rPr>
            </w:pPr>
          </w:p>
        </w:tc>
        <w:tc>
          <w:tcPr>
            <w:tcW w:w="1761" w:type="dxa"/>
            <w:tcBorders>
              <w:top w:val="nil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15533"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2分</w:t>
            </w:r>
          </w:p>
        </w:tc>
      </w:tr>
      <w:tr w14:paraId="7064F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9" w:hRule="atLeast"/>
          <w:jc w:val="center"/>
        </w:trPr>
        <w:tc>
          <w:tcPr>
            <w:tcW w:w="1342" w:type="dxa"/>
            <w:vMerge w:val="continue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272CD8">
            <w:pPr>
              <w:widowControl/>
              <w:spacing w:line="400" w:lineRule="exact"/>
              <w:jc w:val="left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3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4B50B9">
            <w:pPr>
              <w:widowControl/>
              <w:spacing w:line="400" w:lineRule="exact"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19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vAlign w:val="center"/>
          </w:tcPr>
          <w:p w14:paraId="7B94E11F">
            <w:pPr>
              <w:widowControl/>
              <w:spacing w:line="400" w:lineRule="exact"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10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194390C">
            <w:pPr>
              <w:widowControl/>
              <w:spacing w:line="400" w:lineRule="exact"/>
              <w:jc w:val="left"/>
              <w:rPr>
                <w:rFonts w:ascii="仿宋" w:hAnsi="仿宋" w:eastAsia="仿宋" w:cs="宋体"/>
                <w:szCs w:val="21"/>
              </w:rPr>
            </w:pPr>
          </w:p>
        </w:tc>
        <w:tc>
          <w:tcPr>
            <w:tcW w:w="1761" w:type="dxa"/>
            <w:tcBorders>
              <w:top w:val="single" w:color="auto" w:sz="4" w:space="0"/>
              <w:left w:val="single" w:color="000000" w:sz="6" w:space="0"/>
              <w:bottom w:val="single" w:color="auto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016E5E">
            <w:pPr>
              <w:spacing w:line="400" w:lineRule="exact"/>
              <w:rPr>
                <w:rFonts w:ascii="仿宋" w:hAnsi="仿宋" w:eastAsia="仿宋" w:cs="Times New Roman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书写错误较多，字迹不够清楚，标点错误较多，格式大体规范。</w:t>
            </w:r>
          </w:p>
        </w:tc>
      </w:tr>
      <w:tr w14:paraId="224B9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1342" w:type="dxa"/>
            <w:vMerge w:val="restar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50033">
            <w:pPr>
              <w:widowControl/>
              <w:spacing w:line="400" w:lineRule="exac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szCs w:val="21"/>
              </w:rPr>
              <w:t>四类卷（</w:t>
            </w:r>
            <w:r>
              <w:rPr>
                <w:rFonts w:ascii="黑体" w:hAnsi="黑体" w:eastAsia="黑体" w:cs="Times New Roman"/>
                <w:szCs w:val="21"/>
              </w:rPr>
              <w:t>23-0</w:t>
            </w:r>
            <w:r>
              <w:rPr>
                <w:rFonts w:hint="eastAsia" w:ascii="黑体" w:hAnsi="黑体" w:eastAsia="黑体" w:cs="宋体"/>
                <w:szCs w:val="21"/>
              </w:rPr>
              <w:t>）</w:t>
            </w:r>
          </w:p>
        </w:tc>
        <w:tc>
          <w:tcPr>
            <w:tcW w:w="33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90A3C">
            <w:pPr>
              <w:spacing w:line="400" w:lineRule="exact"/>
              <w:ind w:left="-90" w:leftChars="-43"/>
              <w:rPr>
                <w:rFonts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不符合题意，内容空洞，中心不明确；缺乏想象；条理不清楚，结构不完整；语言不通顺，有</w:t>
            </w:r>
            <w:r>
              <w:rPr>
                <w:rFonts w:ascii="仿宋" w:hAnsi="仿宋" w:eastAsia="仿宋" w:cs="Times New Roman"/>
                <w:szCs w:val="21"/>
              </w:rPr>
              <w:t>7</w:t>
            </w:r>
            <w:r>
              <w:rPr>
                <w:rFonts w:hint="eastAsia" w:ascii="仿宋" w:hAnsi="仿宋" w:eastAsia="仿宋" w:cs="宋体"/>
                <w:szCs w:val="21"/>
              </w:rPr>
              <w:t>处以上语病。</w:t>
            </w:r>
          </w:p>
          <w:p w14:paraId="73A0F1AA">
            <w:pPr>
              <w:widowControl/>
              <w:spacing w:line="400" w:lineRule="exact"/>
              <w:ind w:left="-90" w:leftChars="-43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赋分范围：</w:t>
            </w:r>
            <w:r>
              <w:rPr>
                <w:rFonts w:ascii="仿宋" w:hAnsi="仿宋" w:eastAsia="仿宋" w:cs="Times New Roman"/>
                <w:szCs w:val="21"/>
              </w:rPr>
              <w:t>19-0</w:t>
            </w:r>
            <w:r>
              <w:rPr>
                <w:rFonts w:hint="eastAsia" w:ascii="仿宋" w:hAnsi="仿宋" w:eastAsia="仿宋" w:cs="宋体"/>
                <w:szCs w:val="21"/>
              </w:rPr>
              <w:t>分</w:t>
            </w:r>
          </w:p>
        </w:tc>
        <w:tc>
          <w:tcPr>
            <w:tcW w:w="19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1A892">
            <w:pPr>
              <w:widowControl/>
              <w:spacing w:line="400" w:lineRule="exact"/>
              <w:ind w:left="-71" w:leftChars="-34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以</w:t>
            </w:r>
            <w:r>
              <w:rPr>
                <w:rFonts w:ascii="仿宋" w:hAnsi="仿宋" w:eastAsia="仿宋" w:cs="Times New Roman"/>
                <w:szCs w:val="21"/>
              </w:rPr>
              <w:t>16</w:t>
            </w:r>
            <w:r>
              <w:rPr>
                <w:rFonts w:hint="eastAsia" w:ascii="仿宋" w:hAnsi="仿宋" w:eastAsia="仿宋" w:cs="宋体"/>
                <w:szCs w:val="21"/>
              </w:rPr>
              <w:t>分为基准分上下浮动，然后加书写项的得分。</w:t>
            </w:r>
          </w:p>
        </w:tc>
        <w:tc>
          <w:tcPr>
            <w:tcW w:w="10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23CFFB5">
            <w:pPr>
              <w:widowControl/>
              <w:spacing w:line="400" w:lineRule="exact"/>
              <w:jc w:val="left"/>
              <w:rPr>
                <w:rFonts w:ascii="仿宋" w:hAnsi="仿宋" w:eastAsia="仿宋" w:cs="宋体"/>
                <w:szCs w:val="21"/>
              </w:rPr>
            </w:pPr>
          </w:p>
        </w:tc>
        <w:tc>
          <w:tcPr>
            <w:tcW w:w="1761" w:type="dxa"/>
            <w:tcBorders>
              <w:top w:val="nil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2309B"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1-0分</w:t>
            </w:r>
          </w:p>
        </w:tc>
      </w:tr>
      <w:tr w14:paraId="5091A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7" w:hRule="atLeast"/>
          <w:jc w:val="center"/>
        </w:trPr>
        <w:tc>
          <w:tcPr>
            <w:tcW w:w="1342" w:type="dxa"/>
            <w:vMerge w:val="continue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vAlign w:val="center"/>
          </w:tcPr>
          <w:p w14:paraId="5813FCF8">
            <w:pPr>
              <w:widowControl/>
              <w:spacing w:line="400" w:lineRule="exact"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3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 w14:paraId="31840B9F">
            <w:pPr>
              <w:widowControl/>
              <w:spacing w:line="400" w:lineRule="exact"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19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5CF392B">
            <w:pPr>
              <w:widowControl/>
              <w:spacing w:line="400" w:lineRule="exact"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10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5BB809C">
            <w:pPr>
              <w:widowControl/>
              <w:spacing w:line="400" w:lineRule="exact"/>
              <w:jc w:val="left"/>
              <w:rPr>
                <w:rFonts w:ascii="仿宋" w:hAnsi="仿宋" w:eastAsia="仿宋" w:cs="宋体"/>
                <w:szCs w:val="21"/>
              </w:rPr>
            </w:pPr>
          </w:p>
        </w:tc>
        <w:tc>
          <w:tcPr>
            <w:tcW w:w="1761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00C466">
            <w:pPr>
              <w:spacing w:line="400" w:lineRule="exact"/>
              <w:rPr>
                <w:rFonts w:ascii="仿宋" w:hAnsi="仿宋" w:eastAsia="仿宋" w:cs="Times New Roman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书写错误很多，字迹潦草，难以辨认，标点错误很多，格式不规范。</w:t>
            </w:r>
          </w:p>
        </w:tc>
      </w:tr>
    </w:tbl>
    <w:p w14:paraId="167ECD9B">
      <w:pPr>
        <w:spacing w:line="400" w:lineRule="exact"/>
        <w:ind w:firstLine="211" w:firstLineChars="100"/>
        <w:rPr>
          <w:rFonts w:ascii="宋体" w:hAnsi="宋体" w:eastAsia="宋体" w:cs="Times New Roman"/>
          <w:bCs/>
          <w:szCs w:val="21"/>
        </w:rPr>
      </w:pPr>
      <w:r>
        <w:rPr>
          <w:rFonts w:hint="eastAsia" w:ascii="宋体" w:hAnsi="宋体" w:eastAsia="宋体" w:cs="Times New Roman"/>
          <w:b/>
          <w:bCs/>
          <w:szCs w:val="21"/>
        </w:rPr>
        <w:t>说明：</w:t>
      </w:r>
      <w:r>
        <w:rPr>
          <w:rFonts w:hint="eastAsia" w:ascii="宋体" w:hAnsi="宋体" w:eastAsia="宋体" w:cs="Times New Roman"/>
          <w:bCs/>
          <w:szCs w:val="21"/>
        </w:rPr>
        <w:t>1．字数不足600字，每少50字扣1分，最多扣3分。</w:t>
      </w:r>
    </w:p>
    <w:p w14:paraId="7EB032AA">
      <w:pPr>
        <w:spacing w:line="400" w:lineRule="exact"/>
        <w:ind w:firstLine="882" w:firstLineChars="420"/>
        <w:rPr>
          <w:rFonts w:ascii="宋体" w:hAnsi="宋体" w:eastAsia="宋体" w:cs="Times New Roman"/>
          <w:bCs/>
          <w:szCs w:val="21"/>
        </w:rPr>
      </w:pPr>
      <w:r>
        <w:rPr>
          <w:rFonts w:hint="eastAsia" w:ascii="宋体" w:hAnsi="宋体" w:eastAsia="宋体" w:cs="Times New Roman"/>
          <w:bCs/>
          <w:szCs w:val="21"/>
        </w:rPr>
        <w:t>2．作文中如出现所在学校的校名或师生姓名，从总得分中扣4分。</w:t>
      </w:r>
    </w:p>
    <w:p w14:paraId="4B552F1D">
      <w:pPr>
        <w:rPr>
          <w:rFonts w:hint="default" w:asciiTheme="minorEastAsia" w:hAnsiTheme="minorEastAsia" w:eastAsiaTheme="minorEastAsia"/>
          <w:bCs/>
          <w:szCs w:val="21"/>
          <w:lang w:val="en-US" w:eastAsia="zh-CN"/>
        </w:rPr>
      </w:pPr>
      <w:bookmarkStart w:id="4" w:name="_GoBack"/>
      <w:bookmarkEnd w:id="4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9" w:usb3="00000000" w:csb0="000001FF" w:csb1="00000000"/>
  </w:font>
  <w:font w:name="方正书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107266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201D2A5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43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J0wnyN0CAAAk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201D2A5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64D82"/>
    <w:rsid w:val="02E35293"/>
    <w:rsid w:val="034119FF"/>
    <w:rsid w:val="04A66578"/>
    <w:rsid w:val="088A6164"/>
    <w:rsid w:val="09B25401"/>
    <w:rsid w:val="0B445E0F"/>
    <w:rsid w:val="12B35B58"/>
    <w:rsid w:val="1C362480"/>
    <w:rsid w:val="1FA15E62"/>
    <w:rsid w:val="26CE4858"/>
    <w:rsid w:val="2B5C1DAF"/>
    <w:rsid w:val="2EE31FF3"/>
    <w:rsid w:val="32106841"/>
    <w:rsid w:val="32A53913"/>
    <w:rsid w:val="356D3FAB"/>
    <w:rsid w:val="40E72B0C"/>
    <w:rsid w:val="46DD1C51"/>
    <w:rsid w:val="493F4A37"/>
    <w:rsid w:val="4D7C38E7"/>
    <w:rsid w:val="51990EDC"/>
    <w:rsid w:val="54543237"/>
    <w:rsid w:val="55F84903"/>
    <w:rsid w:val="566E223B"/>
    <w:rsid w:val="584F62D1"/>
    <w:rsid w:val="59E22BD4"/>
    <w:rsid w:val="5ED97E37"/>
    <w:rsid w:val="64AF6674"/>
    <w:rsid w:val="67F307F2"/>
    <w:rsid w:val="685C4C6D"/>
    <w:rsid w:val="69833DCE"/>
    <w:rsid w:val="69DC7B6A"/>
    <w:rsid w:val="6DBB7744"/>
    <w:rsid w:val="6FC64D82"/>
    <w:rsid w:val="780F391F"/>
    <w:rsid w:val="786527E8"/>
    <w:rsid w:val="79067E0B"/>
    <w:rsid w:val="7AA52869"/>
    <w:rsid w:val="7C01735F"/>
    <w:rsid w:val="7D470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99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288" w:lineRule="auto"/>
    </w:pPr>
    <w:rPr>
      <w:rFonts w:ascii="宋体"/>
      <w:bCs/>
      <w:color w:val="FF0000"/>
    </w:rPr>
  </w:style>
  <w:style w:type="paragraph" w:styleId="3">
    <w:name w:val="List 2"/>
    <w:basedOn w:val="1"/>
    <w:uiPriority w:val="0"/>
    <w:pPr>
      <w:ind w:leftChars="200" w:hanging="200" w:hangingChars="200"/>
    </w:pPr>
  </w:style>
  <w:style w:type="paragraph" w:styleId="4">
    <w:name w:val="toc 5"/>
    <w:basedOn w:val="1"/>
    <w:next w:val="1"/>
    <w:qFormat/>
    <w:uiPriority w:val="99"/>
    <w:pPr>
      <w:wordWrap w:val="0"/>
      <w:ind w:left="1275"/>
    </w:pPr>
    <w:rPr>
      <w:rFonts w:ascii="宋体"/>
      <w:kern w:val="0"/>
      <w:sz w:val="20"/>
      <w:szCs w:val="20"/>
    </w:rPr>
  </w:style>
  <w:style w:type="paragraph" w:styleId="5">
    <w:name w:val="Plain Text"/>
    <w:basedOn w:val="1"/>
    <w:unhideWhenUsed/>
    <w:qFormat/>
    <w:uiPriority w:val="0"/>
    <w:rPr>
      <w:rFonts w:ascii="宋体" w:hAnsi="Courier New"/>
      <w:sz w:val="20"/>
      <w:lang w:val="zh-CN"/>
    </w:rPr>
  </w:style>
  <w:style w:type="paragraph" w:styleId="6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page number"/>
    <w:basedOn w:val="9"/>
    <w:qFormat/>
    <w:uiPriority w:val="0"/>
  </w:style>
  <w:style w:type="paragraph" w:customStyle="1" w:styleId="11">
    <w:name w:val="Table Text"/>
    <w:basedOn w:val="1"/>
    <w:autoRedefine/>
    <w:semiHidden/>
    <w:qFormat/>
    <w:uiPriority w:val="0"/>
    <w:rPr>
      <w:rFonts w:ascii="宋体" w:hAnsi="宋体" w:eastAsia="宋体" w:cs="宋体"/>
      <w:sz w:val="26"/>
      <w:szCs w:val="26"/>
      <w:lang w:val="en-US" w:eastAsia="en-US" w:bidi="ar-SA"/>
    </w:rPr>
  </w:style>
  <w:style w:type="table" w:customStyle="1" w:styleId="12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2025-06-05T06:46:00Z</dcterms:created>
  <dc:creator>开满鲜花的树</dc:creator>
  <cp:lastModifiedBy>开满鲜花的树</cp:lastModifiedBy>
  <dcterms:modified xsi:type="dcterms:W3CDTF">2025-06-05T10:33:36Z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5AEAAEF188F040EEAE074DB24C498266_11</vt:lpwstr>
  </property>
  <property fmtid="{D5CDD505-2E9C-101B-9397-08002B2CF9AE}" pid="4" name="KSOTemplateDocerSaveRecord">
    <vt:lpwstr>eyJoZGlkIjoiYzc1ZTRiOTQzMDM5NTZmNWNlYmY3Y2UyNWFhMmZiMzciLCJ1c2VySWQiOiI4NDkyMTUxNTQifQ==</vt:lpwstr>
  </property>
</Properties>
</file>