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DF0C21">
      <w:pPr>
        <w:jc w:val="center"/>
        <w:rPr>
          <w:rFonts w:hint="eastAsia"/>
          <w:color w:val="auto"/>
          <w:sz w:val="21"/>
          <w:szCs w:val="21"/>
          <w:lang w:val="en-US" w:eastAsia="zh-CN"/>
        </w:rPr>
      </w:pPr>
      <w:r>
        <w:rPr>
          <w:rFonts w:hint="eastAsia"/>
          <w:color w:val="auto"/>
          <w:sz w:val="21"/>
          <w:szCs w:val="21"/>
          <w:lang w:val="en-US" w:eastAsia="zh-CN"/>
        </w:rPr>
        <w:t>2025中考二模名著阅读汇编</w:t>
      </w:r>
    </w:p>
    <w:p w14:paraId="38D0C891">
      <w:pPr>
        <w:rPr>
          <w:rFonts w:hint="eastAsia"/>
          <w:color w:val="auto"/>
          <w:sz w:val="21"/>
          <w:szCs w:val="21"/>
          <w:lang w:val="en-US" w:eastAsia="zh-CN"/>
        </w:rPr>
      </w:pPr>
      <w:r>
        <w:rPr>
          <w:rFonts w:hint="eastAsia"/>
          <w:color w:val="auto"/>
          <w:sz w:val="21"/>
          <w:szCs w:val="21"/>
          <w:lang w:val="en-US" w:eastAsia="zh-CN"/>
        </w:rPr>
        <w:t>2025东城二模</w:t>
      </w:r>
    </w:p>
    <w:p w14:paraId="5FAA54F0">
      <w:pPr>
        <w:spacing w:line="276" w:lineRule="auto"/>
        <w:rPr>
          <w:rFonts w:ascii="黑体" w:hAnsi="黑体" w:eastAsia="黑体"/>
          <w:color w:val="auto"/>
          <w:sz w:val="21"/>
          <w:szCs w:val="21"/>
        </w:rPr>
      </w:pPr>
      <w:r>
        <w:rPr>
          <w:rFonts w:hint="eastAsia" w:ascii="黑体" w:hAnsi="黑体" w:eastAsia="黑体"/>
          <w:color w:val="auto"/>
          <w:sz w:val="21"/>
          <w:szCs w:val="21"/>
        </w:rPr>
        <w:t>三、名著阅读</w:t>
      </w:r>
      <w:r>
        <w:rPr>
          <w:rFonts w:hint="eastAsia" w:asciiTheme="minorEastAsia" w:hAnsiTheme="minorEastAsia" w:eastAsiaTheme="minorEastAsia"/>
          <w:color w:val="auto"/>
          <w:sz w:val="21"/>
          <w:szCs w:val="21"/>
        </w:rPr>
        <w:t>（5</w:t>
      </w:r>
      <w:r>
        <w:rPr>
          <w:rFonts w:asciiTheme="minorEastAsia" w:hAnsiTheme="minorEastAsia" w:eastAsiaTheme="minorEastAsia"/>
          <w:color w:val="auto"/>
          <w:sz w:val="21"/>
          <w:szCs w:val="21"/>
        </w:rPr>
        <w:t>分）</w:t>
      </w:r>
    </w:p>
    <w:p w14:paraId="7A9C7BDC">
      <w:pPr>
        <w:spacing w:line="360" w:lineRule="exact"/>
        <w:ind w:left="240" w:hanging="210" w:hangingChars="100"/>
        <w:rPr>
          <w:rFonts w:hint="eastAsia" w:cs="国标宋体" w:asciiTheme="minorEastAsia" w:hAnsiTheme="minorEastAsia" w:eastAsiaTheme="minorEastAsia"/>
          <w:color w:val="auto"/>
          <w:sz w:val="21"/>
          <w:szCs w:val="21"/>
          <w:highlight w:val="none"/>
        </w:rPr>
      </w:pPr>
      <w:r>
        <w:rPr>
          <w:rFonts w:hint="eastAsia" w:cs="国标宋体" w:asciiTheme="minorEastAsia" w:hAnsiTheme="minorEastAsia" w:eastAsiaTheme="minorEastAsia"/>
          <w:color w:val="auto"/>
          <w:sz w:val="21"/>
          <w:szCs w:val="21"/>
        </w:rPr>
        <w:t>16.信念会帮助人战胜困难，实现目标。从</w:t>
      </w:r>
      <w:r>
        <w:rPr>
          <w:rFonts w:hint="eastAsia" w:cs="国标宋体" w:asciiTheme="minorEastAsia" w:hAnsiTheme="minorEastAsia" w:eastAsiaTheme="minorEastAsia"/>
          <w:color w:val="auto"/>
          <w:sz w:val="21"/>
          <w:szCs w:val="21"/>
          <w:highlight w:val="none"/>
          <w:lang w:eastAsia="zh-CN"/>
        </w:rPr>
        <w:t>下面的</w:t>
      </w:r>
      <w:r>
        <w:rPr>
          <w:rFonts w:hint="eastAsia" w:cs="国标宋体" w:asciiTheme="minorEastAsia" w:hAnsiTheme="minorEastAsia" w:eastAsiaTheme="minorEastAsia"/>
          <w:color w:val="auto"/>
          <w:sz w:val="21"/>
          <w:szCs w:val="21"/>
          <w:highlight w:val="none"/>
        </w:rPr>
        <w:t>名著中任选一个人物，谈谈你对这句话的理解。（要求：写出所选人物的信念，说说这一信念帮助人物战胜了什么困难，实现了什么目标。1</w:t>
      </w:r>
      <w:r>
        <w:rPr>
          <w:rFonts w:cs="国标宋体" w:asciiTheme="minorEastAsia" w:hAnsiTheme="minorEastAsia" w:eastAsiaTheme="minorEastAsia"/>
          <w:color w:val="auto"/>
          <w:sz w:val="21"/>
          <w:szCs w:val="21"/>
          <w:highlight w:val="none"/>
        </w:rPr>
        <w:t>00</w:t>
      </w:r>
      <w:r>
        <w:rPr>
          <w:rFonts w:hint="eastAsia" w:cs="国标宋体" w:asciiTheme="minorEastAsia" w:hAnsiTheme="minorEastAsia" w:eastAsiaTheme="minorEastAsia"/>
          <w:color w:val="auto"/>
          <w:sz w:val="21"/>
          <w:szCs w:val="21"/>
          <w:highlight w:val="none"/>
        </w:rPr>
        <w:t>字左右）</w:t>
      </w:r>
    </w:p>
    <w:p w14:paraId="31827E08">
      <w:pPr>
        <w:spacing w:line="360" w:lineRule="exact"/>
        <w:rPr>
          <w:rFonts w:hint="eastAsia" w:cs="国标宋体" w:asciiTheme="minorEastAsia" w:hAnsiTheme="minorEastAsia" w:eastAsiaTheme="minorEastAsia"/>
          <w:color w:val="auto"/>
          <w:sz w:val="21"/>
          <w:szCs w:val="21"/>
          <w:highlight w:val="none"/>
          <w:lang w:eastAsia="zh-CN"/>
        </w:rPr>
      </w:pPr>
      <w:r>
        <w:rPr>
          <w:rFonts w:hint="eastAsia" w:cs="国标宋体" w:asciiTheme="minorEastAsia" w:hAnsiTheme="minorEastAsia" w:eastAsiaTheme="minorEastAsia"/>
          <w:color w:val="auto"/>
          <w:sz w:val="21"/>
          <w:szCs w:val="21"/>
          <w:highlight w:val="none"/>
          <w:lang w:eastAsia="zh-CN"/>
        </w:rPr>
        <w:t>名著：《朝花夕拾》《西游记》《海底两万里》《红星照耀中国》《钢铁是怎样炼成的》《水浒传》《简</w:t>
      </w:r>
      <w:r>
        <w:rPr>
          <w:rFonts w:hint="eastAsia" w:ascii="华文中宋" w:hAnsi="华文中宋" w:eastAsia="华文中宋" w:cs="华文中宋"/>
          <w:color w:val="auto"/>
          <w:sz w:val="21"/>
          <w:szCs w:val="21"/>
          <w:highlight w:val="none"/>
          <w:lang w:eastAsia="zh-CN"/>
        </w:rPr>
        <w:t>·</w:t>
      </w:r>
      <w:r>
        <w:rPr>
          <w:rFonts w:hint="eastAsia" w:cs="国标宋体" w:asciiTheme="minorEastAsia" w:hAnsiTheme="minorEastAsia" w:eastAsiaTheme="minorEastAsia"/>
          <w:color w:val="auto"/>
          <w:sz w:val="21"/>
          <w:szCs w:val="21"/>
          <w:highlight w:val="none"/>
          <w:lang w:eastAsia="zh-CN"/>
        </w:rPr>
        <w:t>爱》</w:t>
      </w:r>
    </w:p>
    <w:p w14:paraId="68473D1E">
      <w:pPr>
        <w:rPr>
          <w:rFonts w:hint="eastAsia"/>
          <w:color w:val="auto"/>
          <w:sz w:val="21"/>
          <w:szCs w:val="21"/>
          <w:lang w:val="en-US" w:eastAsia="zh-CN"/>
        </w:rPr>
      </w:pPr>
      <w:r>
        <w:rPr>
          <w:rFonts w:hint="eastAsia"/>
          <w:color w:val="auto"/>
          <w:sz w:val="21"/>
          <w:szCs w:val="21"/>
          <w:lang w:val="en-US" w:eastAsia="zh-CN"/>
        </w:rPr>
        <w:t>2025东城二模</w:t>
      </w:r>
    </w:p>
    <w:p w14:paraId="7EBF6F0A">
      <w:pPr>
        <w:rPr>
          <w:rFonts w:hint="eastAsia"/>
          <w:color w:val="auto"/>
          <w:sz w:val="21"/>
          <w:szCs w:val="21"/>
          <w:lang w:val="en-US" w:eastAsia="zh-CN"/>
        </w:rPr>
      </w:pPr>
      <w:r>
        <w:rPr>
          <w:rFonts w:hint="eastAsia"/>
          <w:color w:val="auto"/>
          <w:sz w:val="21"/>
          <w:szCs w:val="21"/>
          <w:lang w:val="en-US" w:eastAsia="zh-CN"/>
        </w:rPr>
        <w:t>【答案】</w:t>
      </w:r>
    </w:p>
    <w:p w14:paraId="208F18D6">
      <w:pPr>
        <w:spacing w:line="360" w:lineRule="exact"/>
        <w:rPr>
          <w:color w:val="auto"/>
          <w:sz w:val="21"/>
          <w:szCs w:val="21"/>
          <w:highlight w:val="none"/>
        </w:rPr>
      </w:pPr>
      <w:r>
        <w:rPr>
          <w:color w:val="auto"/>
          <w:sz w:val="21"/>
          <w:szCs w:val="21"/>
          <w:highlight w:val="none"/>
        </w:rPr>
        <w:t>三、名著阅读（5分）</w:t>
      </w:r>
    </w:p>
    <w:p w14:paraId="34D53432">
      <w:pPr>
        <w:spacing w:line="360" w:lineRule="exact"/>
        <w:ind w:left="1920" w:hanging="1680" w:hangingChars="800"/>
        <w:rPr>
          <w:rFonts w:hint="eastAsia" w:cs="国标宋体" w:asciiTheme="minorEastAsia" w:hAnsiTheme="minorEastAsia"/>
          <w:color w:val="auto"/>
          <w:sz w:val="21"/>
          <w:szCs w:val="21"/>
          <w:highlight w:val="none"/>
        </w:rPr>
      </w:pPr>
      <w:r>
        <w:rPr>
          <w:rFonts w:hint="eastAsia" w:cs="国标宋体" w:asciiTheme="minorEastAsia" w:hAnsiTheme="minorEastAsia"/>
          <w:color w:val="auto"/>
          <w:sz w:val="21"/>
          <w:szCs w:val="21"/>
          <w:highlight w:val="none"/>
        </w:rPr>
        <w:t>1</w:t>
      </w:r>
      <w:r>
        <w:rPr>
          <w:rFonts w:cs="国标宋体" w:asciiTheme="minorEastAsia" w:hAnsiTheme="minorEastAsia"/>
          <w:color w:val="auto"/>
          <w:sz w:val="21"/>
          <w:szCs w:val="21"/>
          <w:highlight w:val="none"/>
        </w:rPr>
        <w:t>6.</w:t>
      </w:r>
      <w:r>
        <w:rPr>
          <w:rFonts w:hint="eastAsia" w:cs="国标宋体" w:asciiTheme="minorEastAsia" w:hAnsiTheme="minorEastAsia"/>
          <w:color w:val="auto"/>
          <w:sz w:val="21"/>
          <w:szCs w:val="21"/>
          <w:highlight w:val="none"/>
        </w:rPr>
        <w:t>答案示例：</w:t>
      </w:r>
    </w:p>
    <w:p w14:paraId="7AF987D6">
      <w:pPr>
        <w:spacing w:line="360" w:lineRule="exact"/>
        <w:ind w:left="479" w:leftChars="228" w:firstLine="525" w:firstLineChars="250"/>
        <w:rPr>
          <w:rFonts w:cs="国标宋体" w:asciiTheme="minorEastAsia" w:hAnsiTheme="minorEastAsia"/>
          <w:color w:val="auto"/>
          <w:sz w:val="21"/>
          <w:szCs w:val="21"/>
          <w:highlight w:val="none"/>
        </w:rPr>
      </w:pPr>
      <w:r>
        <w:rPr>
          <w:rFonts w:hint="eastAsia" w:cs="国标宋体" w:asciiTheme="minorEastAsia" w:hAnsiTheme="minorEastAsia"/>
          <w:color w:val="auto"/>
          <w:sz w:val="21"/>
          <w:szCs w:val="21"/>
          <w:highlight w:val="none"/>
        </w:rPr>
        <w:t>《红星照耀中国》中红军高级将领彭德怀，坚信革命必将胜利。在1</w:t>
      </w:r>
      <w:r>
        <w:rPr>
          <w:rFonts w:cs="国标宋体" w:asciiTheme="minorEastAsia" w:hAnsiTheme="minorEastAsia"/>
          <w:color w:val="auto"/>
          <w:sz w:val="21"/>
          <w:szCs w:val="21"/>
          <w:highlight w:val="none"/>
        </w:rPr>
        <w:t>928</w:t>
      </w:r>
      <w:r>
        <w:rPr>
          <w:rFonts w:hint="eastAsia" w:cs="国标宋体" w:asciiTheme="minorEastAsia" w:hAnsiTheme="minorEastAsia"/>
          <w:color w:val="auto"/>
          <w:sz w:val="21"/>
          <w:szCs w:val="21"/>
          <w:highlight w:val="none"/>
        </w:rPr>
        <w:t>年冬天被敌人包围的时候，他与战士们一起用树皮做衣服，用裤脚做鞋子，饿着肚子坚持战斗，运用游击战术，冲破敌军封锁，最终取得胜利。</w:t>
      </w:r>
    </w:p>
    <w:p w14:paraId="5B0488FC">
      <w:pPr>
        <w:rPr>
          <w:rFonts w:hint="eastAsia" w:cs="国标宋体" w:asciiTheme="minorEastAsia" w:hAnsiTheme="minorEastAsia"/>
          <w:color w:val="auto"/>
          <w:sz w:val="21"/>
          <w:szCs w:val="21"/>
          <w:highlight w:val="none"/>
        </w:rPr>
      </w:pPr>
      <w:r>
        <w:rPr>
          <w:rFonts w:hint="eastAsia" w:cs="国标宋体" w:asciiTheme="minorEastAsia" w:hAnsiTheme="minorEastAsia"/>
          <w:color w:val="auto"/>
          <w:sz w:val="21"/>
          <w:szCs w:val="21"/>
          <w:highlight w:val="none"/>
        </w:rPr>
        <w:t>（</w:t>
      </w:r>
      <w:r>
        <w:rPr>
          <w:rFonts w:hint="eastAsia" w:cs="国标宋体" w:asciiTheme="minorEastAsia" w:hAnsiTheme="minorEastAsia"/>
          <w:color w:val="auto"/>
          <w:sz w:val="21"/>
          <w:szCs w:val="21"/>
          <w:highlight w:val="none"/>
          <w:lang w:eastAsia="zh-CN"/>
        </w:rPr>
        <w:t>共</w:t>
      </w:r>
      <w:r>
        <w:rPr>
          <w:rFonts w:hint="eastAsia" w:cs="国标宋体" w:asciiTheme="minorEastAsia" w:hAnsiTheme="minorEastAsia"/>
          <w:color w:val="auto"/>
          <w:sz w:val="21"/>
          <w:szCs w:val="21"/>
          <w:highlight w:val="none"/>
          <w:lang w:val="en-US" w:eastAsia="zh-CN"/>
        </w:rPr>
        <w:t>5分。</w:t>
      </w:r>
      <w:r>
        <w:rPr>
          <w:rFonts w:hint="eastAsia" w:cs="国标宋体" w:asciiTheme="minorEastAsia" w:hAnsiTheme="minorEastAsia"/>
          <w:color w:val="auto"/>
          <w:sz w:val="21"/>
          <w:szCs w:val="21"/>
          <w:highlight w:val="none"/>
        </w:rPr>
        <w:t>信念，1分；具体写出某个困难或写出多方面的困难，2分；明确的目标，1分；语言，1分</w:t>
      </w:r>
      <w:r>
        <w:rPr>
          <w:rFonts w:hint="eastAsia" w:cs="国标宋体" w:asciiTheme="minorEastAsia" w:hAnsiTheme="minorEastAsia"/>
          <w:color w:val="auto"/>
          <w:sz w:val="21"/>
          <w:szCs w:val="21"/>
          <w:highlight w:val="none"/>
          <w:lang w:eastAsia="zh-CN"/>
        </w:rPr>
        <w:t>。有其他答法，视其合理程度给分</w:t>
      </w:r>
      <w:r>
        <w:rPr>
          <w:rFonts w:hint="eastAsia" w:cs="国标宋体" w:asciiTheme="minorEastAsia" w:hAnsiTheme="minorEastAsia"/>
          <w:color w:val="auto"/>
          <w:sz w:val="21"/>
          <w:szCs w:val="21"/>
          <w:highlight w:val="none"/>
        </w:rPr>
        <w:t>）</w:t>
      </w:r>
    </w:p>
    <w:p w14:paraId="6D3838A6">
      <w:pPr>
        <w:rPr>
          <w:rFonts w:hint="eastAsia"/>
          <w:color w:val="auto"/>
          <w:sz w:val="21"/>
          <w:szCs w:val="21"/>
          <w:lang w:val="en-US" w:eastAsia="zh-CN"/>
        </w:rPr>
      </w:pPr>
      <w:r>
        <w:rPr>
          <w:rFonts w:hint="eastAsia"/>
          <w:color w:val="auto"/>
          <w:sz w:val="21"/>
          <w:szCs w:val="21"/>
          <w:lang w:val="en-US" w:eastAsia="zh-CN"/>
        </w:rPr>
        <w:t>2025西城二模</w:t>
      </w:r>
    </w:p>
    <w:p w14:paraId="292A6434">
      <w:pPr>
        <w:adjustRightInd w:val="0"/>
        <w:snapToGrid w:val="0"/>
        <w:spacing w:before="156" w:beforeLines="50" w:line="360" w:lineRule="auto"/>
        <w:rPr>
          <w:rFonts w:hint="eastAsia" w:ascii="宋体" w:hAnsi="宋体"/>
          <w:color w:val="auto"/>
          <w:szCs w:val="21"/>
        </w:rPr>
      </w:pPr>
      <w:r>
        <w:rPr>
          <w:rFonts w:hint="eastAsia" w:ascii="黑体" w:hAnsi="黑体" w:eastAsia="黑体"/>
          <w:color w:val="auto"/>
          <w:szCs w:val="21"/>
        </w:rPr>
        <w:t>三、名著阅读</w:t>
      </w:r>
      <w:r>
        <w:rPr>
          <w:rFonts w:hint="eastAsia" w:ascii="宋体" w:hAnsi="宋体" w:cs="宋体"/>
          <w:bCs/>
          <w:color w:val="auto"/>
          <w:szCs w:val="21"/>
        </w:rPr>
        <w:t>（</w:t>
      </w:r>
      <w:r>
        <w:rPr>
          <w:bCs/>
          <w:color w:val="auto"/>
          <w:szCs w:val="21"/>
        </w:rPr>
        <w:t>5</w:t>
      </w:r>
      <w:r>
        <w:rPr>
          <w:rFonts w:hint="eastAsia" w:ascii="宋体" w:hAnsi="宋体" w:cs="宋体"/>
          <w:bCs/>
          <w:color w:val="auto"/>
          <w:szCs w:val="21"/>
        </w:rPr>
        <w:t>分）</w:t>
      </w:r>
    </w:p>
    <w:p w14:paraId="5A52E001">
      <w:pPr>
        <w:adjustRightInd w:val="0"/>
        <w:snapToGrid w:val="0"/>
        <w:spacing w:line="360" w:lineRule="auto"/>
        <w:ind w:left="420" w:hanging="420" w:hangingChars="200"/>
        <w:rPr>
          <w:color w:val="auto"/>
        </w:rPr>
      </w:pPr>
      <w:r>
        <w:rPr>
          <w:rFonts w:hint="eastAsia"/>
          <w:color w:val="auto"/>
        </w:rPr>
        <w:t>1</w:t>
      </w:r>
      <w:r>
        <w:rPr>
          <w:color w:val="auto"/>
        </w:rPr>
        <w:t>6</w:t>
      </w:r>
      <w:bookmarkStart w:id="0" w:name="OLE_LINK2"/>
      <w:bookmarkStart w:id="1" w:name="OLE_LINK1"/>
      <w:r>
        <w:rPr>
          <w:rFonts w:hint="eastAsia"/>
          <w:color w:val="auto"/>
        </w:rPr>
        <w:t>．选择性阅读是一种理性的、目的性很强的有效阅读方式。阅读者从自己的兴趣或目的出发，选择书中的一部分内容阅读，从而有所收获。请你从《朝花夕拾》《经典常谈》《红星照耀中国》中</w:t>
      </w:r>
      <w:r>
        <w:rPr>
          <w:rFonts w:hint="eastAsia"/>
          <w:color w:val="auto"/>
          <w:em w:val="dot"/>
        </w:rPr>
        <w:t>任选一部</w:t>
      </w:r>
      <w:r>
        <w:rPr>
          <w:rFonts w:hint="eastAsia"/>
          <w:color w:val="auto"/>
        </w:rPr>
        <w:t>，说说你是怎样进行选择性阅读的。（</w:t>
      </w:r>
      <w:r>
        <w:rPr>
          <w:color w:val="auto"/>
        </w:rPr>
        <w:t>100</w:t>
      </w:r>
      <w:r>
        <w:rPr>
          <w:rFonts w:hint="eastAsia" w:ascii="宋体" w:hAnsi="宋体"/>
          <w:color w:val="auto"/>
        </w:rPr>
        <w:t>字左右</w:t>
      </w:r>
      <w:r>
        <w:rPr>
          <w:rFonts w:hint="eastAsia"/>
          <w:color w:val="auto"/>
        </w:rPr>
        <w:t>）</w:t>
      </w:r>
    </w:p>
    <w:bookmarkEnd w:id="0"/>
    <w:bookmarkEnd w:id="1"/>
    <w:p w14:paraId="2C4AA491">
      <w:pPr>
        <w:rPr>
          <w:rFonts w:hint="eastAsia"/>
          <w:color w:val="auto"/>
          <w:sz w:val="21"/>
          <w:szCs w:val="21"/>
          <w:lang w:val="en-US" w:eastAsia="zh-CN"/>
        </w:rPr>
      </w:pPr>
      <w:r>
        <w:rPr>
          <w:rFonts w:hint="eastAsia"/>
          <w:color w:val="auto"/>
          <w:sz w:val="21"/>
          <w:szCs w:val="21"/>
          <w:lang w:val="en-US" w:eastAsia="zh-CN"/>
        </w:rPr>
        <w:t>2025西城二模</w:t>
      </w:r>
    </w:p>
    <w:p w14:paraId="2CF801E4">
      <w:pPr>
        <w:rPr>
          <w:rFonts w:hint="eastAsia"/>
          <w:color w:val="auto"/>
          <w:sz w:val="21"/>
          <w:szCs w:val="21"/>
          <w:lang w:val="en-US" w:eastAsia="zh-CN"/>
        </w:rPr>
      </w:pPr>
      <w:r>
        <w:rPr>
          <w:rFonts w:hint="eastAsia"/>
          <w:color w:val="auto"/>
          <w:sz w:val="21"/>
          <w:szCs w:val="21"/>
          <w:lang w:val="en-US" w:eastAsia="zh-CN"/>
        </w:rPr>
        <w:t>【答案】</w:t>
      </w:r>
    </w:p>
    <w:p w14:paraId="0F59E5F9">
      <w:pPr>
        <w:spacing w:line="240" w:lineRule="exact"/>
        <w:ind w:left="315" w:hanging="315"/>
        <w:rPr>
          <w:rFonts w:ascii="黑体" w:hAnsi="黑体" w:eastAsia="黑体"/>
          <w:color w:val="auto"/>
          <w:lang w:val="zh-CN"/>
        </w:rPr>
      </w:pPr>
      <w:r>
        <w:rPr>
          <w:rFonts w:ascii="黑体" w:hAnsi="黑体" w:eastAsia="黑体"/>
          <w:color w:val="auto"/>
          <w:lang w:val="zh-CN"/>
        </w:rPr>
        <w:t>三</w:t>
      </w:r>
      <w:r>
        <w:rPr>
          <w:rFonts w:hint="eastAsia" w:ascii="黑体" w:hAnsi="黑体" w:eastAsia="黑体"/>
          <w:color w:val="auto"/>
          <w:lang w:val="zh-CN"/>
        </w:rPr>
        <w:t>、名著阅读</w:t>
      </w:r>
      <w:r>
        <w:rPr>
          <w:rFonts w:ascii="黑体" w:hAnsi="黑体" w:eastAsia="黑体"/>
          <w:color w:val="auto"/>
          <w:lang w:val="zh-CN"/>
        </w:rPr>
        <w:t>（</w:t>
      </w:r>
      <w:r>
        <w:rPr>
          <w:rFonts w:hint="eastAsia" w:ascii="黑体" w:hAnsi="黑体" w:eastAsia="黑体"/>
          <w:color w:val="auto"/>
          <w:lang w:val="zh-CN"/>
        </w:rPr>
        <w:t>5</w:t>
      </w:r>
      <w:r>
        <w:rPr>
          <w:rFonts w:ascii="黑体" w:hAnsi="黑体" w:eastAsia="黑体"/>
          <w:color w:val="auto"/>
          <w:lang w:val="zh-CN"/>
        </w:rPr>
        <w:t>分）</w:t>
      </w:r>
    </w:p>
    <w:p w14:paraId="573A3815">
      <w:pPr>
        <w:spacing w:line="300" w:lineRule="exact"/>
        <w:ind w:left="1260" w:hanging="1260" w:hangingChars="600"/>
        <w:rPr>
          <w:rFonts w:ascii="黑体" w:hAnsi="黑体" w:eastAsia="黑体"/>
          <w:color w:val="auto"/>
          <w:lang w:val="zh-CN"/>
        </w:rPr>
      </w:pPr>
      <w:r>
        <w:rPr>
          <w:rFonts w:ascii="宋体" w:hAnsi="宋体"/>
          <w:color w:val="auto"/>
        </w:rPr>
        <w:t>16</w:t>
      </w:r>
      <w:r>
        <w:rPr>
          <w:rFonts w:hint="eastAsia" w:ascii="宋体" w:hAnsi="宋体"/>
          <w:color w:val="auto"/>
        </w:rPr>
        <w:t>．</w:t>
      </w:r>
      <w:r>
        <w:rPr>
          <w:rFonts w:ascii="宋体" w:hAnsi="宋体"/>
          <w:color w:val="auto"/>
        </w:rPr>
        <w:t xml:space="preserve"> </w:t>
      </w:r>
      <w:r>
        <w:rPr>
          <w:rFonts w:hint="eastAsia"/>
          <w:color w:val="auto"/>
        </w:rPr>
        <w:t>示例一：</w:t>
      </w:r>
      <w:bookmarkStart w:id="2" w:name="OLE_LINK4"/>
      <w:r>
        <w:rPr>
          <w:rFonts w:hint="eastAsia"/>
          <w:color w:val="auto"/>
        </w:rPr>
        <w:t>我喜欢表现童真童趣的作品，从《朝花夕拾》</w:t>
      </w:r>
      <w:bookmarkEnd w:id="2"/>
      <w:r>
        <w:rPr>
          <w:rFonts w:hint="eastAsia"/>
          <w:color w:val="auto"/>
        </w:rPr>
        <w:t>中选择《从百草园到三味书屋》和《阿长与&lt;山海经&gt;》两篇来阅读。百草园中有趣的动植物、鲁迅儿时的趣事、质朴善良的保姆阿长都给我留下深刻的印象，让我懂得从细微处捕捉生活中的美好与温暖。</w:t>
      </w:r>
      <w:r>
        <w:rPr>
          <w:rFonts w:hint="eastAsia" w:asciiTheme="minorEastAsia" w:hAnsiTheme="minorEastAsia"/>
          <w:color w:val="auto"/>
        </w:rPr>
        <w:t xml:space="preserve">   </w:t>
      </w:r>
    </w:p>
    <w:p w14:paraId="6F865C7C">
      <w:pPr>
        <w:spacing w:line="300" w:lineRule="exact"/>
        <w:ind w:left="1319" w:leftChars="228" w:hanging="840" w:hangingChars="400"/>
        <w:rPr>
          <w:color w:val="auto"/>
        </w:rPr>
      </w:pPr>
      <w:r>
        <w:rPr>
          <w:rFonts w:hint="eastAsia" w:asciiTheme="minorEastAsia" w:hAnsiTheme="minorEastAsia"/>
          <w:color w:val="auto"/>
        </w:rPr>
        <w:t>示例二：</w:t>
      </w:r>
      <w:r>
        <w:rPr>
          <w:rFonts w:hint="eastAsia"/>
          <w:color w:val="auto"/>
        </w:rPr>
        <w:t>我在书写词语时常出现错误，因此在读《经典常谈》时采用目的选择的方法，重点阅读了《〈说文解字〉第一》，从中了解造字理论及“六书”解析，明晰了汉字从图画到符号的演变逻辑，掌握了一些分析汉字结构的方法，这帮我减少了读写错误。</w:t>
      </w:r>
    </w:p>
    <w:p w14:paraId="1096FF9B">
      <w:pPr>
        <w:spacing w:line="300" w:lineRule="exact"/>
        <w:ind w:left="1319" w:leftChars="228" w:hanging="840" w:hangingChars="400"/>
        <w:rPr>
          <w:color w:val="auto"/>
        </w:rPr>
      </w:pPr>
      <w:r>
        <w:rPr>
          <w:color w:val="auto"/>
        </w:rPr>
        <w:t>示例三：</w:t>
      </w:r>
      <w:r>
        <w:rPr>
          <w:rFonts w:hint="eastAsia"/>
          <w:color w:val="auto"/>
        </w:rPr>
        <w:t>我对“长征”的历史充满好奇，在读《红星照耀中国》时采用兴趣选择的方法，重点阅读了第五章。通过红军先锋在枪林弹雨中抓住铁索过泸定桥等情节，我感受到红军在艰险中的钢铁意志，在信仰下的无畏精神，更理解了“长征”的历史意义。</w:t>
      </w:r>
    </w:p>
    <w:p w14:paraId="19DCC2EC">
      <w:pPr>
        <w:pStyle w:val="8"/>
        <w:spacing w:line="240" w:lineRule="exact"/>
        <w:ind w:firstLine="210" w:firstLineChars="100"/>
        <w:rPr>
          <w:rFonts w:ascii="楷体" w:hAnsi="楷体" w:eastAsia="楷体"/>
          <w:color w:val="auto"/>
          <w:szCs w:val="21"/>
        </w:rPr>
      </w:pPr>
      <w:r>
        <w:rPr>
          <w:rFonts w:hint="eastAsia" w:ascii="楷体" w:hAnsi="楷体" w:eastAsia="楷体"/>
          <w:color w:val="auto"/>
          <w:szCs w:val="21"/>
        </w:rPr>
        <w:t>评分标准：共5</w:t>
      </w:r>
      <w:r>
        <w:rPr>
          <w:rFonts w:ascii="楷体" w:hAnsi="楷体" w:eastAsia="楷体"/>
          <w:color w:val="auto"/>
          <w:szCs w:val="21"/>
        </w:rPr>
        <w:t>分</w:t>
      </w:r>
      <w:r>
        <w:rPr>
          <w:rFonts w:hint="eastAsia" w:ascii="楷体" w:hAnsi="楷体" w:eastAsia="楷体"/>
          <w:color w:val="auto"/>
          <w:szCs w:val="21"/>
        </w:rPr>
        <w:t>。具体点出兴趣或目的1分，结合名著内容分析</w:t>
      </w:r>
      <w:r>
        <w:rPr>
          <w:rFonts w:ascii="楷体" w:hAnsi="楷体" w:eastAsia="楷体"/>
          <w:color w:val="auto"/>
          <w:szCs w:val="21"/>
        </w:rPr>
        <w:t>3</w:t>
      </w:r>
      <w:r>
        <w:rPr>
          <w:rFonts w:hint="eastAsia" w:ascii="楷体" w:hAnsi="楷体" w:eastAsia="楷体"/>
          <w:color w:val="auto"/>
          <w:szCs w:val="21"/>
        </w:rPr>
        <w:t>分，收获1分。</w:t>
      </w:r>
    </w:p>
    <w:p w14:paraId="4925ED1F">
      <w:pPr>
        <w:rPr>
          <w:rFonts w:hint="eastAsia"/>
          <w:color w:val="auto"/>
          <w:sz w:val="21"/>
          <w:szCs w:val="21"/>
          <w:lang w:val="en-US" w:eastAsia="zh-CN"/>
        </w:rPr>
      </w:pPr>
      <w:r>
        <w:rPr>
          <w:rFonts w:hint="eastAsia"/>
          <w:color w:val="auto"/>
          <w:sz w:val="21"/>
          <w:szCs w:val="21"/>
          <w:lang w:val="en-US" w:eastAsia="zh-CN"/>
        </w:rPr>
        <w:t>2025海淀二模</w:t>
      </w:r>
    </w:p>
    <w:p w14:paraId="70C62A98">
      <w:pPr>
        <w:adjustRightInd w:val="0"/>
        <w:snapToGrid w:val="0"/>
        <w:spacing w:line="324" w:lineRule="auto"/>
        <w:rPr>
          <w:rFonts w:hint="eastAsia" w:ascii="宋体" w:hAnsi="宋体" w:eastAsia="宋体" w:cs="Times New Roman"/>
          <w:color w:val="auto"/>
          <w:szCs w:val="21"/>
          <w14:ligatures w14:val="none"/>
        </w:rPr>
      </w:pPr>
      <w:r>
        <w:rPr>
          <w:rFonts w:hint="eastAsia" w:ascii="黑体" w:hAnsi="黑体" w:eastAsia="黑体" w:cs="Times New Roman"/>
          <w:color w:val="auto"/>
          <w:szCs w:val="24"/>
        </w:rPr>
        <w:t>三、名著阅读</w:t>
      </w:r>
      <w:r>
        <w:rPr>
          <w:rFonts w:hint="eastAsia" w:ascii="Times New Roman" w:hAnsi="Times New Roman" w:eastAsia="宋体" w:cs="Times New Roman"/>
          <w:color w:val="auto"/>
          <w:szCs w:val="24"/>
        </w:rPr>
        <w:t>（5分）</w:t>
      </w:r>
    </w:p>
    <w:p w14:paraId="44D7BC8F">
      <w:pPr>
        <w:adjustRightInd w:val="0"/>
        <w:snapToGrid w:val="0"/>
        <w:spacing w:line="324" w:lineRule="auto"/>
        <w:ind w:left="420" w:hanging="420" w:hangingChars="200"/>
        <w:rPr>
          <w:rFonts w:hint="eastAsia" w:ascii="宋体" w:hAnsi="宋体" w:eastAsia="宋体" w:cs="宋体"/>
          <w:color w:val="auto"/>
          <w:kern w:val="24"/>
          <w:szCs w:val="21"/>
        </w:rPr>
      </w:pPr>
      <w:r>
        <w:rPr>
          <w:rFonts w:hint="eastAsia" w:ascii="Times New Roman" w:hAnsi="Times New Roman" w:eastAsia="楷体" w:cs="Times New Roman"/>
          <w:color w:val="auto"/>
        </w:rPr>
        <w:t>16</w:t>
      </w:r>
      <w:r>
        <w:rPr>
          <w:rFonts w:hint="eastAsia" w:ascii="宋体" w:hAnsi="宋体" w:eastAsia="宋体" w:cs="宋体"/>
          <w:color w:val="auto"/>
          <w:kern w:val="24"/>
          <w:szCs w:val="21"/>
        </w:rPr>
        <w:t>．</w:t>
      </w:r>
      <w:bookmarkStart w:id="3" w:name="_Hlk198203026"/>
      <w:r>
        <w:rPr>
          <w:rFonts w:hint="eastAsia" w:ascii="宋体" w:hAnsi="宋体" w:eastAsia="宋体" w:cs="宋体"/>
          <w:color w:val="auto"/>
          <w:kern w:val="24"/>
          <w:szCs w:val="21"/>
        </w:rPr>
        <w:t>“</w:t>
      </w:r>
      <w:r>
        <w:rPr>
          <w:rFonts w:hint="eastAsia" w:ascii="Times New Roman" w:hAnsi="Times New Roman" w:eastAsia="宋体" w:cs="Times New Roman"/>
          <w:color w:val="auto"/>
          <w:szCs w:val="21"/>
          <w14:ligatures w14:val="none"/>
        </w:rPr>
        <w:t>读书，开茅塞，除鄙见，得新知</w:t>
      </w:r>
      <w:r>
        <w:rPr>
          <w:rFonts w:hint="eastAsia" w:ascii="宋体" w:hAnsi="宋体" w:eastAsia="宋体" w:cs="宋体"/>
          <w:color w:val="auto"/>
          <w:kern w:val="24"/>
          <w:szCs w:val="21"/>
        </w:rPr>
        <w:t>。”</w:t>
      </w:r>
      <w:r>
        <w:rPr>
          <w:rFonts w:hint="eastAsia" w:ascii="Times New Roman" w:hAnsi="Times New Roman" w:eastAsia="宋体" w:cs="Times New Roman"/>
          <w:color w:val="auto"/>
          <w:szCs w:val="21"/>
          <w14:ligatures w14:val="none"/>
        </w:rPr>
        <w:t>意思是说，读书能够帮助我们消除疑惑，或摒弃肤浅的见解，从而获得新的认识。请从读过的名著中选择一部，结合作品内容，说说你是如何“得新知”的。（100字左右）</w:t>
      </w:r>
      <w:bookmarkEnd w:id="3"/>
    </w:p>
    <w:p w14:paraId="3AD64E38">
      <w:pPr>
        <w:rPr>
          <w:rFonts w:hint="eastAsia"/>
          <w:color w:val="auto"/>
          <w:sz w:val="21"/>
          <w:szCs w:val="21"/>
          <w:lang w:val="en-US" w:eastAsia="zh-CN"/>
        </w:rPr>
      </w:pPr>
      <w:r>
        <w:rPr>
          <w:rFonts w:hint="eastAsia"/>
          <w:color w:val="auto"/>
          <w:sz w:val="21"/>
          <w:szCs w:val="21"/>
          <w:lang w:val="en-US" w:eastAsia="zh-CN"/>
        </w:rPr>
        <w:t>2025海淀二模</w:t>
      </w:r>
    </w:p>
    <w:p w14:paraId="4836DE55">
      <w:pPr>
        <w:rPr>
          <w:rFonts w:hint="default"/>
          <w:color w:val="auto"/>
          <w:sz w:val="21"/>
          <w:szCs w:val="21"/>
          <w:lang w:val="en-US" w:eastAsia="zh-CN"/>
        </w:rPr>
      </w:pPr>
      <w:r>
        <w:rPr>
          <w:rFonts w:hint="eastAsia"/>
          <w:color w:val="auto"/>
          <w:sz w:val="21"/>
          <w:szCs w:val="21"/>
          <w:lang w:val="en-US" w:eastAsia="zh-CN"/>
        </w:rPr>
        <w:t>【答案】</w:t>
      </w:r>
    </w:p>
    <w:p w14:paraId="6D957FFA">
      <w:pPr>
        <w:spacing w:line="338" w:lineRule="auto"/>
        <w:rPr>
          <w:rFonts w:hint="eastAsia" w:ascii="宋体" w:hAnsi="宋体" w:cstheme="minorBidi"/>
          <w:color w:val="auto"/>
          <w:szCs w:val="22"/>
        </w:rPr>
      </w:pPr>
      <w:r>
        <w:rPr>
          <w:rFonts w:hint="eastAsia" w:ascii="黑体" w:hAnsi="黑体" w:eastAsia="黑体" w:cstheme="minorBidi"/>
          <w:color w:val="auto"/>
          <w:szCs w:val="22"/>
        </w:rPr>
        <w:t>三、名著阅读</w:t>
      </w:r>
      <w:r>
        <w:rPr>
          <w:rFonts w:hint="eastAsia" w:ascii="宋体" w:hAnsi="宋体" w:cstheme="minorBidi"/>
          <w:color w:val="auto"/>
          <w:szCs w:val="22"/>
        </w:rPr>
        <w:t>（</w:t>
      </w:r>
      <w:r>
        <w:rPr>
          <w:color w:val="auto"/>
          <w:szCs w:val="22"/>
        </w:rPr>
        <w:t>5</w:t>
      </w:r>
      <w:r>
        <w:rPr>
          <w:rFonts w:hint="eastAsia" w:ascii="宋体" w:hAnsi="宋体" w:cstheme="minorBidi"/>
          <w:color w:val="auto"/>
          <w:szCs w:val="22"/>
        </w:rPr>
        <w:t>分）</w:t>
      </w:r>
    </w:p>
    <w:p w14:paraId="1B5B8C63">
      <w:pPr>
        <w:spacing w:line="338" w:lineRule="auto"/>
        <w:ind w:left="420" w:hanging="420" w:hangingChars="200"/>
        <w:rPr>
          <w:color w:val="auto"/>
          <w:szCs w:val="22"/>
        </w:rPr>
      </w:pPr>
      <w:r>
        <w:rPr>
          <w:color w:val="auto"/>
          <w:szCs w:val="22"/>
        </w:rPr>
        <w:t>1</w:t>
      </w:r>
      <w:r>
        <w:rPr>
          <w:rFonts w:hint="eastAsia"/>
          <w:color w:val="auto"/>
          <w:szCs w:val="22"/>
        </w:rPr>
        <w:t>6</w:t>
      </w:r>
      <w:r>
        <w:rPr>
          <w:rFonts w:hint="eastAsia" w:ascii="宋体" w:hAnsi="宋体" w:cstheme="minorBidi"/>
          <w:color w:val="auto"/>
          <w:szCs w:val="22"/>
        </w:rPr>
        <w:t>．</w:t>
      </w:r>
      <w:r>
        <w:rPr>
          <w:rFonts w:hint="eastAsia"/>
          <w:color w:val="auto"/>
          <w:szCs w:val="22"/>
        </w:rPr>
        <w:t>示例：我原来认为科普作品的语言平实严谨。读《昆虫记》后，我发现法布尔用活泼、诙谐的笔触描绘了昆虫的生活习性和生存智慧，如蝉在地下“潜伏”四年才钻出地面，切叶蜂精确地“剪”下圆叶片做巢穴的盖子等。这让我对科普作品的语言特点有了新的认识。</w:t>
      </w:r>
    </w:p>
    <w:p w14:paraId="22258177">
      <w:pPr>
        <w:spacing w:line="338" w:lineRule="auto"/>
        <w:ind w:left="420" w:leftChars="200"/>
        <w:rPr>
          <w:color w:val="auto"/>
          <w:szCs w:val="22"/>
        </w:rPr>
      </w:pPr>
      <w:r>
        <w:rPr>
          <w:rFonts w:hint="eastAsia"/>
          <w:color w:val="auto"/>
          <w:szCs w:val="22"/>
        </w:rPr>
        <w:t>（</w:t>
      </w:r>
      <w:r>
        <w:rPr>
          <w:color w:val="auto"/>
          <w:szCs w:val="22"/>
        </w:rPr>
        <w:t>共5分</w:t>
      </w:r>
      <w:r>
        <w:rPr>
          <w:rFonts w:hint="eastAsia"/>
          <w:color w:val="auto"/>
          <w:szCs w:val="22"/>
        </w:rPr>
        <w:t>。结合内容，3分；“新知”，2</w:t>
      </w:r>
      <w:r>
        <w:rPr>
          <w:color w:val="auto"/>
          <w:szCs w:val="22"/>
        </w:rPr>
        <w:t>分</w:t>
      </w:r>
      <w:r>
        <w:rPr>
          <w:rFonts w:hint="eastAsia"/>
          <w:color w:val="auto"/>
          <w:szCs w:val="22"/>
        </w:rPr>
        <w:t>。有其他答法，视其合理程度给分）</w:t>
      </w:r>
    </w:p>
    <w:p w14:paraId="0979DDB0">
      <w:pPr>
        <w:rPr>
          <w:rFonts w:hint="eastAsia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2025朝阳二模</w:t>
      </w:r>
    </w:p>
    <w:p w14:paraId="5F934B3C">
      <w:pPr>
        <w:spacing w:line="392" w:lineRule="auto"/>
        <w:rPr>
          <w:rFonts w:hint="eastAsia"/>
          <w:color w:val="auto"/>
          <w:szCs w:val="21"/>
        </w:rPr>
      </w:pPr>
      <w:r>
        <w:rPr>
          <w:rFonts w:hint="eastAsia" w:eastAsia="黑体"/>
          <w:color w:val="auto"/>
        </w:rPr>
        <w:t>三</w:t>
      </w:r>
      <w:r>
        <w:rPr>
          <w:rFonts w:eastAsia="黑体"/>
          <w:color w:val="auto"/>
        </w:rPr>
        <w:t>、</w:t>
      </w:r>
      <w:r>
        <w:rPr>
          <w:rFonts w:hint="eastAsia" w:eastAsia="黑体"/>
          <w:color w:val="auto"/>
        </w:rPr>
        <w:t>名著阅读</w:t>
      </w:r>
      <w:r>
        <w:rPr>
          <w:rFonts w:ascii="宋体" w:hAnsi="宋体"/>
          <w:color w:val="auto"/>
        </w:rPr>
        <w:t>（5分）</w:t>
      </w:r>
    </w:p>
    <w:p w14:paraId="135F196C">
      <w:pPr>
        <w:spacing w:line="392" w:lineRule="auto"/>
        <w:ind w:left="420" w:hanging="420" w:hangingChars="200"/>
        <w:rPr>
          <w:rFonts w:hint="eastAsia" w:ascii="宋体" w:hAnsi="宋体"/>
          <w:color w:val="auto"/>
        </w:rPr>
      </w:pPr>
      <w:bookmarkStart w:id="4" w:name="_Hlk59355537"/>
      <w:r>
        <w:rPr>
          <w:rFonts w:ascii="宋体" w:hAnsi="宋体"/>
          <w:color w:val="auto"/>
        </w:rPr>
        <w:t>1</w:t>
      </w:r>
      <w:r>
        <w:rPr>
          <w:rFonts w:hint="eastAsia" w:ascii="宋体" w:hAnsi="宋体"/>
          <w:color w:val="auto"/>
        </w:rPr>
        <w:t>7</w:t>
      </w:r>
      <w:r>
        <w:rPr>
          <w:rFonts w:ascii="宋体" w:hAnsi="宋体"/>
          <w:color w:val="auto"/>
        </w:rPr>
        <w:t>．</w:t>
      </w:r>
      <w:r>
        <w:rPr>
          <w:rFonts w:hint="eastAsia" w:ascii="宋体" w:hAnsi="宋体"/>
          <w:color w:val="auto"/>
        </w:rPr>
        <w:t>交锋，指锋刃相接，意思是双方作战。从《西游记》《水浒传》《朝花夕拾》《海底两万里》《红星照耀中国》中选择一个人物形象，叙述他与其他人物交锋的过程，概括人物形象的特征或精神品质。（100字左右）</w:t>
      </w:r>
    </w:p>
    <w:bookmarkEnd w:id="4"/>
    <w:p w14:paraId="20778D87">
      <w:pPr>
        <w:rPr>
          <w:rFonts w:hint="eastAsia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2025朝阳二模</w:t>
      </w:r>
    </w:p>
    <w:p w14:paraId="55DB6316">
      <w:pPr>
        <w:rPr>
          <w:rFonts w:hint="default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【答案】</w:t>
      </w:r>
    </w:p>
    <w:p w14:paraId="18A6324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rPr>
          <w:rFonts w:ascii="Times New Roman" w:hAnsi="Times New Roman"/>
          <w:b/>
          <w:color w:val="auto"/>
        </w:rPr>
      </w:pPr>
      <w:r>
        <w:rPr>
          <w:rFonts w:ascii="Times New Roman" w:hAnsi="Times New Roman"/>
          <w:b/>
          <w:color w:val="auto"/>
        </w:rPr>
        <w:t>三、名著阅读</w:t>
      </w:r>
      <w:r>
        <w:rPr>
          <w:rFonts w:ascii="Times New Roman" w:hAnsi="Times New Roman"/>
          <w:color w:val="auto"/>
        </w:rPr>
        <w:t>（5分）</w:t>
      </w:r>
    </w:p>
    <w:p w14:paraId="6511FE5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20" w:firstLineChars="200"/>
        <w:textAlignment w:val="auto"/>
        <w:rPr>
          <w:rFonts w:hint="eastAsia" w:ascii="Times New Roman" w:hAnsi="Times New Roman" w:eastAsia="宋体" w:cs="Times New Roman"/>
          <w:color w:val="auto"/>
          <w:lang w:eastAsia="zh-CN"/>
        </w:rPr>
      </w:pPr>
      <w:r>
        <w:rPr>
          <w:rFonts w:ascii="Times New Roman" w:hAnsi="Times New Roman"/>
          <w:color w:val="auto"/>
        </w:rPr>
        <w:t>1</w:t>
      </w:r>
      <w:r>
        <w:rPr>
          <w:rFonts w:hint="eastAsia" w:ascii="Times New Roman" w:hAnsi="Times New Roman"/>
          <w:color w:val="auto"/>
          <w:lang w:val="en-US" w:eastAsia="zh-CN"/>
        </w:rPr>
        <w:t>7</w:t>
      </w:r>
      <w:r>
        <w:rPr>
          <w:rFonts w:ascii="Times New Roman" w:hAnsi="Times New Roman"/>
          <w:color w:val="auto"/>
        </w:rPr>
        <w:t>．答案示例：</w:t>
      </w:r>
      <w:r>
        <w:rPr>
          <w:rFonts w:hint="eastAsia" w:ascii="Times New Roman" w:hAnsi="Times New Roman" w:eastAsia="宋体" w:cs="Times New Roman"/>
          <w:color w:val="auto"/>
          <w:lang w:eastAsia="zh-CN"/>
        </w:rPr>
        <w:t xml:space="preserve"> </w:t>
      </w:r>
    </w:p>
    <w:p w14:paraId="38D9FC7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left="840" w:leftChars="400" w:firstLine="420" w:firstLineChars="200"/>
        <w:textAlignment w:val="auto"/>
        <w:rPr>
          <w:rFonts w:hint="default" w:ascii="Times New Roman" w:hAnsi="Times New Roman" w:eastAsia="宋体" w:cs="Times New Roman"/>
          <w:color w:val="auto"/>
          <w:lang w:val="en-US" w:eastAsia="zh-CN"/>
        </w:rPr>
      </w:pPr>
      <w:r>
        <w:rPr>
          <w:rFonts w:hint="eastAsia" w:ascii="Times New Roman" w:hAnsi="Times New Roman" w:eastAsia="宋体" w:cs="Times New Roman"/>
          <w:color w:val="auto"/>
          <w:lang w:val="en-US" w:eastAsia="zh-CN"/>
        </w:rPr>
        <w:t>我选择《西游记》中的孙悟空。在三打白骨精中，孙悟空先识破变作女子的白骨精，将其一棍打跑；后又陆续识破变作老妇、老公公的白骨精，最终将其彻底打死。他们之间的交锋表</w:t>
      </w:r>
      <w:r>
        <w:rPr>
          <w:rFonts w:hint="eastAsia" w:ascii="Times New Roman" w:hAnsi="Times New Roman" w:eastAsia="宋体" w:cs="Times New Roman"/>
          <w:color w:val="auto"/>
          <w:lang w:eastAsia="zh-CN"/>
        </w:rPr>
        <w:t>现了悟空</w:t>
      </w:r>
      <w:r>
        <w:rPr>
          <w:rFonts w:hint="eastAsia" w:ascii="Times New Roman" w:hAnsi="Times New Roman" w:eastAsia="宋体" w:cs="Times New Roman"/>
          <w:color w:val="auto"/>
          <w:lang w:val="en-US" w:eastAsia="zh-CN"/>
        </w:rPr>
        <w:t>机智敏锐、嫉恶如仇</w:t>
      </w:r>
      <w:r>
        <w:rPr>
          <w:rFonts w:hint="eastAsia" w:ascii="Times New Roman" w:hAnsi="Times New Roman" w:eastAsia="宋体" w:cs="Times New Roman"/>
          <w:color w:val="auto"/>
          <w:lang w:eastAsia="zh-CN"/>
        </w:rPr>
        <w:t>。</w:t>
      </w:r>
    </w:p>
    <w:p w14:paraId="05BD83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left="939" w:leftChars="400" w:hanging="99" w:hangingChars="50"/>
        <w:textAlignment w:val="auto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  <w:spacing w:val="-6"/>
          <w:sz w:val="21"/>
        </w:rPr>
        <w:t>（共5分。</w:t>
      </w:r>
      <w:r>
        <w:rPr>
          <w:rFonts w:hint="eastAsia" w:ascii="Times New Roman" w:hAnsi="Times New Roman"/>
          <w:color w:val="auto"/>
          <w:spacing w:val="-6"/>
          <w:sz w:val="21"/>
          <w:lang w:val="en-US" w:eastAsia="zh-CN"/>
        </w:rPr>
        <w:t>写出人物，1分；交锋过程具体</w:t>
      </w:r>
      <w:r>
        <w:rPr>
          <w:rFonts w:hint="eastAsia" w:ascii="Times New Roman" w:hAnsi="Times New Roman"/>
          <w:color w:val="auto"/>
          <w:spacing w:val="-6"/>
          <w:sz w:val="21"/>
        </w:rPr>
        <w:t>，2分；</w:t>
      </w:r>
      <w:r>
        <w:rPr>
          <w:rFonts w:hint="eastAsia" w:ascii="Times New Roman" w:hAnsi="Times New Roman"/>
          <w:color w:val="auto"/>
          <w:spacing w:val="-6"/>
          <w:sz w:val="21"/>
          <w:lang w:val="en-US" w:eastAsia="zh-CN"/>
        </w:rPr>
        <w:t>形象特征或精神品质准确</w:t>
      </w:r>
      <w:r>
        <w:rPr>
          <w:rFonts w:ascii="Times New Roman" w:hAnsi="Times New Roman"/>
          <w:color w:val="auto"/>
          <w:spacing w:val="-6"/>
          <w:sz w:val="21"/>
        </w:rPr>
        <w:t>，</w:t>
      </w:r>
      <w:r>
        <w:rPr>
          <w:rFonts w:hint="eastAsia" w:ascii="Times New Roman" w:hAnsi="Times New Roman"/>
          <w:color w:val="auto"/>
          <w:spacing w:val="-6"/>
          <w:sz w:val="21"/>
          <w:lang w:val="en-US" w:eastAsia="zh-CN"/>
        </w:rPr>
        <w:t>2</w:t>
      </w:r>
      <w:r>
        <w:rPr>
          <w:rFonts w:ascii="Times New Roman" w:hAnsi="Times New Roman"/>
          <w:color w:val="auto"/>
          <w:spacing w:val="-6"/>
          <w:sz w:val="21"/>
        </w:rPr>
        <w:t>分</w:t>
      </w:r>
      <w:r>
        <w:rPr>
          <w:rFonts w:hint="eastAsia" w:ascii="Times New Roman" w:hAnsi="Times New Roman"/>
          <w:color w:val="auto"/>
          <w:spacing w:val="-6"/>
          <w:sz w:val="21"/>
        </w:rPr>
        <w:t>。有其他答法，视其合理程度给分</w:t>
      </w:r>
      <w:r>
        <w:rPr>
          <w:rFonts w:ascii="Times New Roman" w:hAnsi="Times New Roman"/>
          <w:color w:val="auto"/>
          <w:spacing w:val="-6"/>
          <w:sz w:val="21"/>
        </w:rPr>
        <w:t>）</w:t>
      </w:r>
    </w:p>
    <w:p w14:paraId="1B984DB9">
      <w:pPr>
        <w:rPr>
          <w:rFonts w:hint="eastAsia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2025丰台二模</w:t>
      </w:r>
    </w:p>
    <w:p w14:paraId="78E5D1A8">
      <w:pPr>
        <w:numPr>
          <w:ilvl w:val="0"/>
          <w:numId w:val="0"/>
        </w:numPr>
        <w:spacing w:line="400" w:lineRule="exact"/>
        <w:ind w:leftChars="-200" w:firstLine="420" w:firstLineChars="200"/>
        <w:rPr>
          <w:rFonts w:hint="eastAsia" w:ascii="宋体" w:hAnsi="宋体" w:cs="宋体"/>
          <w:color w:val="auto"/>
          <w:szCs w:val="21"/>
        </w:rPr>
      </w:pPr>
      <w:r>
        <w:rPr>
          <w:rFonts w:hint="eastAsia" w:ascii="黑体" w:hAnsi="黑体" w:eastAsia="黑体"/>
          <w:color w:val="auto"/>
          <w:szCs w:val="21"/>
          <w:lang w:val="en-US" w:eastAsia="zh-CN"/>
        </w:rPr>
        <w:t>三、</w:t>
      </w:r>
      <w:r>
        <w:rPr>
          <w:rFonts w:ascii="黑体" w:hAnsi="黑体" w:eastAsia="黑体"/>
          <w:color w:val="auto"/>
          <w:szCs w:val="21"/>
        </w:rPr>
        <w:t>名著阅读</w:t>
      </w:r>
      <w:r>
        <w:rPr>
          <w:rFonts w:hint="eastAsia" w:ascii="宋体" w:hAnsi="宋体" w:cs="宋体"/>
          <w:color w:val="auto"/>
          <w:szCs w:val="21"/>
        </w:rPr>
        <w:t>（5分）</w:t>
      </w:r>
    </w:p>
    <w:p w14:paraId="21FDB744">
      <w:pPr>
        <w:spacing w:line="400" w:lineRule="exact"/>
        <w:ind w:left="420" w:hanging="420" w:hangingChars="200"/>
        <w:rPr>
          <w:rFonts w:ascii="宋体" w:hAnsi="宋体" w:cs="宋体"/>
          <w:color w:val="auto"/>
          <w:szCs w:val="21"/>
        </w:rPr>
      </w:pPr>
      <w:r>
        <w:rPr>
          <w:rFonts w:hint="eastAsia" w:ascii="宋体" w:hAnsi="宋体" w:cs="宋体"/>
          <w:color w:val="auto"/>
          <w:szCs w:val="21"/>
        </w:rPr>
        <w:t>17.“重围”指层层包围。文学作品中，那些直面困境、突破重围的人物，总能给予读者震撼与力量。请从《红星照耀中国》《骆驼祥子》《西游记》《海底两万里》中任选一部，结合人物突破重围的故事，分享你的阅读收获。（100字左右）</w:t>
      </w:r>
    </w:p>
    <w:p w14:paraId="09DF51FF">
      <w:pPr>
        <w:rPr>
          <w:rFonts w:hint="eastAsia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2025丰台二模</w:t>
      </w:r>
    </w:p>
    <w:p w14:paraId="78F51C41">
      <w:pPr>
        <w:rPr>
          <w:rFonts w:hint="default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【答案】</w:t>
      </w:r>
    </w:p>
    <w:p w14:paraId="3604657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0" w:lineRule="exact"/>
        <w:jc w:val="left"/>
        <w:textAlignment w:val="auto"/>
        <w:rPr>
          <w:rFonts w:hint="eastAsia" w:ascii="宋体" w:hAnsi="宋体"/>
          <w:b/>
          <w:color w:val="auto"/>
          <w:szCs w:val="21"/>
        </w:rPr>
      </w:pPr>
      <w:r>
        <w:rPr>
          <w:rFonts w:hint="eastAsia" w:ascii="宋体" w:hAnsi="宋体"/>
          <w:b/>
          <w:color w:val="auto"/>
          <w:szCs w:val="21"/>
        </w:rPr>
        <w:t>三、名著阅读（</w:t>
      </w:r>
      <w:r>
        <w:rPr>
          <w:rFonts w:ascii="宋体" w:hAnsi="宋体"/>
          <w:b/>
          <w:color w:val="auto"/>
          <w:szCs w:val="21"/>
        </w:rPr>
        <w:t>5</w:t>
      </w:r>
      <w:r>
        <w:rPr>
          <w:rFonts w:hint="eastAsia" w:ascii="宋体" w:hAnsi="宋体"/>
          <w:b/>
          <w:color w:val="auto"/>
          <w:szCs w:val="21"/>
        </w:rPr>
        <w:t>分）</w:t>
      </w:r>
    </w:p>
    <w:p w14:paraId="4C3BB7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0" w:lineRule="exact"/>
        <w:jc w:val="left"/>
        <w:textAlignment w:val="auto"/>
        <w:rPr>
          <w:rFonts w:hint="eastAsia" w:ascii="宋体" w:hAnsi="宋体" w:eastAsia="宋体" w:cs="Times New Roman"/>
          <w:bCs/>
          <w:color w:val="auto"/>
          <w:szCs w:val="21"/>
          <w:highlight w:val="yellow"/>
        </w:rPr>
      </w:pPr>
      <w:r>
        <w:rPr>
          <w:rFonts w:hint="eastAsia" w:ascii="宋体" w:hAnsi="宋体" w:eastAsia="宋体" w:cs="Times New Roman"/>
          <w:bCs/>
          <w:color w:val="auto"/>
          <w:szCs w:val="21"/>
          <w:highlight w:val="none"/>
        </w:rPr>
        <w:t>17. 示例一：《红星照耀中国》中红军飞夺泸定桥壮举令人震撼。22名勇士为了革命理想</w:t>
      </w:r>
      <w:r>
        <w:rPr>
          <w:rFonts w:hint="eastAsia" w:ascii="宋体" w:hAnsi="宋体" w:eastAsia="宋体" w:cs="Times New Roman"/>
          <w:bCs/>
          <w:color w:val="auto"/>
          <w:szCs w:val="21"/>
          <w:highlight w:val="none"/>
          <w:lang w:eastAsia="zh-CN"/>
        </w:rPr>
        <w:t>，</w:t>
      </w:r>
      <w:r>
        <w:rPr>
          <w:rFonts w:hint="eastAsia" w:ascii="宋体" w:hAnsi="宋体" w:eastAsia="宋体" w:cs="Times New Roman"/>
          <w:bCs/>
          <w:color w:val="auto"/>
          <w:szCs w:val="21"/>
          <w:highlight w:val="none"/>
          <w:lang w:val="en-US" w:eastAsia="zh-CN"/>
        </w:rPr>
        <w:t>面对摇晃的</w:t>
      </w:r>
      <w:r>
        <w:rPr>
          <w:rFonts w:hint="eastAsia" w:ascii="宋体" w:hAnsi="宋体" w:eastAsia="宋体" w:cs="Times New Roman"/>
          <w:bCs/>
          <w:color w:val="auto"/>
          <w:szCs w:val="21"/>
          <w:highlight w:val="none"/>
        </w:rPr>
        <w:t>铁索</w:t>
      </w:r>
      <w:r>
        <w:rPr>
          <w:rFonts w:hint="eastAsia" w:ascii="宋体" w:hAnsi="宋体" w:eastAsia="宋体" w:cs="Times New Roman"/>
          <w:bCs/>
          <w:color w:val="auto"/>
          <w:szCs w:val="21"/>
          <w:highlight w:val="none"/>
          <w:lang w:eastAsia="zh-CN"/>
        </w:rPr>
        <w:t>、</w:t>
      </w:r>
      <w:r>
        <w:rPr>
          <w:rFonts w:hint="eastAsia" w:ascii="宋体" w:hAnsi="宋体" w:eastAsia="宋体" w:cs="Times New Roman"/>
          <w:bCs/>
          <w:color w:val="auto"/>
          <w:szCs w:val="21"/>
          <w:highlight w:val="none"/>
          <w:lang w:val="en-US" w:eastAsia="zh-CN"/>
        </w:rPr>
        <w:t>冒火的桥面、</w:t>
      </w:r>
      <w:r>
        <w:rPr>
          <w:rFonts w:hint="eastAsia" w:ascii="宋体" w:hAnsi="宋体" w:eastAsia="宋体" w:cs="Times New Roman"/>
          <w:bCs/>
          <w:color w:val="auto"/>
          <w:szCs w:val="21"/>
          <w:highlight w:val="none"/>
        </w:rPr>
        <w:t>机枪</w:t>
      </w:r>
      <w:r>
        <w:rPr>
          <w:rFonts w:hint="eastAsia" w:ascii="宋体" w:hAnsi="宋体" w:eastAsia="宋体" w:cs="Times New Roman"/>
          <w:bCs/>
          <w:color w:val="auto"/>
          <w:szCs w:val="21"/>
          <w:highlight w:val="none"/>
          <w:lang w:val="en-US" w:eastAsia="zh-CN"/>
        </w:rPr>
        <w:t>的扫射</w:t>
      </w:r>
      <w:r>
        <w:rPr>
          <w:rFonts w:hint="eastAsia" w:ascii="宋体" w:hAnsi="宋体" w:eastAsia="宋体" w:cs="Times New Roman"/>
          <w:bCs/>
          <w:color w:val="auto"/>
          <w:szCs w:val="21"/>
          <w:highlight w:val="none"/>
        </w:rPr>
        <w:t>匍匐</w:t>
      </w:r>
      <w:r>
        <w:rPr>
          <w:rFonts w:hint="eastAsia" w:ascii="宋体" w:hAnsi="宋体" w:eastAsia="宋体" w:cs="Times New Roman"/>
          <w:bCs/>
          <w:color w:val="auto"/>
          <w:szCs w:val="21"/>
          <w:highlight w:val="none"/>
          <w:lang w:val="en-US" w:eastAsia="zh-CN"/>
        </w:rPr>
        <w:t>前进，</w:t>
      </w:r>
      <w:r>
        <w:rPr>
          <w:rFonts w:hint="eastAsia" w:ascii="宋体" w:hAnsi="宋体" w:eastAsia="宋体" w:cs="Times New Roman"/>
          <w:bCs/>
          <w:color w:val="auto"/>
          <w:szCs w:val="21"/>
          <w:highlight w:val="none"/>
        </w:rPr>
        <w:t>撕开重围。我领悟到：绝境中的突围不仅需要勇气，</w:t>
      </w:r>
      <w:r>
        <w:rPr>
          <w:rFonts w:hint="eastAsia" w:ascii="宋体" w:hAnsi="宋体" w:eastAsia="宋体" w:cs="Times New Roman"/>
          <w:bCs/>
          <w:color w:val="auto"/>
          <w:szCs w:val="21"/>
          <w:highlight w:val="none"/>
          <w:lang w:val="en-US" w:eastAsia="zh-CN"/>
        </w:rPr>
        <w:t>更需要</w:t>
      </w:r>
      <w:r>
        <w:rPr>
          <w:rFonts w:hint="eastAsia" w:ascii="宋体" w:hAnsi="宋体" w:eastAsia="宋体" w:cs="Times New Roman"/>
          <w:bCs/>
          <w:color w:val="auto"/>
          <w:szCs w:val="21"/>
          <w:highlight w:val="none"/>
        </w:rPr>
        <w:t>信念。</w:t>
      </w:r>
    </w:p>
    <w:p w14:paraId="3EB53B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0" w:lineRule="exact"/>
        <w:ind w:firstLine="420" w:firstLineChars="200"/>
        <w:jc w:val="left"/>
        <w:textAlignment w:val="auto"/>
        <w:rPr>
          <w:rFonts w:hint="eastAsia" w:ascii="宋体" w:hAnsi="宋体" w:eastAsia="宋体" w:cs="Times New Roman"/>
          <w:bCs/>
          <w:color w:val="auto"/>
          <w:szCs w:val="21"/>
          <w:highlight w:val="yellow"/>
        </w:rPr>
      </w:pPr>
      <w:r>
        <w:rPr>
          <w:rFonts w:hint="eastAsia" w:ascii="宋体" w:hAnsi="宋体" w:eastAsia="宋体" w:cs="Times New Roman"/>
          <w:bCs/>
          <w:color w:val="auto"/>
          <w:szCs w:val="21"/>
          <w:highlight w:val="none"/>
        </w:rPr>
        <w:t>示例二：《海底两万里》中尼摩带领船员突破层层包围：触礁遇土著围攻，电击驱退敌人；遭章鱼袭击，用斧头击退大章鱼；南极遇冰山封路，掘冰解决缺氧危机。我领悟到：面对困境，要保持冷静、勇于担当、团结协作。</w:t>
      </w:r>
    </w:p>
    <w:p w14:paraId="2443F17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0" w:lineRule="exact"/>
        <w:ind w:firstLine="420" w:firstLineChars="200"/>
        <w:jc w:val="left"/>
        <w:textAlignment w:val="auto"/>
        <w:rPr>
          <w:rFonts w:hint="eastAsia" w:ascii="宋体" w:hAnsi="宋体" w:eastAsia="宋体" w:cs="Times New Roman"/>
          <w:bCs/>
          <w:color w:val="auto"/>
          <w:szCs w:val="21"/>
        </w:rPr>
      </w:pPr>
      <w:r>
        <w:rPr>
          <w:rFonts w:hint="eastAsia" w:ascii="宋体" w:hAnsi="宋体" w:eastAsia="宋体" w:cs="Times New Roman"/>
          <w:bCs/>
          <w:color w:val="auto"/>
          <w:szCs w:val="21"/>
        </w:rPr>
        <w:t>（评分说明：</w:t>
      </w:r>
      <w:r>
        <w:rPr>
          <w:rFonts w:hint="eastAsia" w:ascii="宋体" w:hAnsi="宋体" w:eastAsia="宋体" w:cs="Times New Roman"/>
          <w:bCs/>
          <w:color w:val="auto"/>
          <w:szCs w:val="21"/>
          <w:lang w:val="en-US" w:eastAsia="zh-CN"/>
        </w:rPr>
        <w:t>人物故事3分，阅读收获</w:t>
      </w:r>
      <w:r>
        <w:rPr>
          <w:rFonts w:hint="eastAsia" w:ascii="宋体" w:hAnsi="宋体" w:eastAsia="宋体" w:cs="Times New Roman"/>
          <w:bCs/>
          <w:color w:val="auto"/>
          <w:szCs w:val="21"/>
        </w:rPr>
        <w:t>2分</w:t>
      </w:r>
      <w:r>
        <w:rPr>
          <w:rFonts w:hint="eastAsia" w:ascii="宋体" w:hAnsi="宋体" w:eastAsia="宋体" w:cs="Times New Roman"/>
          <w:bCs/>
          <w:color w:val="auto"/>
          <w:szCs w:val="21"/>
          <w:lang w:eastAsia="zh-CN"/>
        </w:rPr>
        <w:t>。</w:t>
      </w:r>
      <w:r>
        <w:rPr>
          <w:rFonts w:hint="eastAsia" w:ascii="宋体" w:hAnsi="宋体" w:eastAsia="宋体" w:cs="Times New Roman"/>
          <w:bCs/>
          <w:color w:val="auto"/>
          <w:szCs w:val="21"/>
          <w:lang w:val="en-US" w:eastAsia="zh-CN"/>
        </w:rPr>
        <w:t>有其他答法，视其合理程度给分</w:t>
      </w:r>
      <w:r>
        <w:rPr>
          <w:rFonts w:hint="eastAsia" w:ascii="宋体" w:hAnsi="宋体" w:eastAsia="宋体" w:cs="Times New Roman"/>
          <w:bCs/>
          <w:color w:val="auto"/>
          <w:szCs w:val="21"/>
        </w:rPr>
        <w:t>）</w:t>
      </w:r>
    </w:p>
    <w:p w14:paraId="4081CD48">
      <w:pPr>
        <w:rPr>
          <w:rFonts w:hint="eastAsia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2025石景山二模</w:t>
      </w:r>
    </w:p>
    <w:p w14:paraId="14588549">
      <w:pPr>
        <w:adjustRightInd w:val="0"/>
        <w:snapToGrid w:val="0"/>
        <w:spacing w:after="0" w:line="490" w:lineRule="exact"/>
        <w:jc w:val="left"/>
        <w:rPr>
          <w:rFonts w:hint="eastAsia" w:ascii="黑体" w:hAnsi="黑体" w:eastAsia="黑体"/>
          <w:b/>
          <w:color w:val="auto"/>
          <w:szCs w:val="21"/>
        </w:rPr>
      </w:pPr>
      <w:r>
        <w:rPr>
          <w:rFonts w:hint="eastAsia" w:ascii="黑体" w:eastAsia="黑体"/>
          <w:b/>
          <w:color w:val="auto"/>
          <w:szCs w:val="21"/>
        </w:rPr>
        <w:t>四、名著阅读</w:t>
      </w:r>
      <w:r>
        <w:rPr>
          <w:rFonts w:hint="eastAsia" w:asciiTheme="minorEastAsia" w:hAnsiTheme="minorEastAsia" w:eastAsiaTheme="minorEastAsia"/>
          <w:color w:val="auto"/>
          <w:szCs w:val="21"/>
        </w:rPr>
        <w:t>（</w:t>
      </w:r>
      <w:r>
        <w:rPr>
          <w:rFonts w:hint="eastAsia"/>
          <w:color w:val="auto"/>
        </w:rPr>
        <w:t>5</w:t>
      </w:r>
      <w:r>
        <w:rPr>
          <w:rFonts w:hint="eastAsia" w:asciiTheme="minorEastAsia" w:hAnsiTheme="minorEastAsia" w:eastAsiaTheme="minorEastAsia"/>
          <w:color w:val="auto"/>
          <w:szCs w:val="21"/>
        </w:rPr>
        <w:t>分）</w:t>
      </w:r>
    </w:p>
    <w:p w14:paraId="22FDEB1B">
      <w:pPr>
        <w:adjustRightInd w:val="0"/>
        <w:snapToGrid w:val="0"/>
        <w:spacing w:after="0" w:line="490" w:lineRule="exact"/>
        <w:ind w:left="420" w:hanging="420" w:hangingChars="200"/>
        <w:jc w:val="left"/>
        <w:rPr>
          <w:rFonts w:hint="eastAsia" w:cs="楷体_GB2312" w:asciiTheme="minorEastAsia" w:hAnsiTheme="minorEastAsia" w:eastAsiaTheme="minorEastAsia"/>
          <w:color w:val="auto"/>
        </w:rPr>
      </w:pPr>
      <w:r>
        <w:rPr>
          <w:rFonts w:hint="eastAsia" w:eastAsiaTheme="minorEastAsia"/>
          <w:color w:val="auto"/>
          <w:szCs w:val="21"/>
        </w:rPr>
        <w:t>26</w:t>
      </w:r>
      <w:r>
        <w:rPr>
          <w:rFonts w:hAnsiTheme="minorEastAsia" w:eastAsiaTheme="minorEastAsia"/>
          <w:color w:val="auto"/>
        </w:rPr>
        <w:t>．</w:t>
      </w:r>
      <w:bookmarkStart w:id="5" w:name="OLE_LINK34"/>
      <w:r>
        <w:rPr>
          <w:rFonts w:hint="eastAsia" w:hAnsiTheme="minorEastAsia" w:eastAsiaTheme="minorEastAsia"/>
          <w:color w:val="auto"/>
        </w:rPr>
        <w:t>讲好故事，不但要有高超的技巧，还要塑造出震撼人心的人物。</w:t>
      </w:r>
      <w:r>
        <w:rPr>
          <w:rFonts w:hint="eastAsia" w:cs="楷体_GB2312" w:asciiTheme="minorEastAsia" w:hAnsiTheme="minorEastAsia" w:eastAsiaTheme="minorEastAsia"/>
          <w:color w:val="auto"/>
        </w:rPr>
        <w:t>鲁迅就是一个讲故事的高手，不但一篇有一篇的形式，绝不重复，而且还塑造出了阿</w:t>
      </w:r>
      <w:r>
        <w:rPr>
          <w:rFonts w:eastAsiaTheme="minorEastAsia"/>
          <w:color w:val="auto"/>
        </w:rPr>
        <w:t>Q</w:t>
      </w:r>
      <w:r>
        <w:rPr>
          <w:rFonts w:hint="eastAsia" w:eastAsiaTheme="minorEastAsia"/>
          <w:color w:val="auto"/>
        </w:rPr>
        <w:t>、闰土、孔乙己、祥林嫂等经典形象。请</w:t>
      </w:r>
      <w:r>
        <w:rPr>
          <w:rFonts w:hint="eastAsia" w:cs="楷体_GB2312" w:asciiTheme="minorEastAsia" w:hAnsiTheme="minorEastAsia" w:eastAsiaTheme="minorEastAsia"/>
          <w:color w:val="auto"/>
        </w:rPr>
        <w:t>从《水浒传》《西游记》《儒林外史》《骆驼祥子》《简·爱》中任选一部，谈谈作者是怎样讲好故事的。（要求：写出一个人物的两个故事，解释技巧运用、人物塑造对讲好故事所起的作用，以及技巧运用和人物形象的变化，</w:t>
      </w:r>
      <w:r>
        <w:rPr>
          <w:rFonts w:hint="eastAsia" w:hAnsiTheme="minorEastAsia" w:eastAsiaTheme="minorEastAsia"/>
          <w:color w:val="auto"/>
        </w:rPr>
        <w:t>100</w:t>
      </w:r>
      <w:r>
        <w:rPr>
          <w:rFonts w:hint="eastAsia" w:cs="楷体_GB2312" w:asciiTheme="minorEastAsia" w:hAnsiTheme="minorEastAsia" w:eastAsiaTheme="minorEastAsia"/>
          <w:color w:val="auto"/>
        </w:rPr>
        <w:t>字左右）（本试卷中出现的故事除外）</w:t>
      </w:r>
    </w:p>
    <w:bookmarkEnd w:id="5"/>
    <w:p w14:paraId="4E136340">
      <w:pPr>
        <w:rPr>
          <w:rFonts w:hint="eastAsia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2025石景山二模</w:t>
      </w:r>
    </w:p>
    <w:p w14:paraId="18A86E44">
      <w:pPr>
        <w:rPr>
          <w:rFonts w:hint="default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【答案】</w:t>
      </w:r>
    </w:p>
    <w:p w14:paraId="1D41D28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00" w:lineRule="exact"/>
        <w:textAlignment w:val="auto"/>
        <w:rPr>
          <w:rFonts w:asciiTheme="majorEastAsia" w:hAnsiTheme="majorEastAsia" w:eastAsiaTheme="majorEastAsia"/>
          <w:bCs/>
          <w:color w:val="auto"/>
          <w:szCs w:val="21"/>
        </w:rPr>
      </w:pPr>
      <w:r>
        <w:rPr>
          <w:rFonts w:hint="eastAsia" w:ascii="黑体" w:eastAsia="黑体"/>
          <w:b/>
          <w:bCs/>
          <w:color w:val="auto"/>
          <w:szCs w:val="21"/>
        </w:rPr>
        <w:t>四、名著阅读</w:t>
      </w:r>
      <w:r>
        <w:rPr>
          <w:rFonts w:hint="eastAsia" w:asciiTheme="majorEastAsia" w:hAnsiTheme="majorEastAsia" w:eastAsiaTheme="majorEastAsia"/>
          <w:bCs/>
          <w:color w:val="auto"/>
          <w:szCs w:val="21"/>
        </w:rPr>
        <w:t>（</w:t>
      </w:r>
      <w:r>
        <w:rPr>
          <w:rFonts w:eastAsiaTheme="majorEastAsia"/>
          <w:bCs/>
          <w:color w:val="auto"/>
          <w:szCs w:val="21"/>
        </w:rPr>
        <w:t>5</w:t>
      </w:r>
      <w:r>
        <w:rPr>
          <w:rFonts w:hint="eastAsia" w:asciiTheme="majorEastAsia" w:hAnsiTheme="majorEastAsia" w:eastAsiaTheme="majorEastAsia"/>
          <w:bCs/>
          <w:color w:val="auto"/>
          <w:szCs w:val="21"/>
        </w:rPr>
        <w:t>分）</w:t>
      </w:r>
    </w:p>
    <w:p w14:paraId="37B4FB7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00" w:lineRule="exact"/>
        <w:ind w:left="2100" w:leftChars="300" w:hanging="1470" w:hangingChars="700"/>
        <w:textAlignment w:val="auto"/>
        <w:rPr>
          <w:rFonts w:ascii="黑体" w:eastAsia="黑体"/>
          <w:b/>
          <w:bCs/>
          <w:color w:val="auto"/>
          <w:szCs w:val="21"/>
        </w:rPr>
      </w:pPr>
      <w:r>
        <w:rPr>
          <w:rFonts w:hint="eastAsia"/>
          <w:color w:val="auto"/>
          <w:szCs w:val="21"/>
        </w:rPr>
        <w:t>26</w:t>
      </w:r>
      <w:r>
        <w:rPr>
          <w:color w:val="auto"/>
          <w:szCs w:val="21"/>
        </w:rPr>
        <w:t>．</w:t>
      </w:r>
      <w:r>
        <w:rPr>
          <w:rFonts w:hint="eastAsia" w:ascii="宋体" w:hAnsi="宋体"/>
          <w:color w:val="auto"/>
          <w:szCs w:val="21"/>
        </w:rPr>
        <w:t>答案示例：</w:t>
      </w:r>
      <w:r>
        <w:rPr>
          <w:rFonts w:hint="eastAsia" w:asciiTheme="minorEastAsia" w:hAnsiTheme="minorEastAsia" w:eastAsiaTheme="minorEastAsia"/>
          <w:color w:val="auto"/>
          <w:spacing w:val="-6"/>
          <w:szCs w:val="21"/>
        </w:rPr>
        <w:t>林冲“棒打洪教头”故事，从要比不比，到真比假比，最后轻取</w:t>
      </w:r>
      <w:r>
        <w:rPr>
          <w:rFonts w:hint="eastAsia" w:asciiTheme="minorEastAsia" w:hAnsiTheme="minorEastAsia" w:eastAsiaTheme="minorEastAsia"/>
          <w:color w:val="auto"/>
          <w:spacing w:val="-6"/>
          <w:szCs w:val="21"/>
          <w:lang w:val="en-US" w:eastAsia="zh-CN"/>
        </w:rPr>
        <w:t>对手</w:t>
      </w:r>
      <w:r>
        <w:rPr>
          <w:rFonts w:hint="eastAsia" w:asciiTheme="minorEastAsia" w:hAnsiTheme="minorEastAsia" w:eastAsiaTheme="minorEastAsia"/>
          <w:color w:val="auto"/>
          <w:spacing w:val="-6"/>
          <w:szCs w:val="21"/>
        </w:rPr>
        <w:t>，</w:t>
      </w:r>
      <w:r>
        <w:rPr>
          <w:rFonts w:hint="eastAsia" w:asciiTheme="minorEastAsia" w:hAnsiTheme="minorEastAsia" w:eastAsiaTheme="minorEastAsia"/>
          <w:color w:val="auto"/>
          <w:spacing w:val="-6"/>
          <w:szCs w:val="21"/>
          <w:lang w:val="en-US" w:eastAsia="zh-CN"/>
        </w:rPr>
        <w:t>一波三折，扣人心弦</w:t>
      </w:r>
      <w:r>
        <w:rPr>
          <w:rFonts w:hint="eastAsia" w:asciiTheme="minorEastAsia" w:hAnsiTheme="minorEastAsia" w:eastAsiaTheme="minorEastAsia"/>
          <w:color w:val="auto"/>
          <w:spacing w:val="-6"/>
          <w:szCs w:val="21"/>
        </w:rPr>
        <w:t>，</w:t>
      </w:r>
      <w:r>
        <w:rPr>
          <w:rFonts w:hint="eastAsia" w:asciiTheme="minorEastAsia" w:hAnsiTheme="minorEastAsia" w:eastAsiaTheme="minorEastAsia"/>
          <w:color w:val="auto"/>
          <w:spacing w:val="-6"/>
          <w:szCs w:val="21"/>
          <w:lang w:val="en-US" w:eastAsia="zh-CN"/>
        </w:rPr>
        <w:t>也活</w:t>
      </w:r>
      <w:r>
        <w:rPr>
          <w:rFonts w:hint="eastAsia" w:asciiTheme="minorEastAsia" w:hAnsiTheme="minorEastAsia" w:eastAsiaTheme="minorEastAsia"/>
          <w:color w:val="auto"/>
          <w:spacing w:val="-6"/>
          <w:szCs w:val="21"/>
        </w:rPr>
        <w:t>画出林冲谨慎隐忍的性格；林冲“风雪山神庙”故事，运用双线叙事结构，</w:t>
      </w:r>
      <w:r>
        <w:rPr>
          <w:rFonts w:hint="eastAsia" w:asciiTheme="minorEastAsia" w:hAnsiTheme="minorEastAsia" w:eastAsiaTheme="minorEastAsia"/>
          <w:color w:val="auto"/>
          <w:spacing w:val="-6"/>
          <w:szCs w:val="21"/>
          <w:lang w:eastAsia="zh-CN"/>
        </w:rPr>
        <w:t>“</w:t>
      </w:r>
      <w:r>
        <w:rPr>
          <w:rFonts w:hint="eastAsia" w:asciiTheme="minorEastAsia" w:hAnsiTheme="minorEastAsia" w:eastAsiaTheme="minorEastAsia"/>
          <w:color w:val="auto"/>
          <w:spacing w:val="-6"/>
          <w:szCs w:val="21"/>
          <w:lang w:val="en-US" w:eastAsia="zh-CN"/>
        </w:rPr>
        <w:t>李小二</w:t>
      </w:r>
      <w:r>
        <w:rPr>
          <w:rFonts w:hint="eastAsia" w:asciiTheme="minorEastAsia" w:hAnsiTheme="minorEastAsia" w:eastAsiaTheme="minorEastAsia"/>
          <w:color w:val="auto"/>
          <w:spacing w:val="-6"/>
          <w:szCs w:val="21"/>
          <w:lang w:eastAsia="zh-CN"/>
        </w:rPr>
        <w:t>”“</w:t>
      </w:r>
      <w:r>
        <w:rPr>
          <w:rFonts w:hint="eastAsia" w:asciiTheme="minorEastAsia" w:hAnsiTheme="minorEastAsia" w:eastAsiaTheme="minorEastAsia"/>
          <w:color w:val="auto"/>
          <w:spacing w:val="-6"/>
          <w:szCs w:val="21"/>
          <w:lang w:val="en-US" w:eastAsia="zh-CN"/>
        </w:rPr>
        <w:t>解腕尖刀</w:t>
      </w:r>
      <w:r>
        <w:rPr>
          <w:rFonts w:hint="eastAsia" w:asciiTheme="minorEastAsia" w:hAnsiTheme="minorEastAsia" w:eastAsiaTheme="minorEastAsia"/>
          <w:color w:val="auto"/>
          <w:spacing w:val="-6"/>
          <w:szCs w:val="21"/>
          <w:lang w:eastAsia="zh-CN"/>
        </w:rPr>
        <w:t>”</w:t>
      </w:r>
      <w:r>
        <w:rPr>
          <w:rFonts w:hint="eastAsia" w:asciiTheme="minorEastAsia" w:hAnsiTheme="minorEastAsia" w:eastAsiaTheme="minorEastAsia"/>
          <w:color w:val="auto"/>
          <w:spacing w:val="-6"/>
          <w:szCs w:val="21"/>
        </w:rPr>
        <w:t>“葫芦”“</w:t>
      </w:r>
      <w:r>
        <w:rPr>
          <w:rFonts w:hint="eastAsia" w:asciiTheme="minorEastAsia" w:hAnsiTheme="minorEastAsia" w:eastAsiaTheme="minorEastAsia"/>
          <w:color w:val="auto"/>
          <w:spacing w:val="-6"/>
          <w:szCs w:val="21"/>
          <w:lang w:val="en-US" w:eastAsia="zh-CN"/>
        </w:rPr>
        <w:t>山神庙</w:t>
      </w:r>
      <w:r>
        <w:rPr>
          <w:rFonts w:hint="eastAsia" w:asciiTheme="minorEastAsia" w:hAnsiTheme="minorEastAsia" w:eastAsiaTheme="minorEastAsia"/>
          <w:color w:val="auto"/>
          <w:spacing w:val="-6"/>
          <w:szCs w:val="21"/>
        </w:rPr>
        <w:t>”</w:t>
      </w:r>
      <w:r>
        <w:rPr>
          <w:rFonts w:hint="eastAsia" w:asciiTheme="minorEastAsia" w:hAnsiTheme="minorEastAsia" w:eastAsiaTheme="minorEastAsia"/>
          <w:color w:val="auto"/>
          <w:spacing w:val="-6"/>
          <w:szCs w:val="21"/>
          <w:lang w:val="en-US" w:eastAsia="zh-CN"/>
        </w:rPr>
        <w:t>等“闲笔”巧设出</w:t>
      </w:r>
      <w:r>
        <w:rPr>
          <w:rFonts w:hint="eastAsia" w:asciiTheme="minorEastAsia" w:hAnsiTheme="minorEastAsia" w:eastAsiaTheme="minorEastAsia"/>
          <w:color w:val="auto"/>
          <w:spacing w:val="-6"/>
          <w:szCs w:val="21"/>
        </w:rPr>
        <w:t>十几处伏笔与照应，情节环环相扣，</w:t>
      </w:r>
      <w:r>
        <w:rPr>
          <w:rFonts w:hint="eastAsia" w:asciiTheme="minorEastAsia" w:hAnsiTheme="minorEastAsia" w:eastAsiaTheme="minorEastAsia"/>
          <w:color w:val="auto"/>
          <w:spacing w:val="-6"/>
          <w:szCs w:val="21"/>
          <w:lang w:val="en-US" w:eastAsia="zh-CN"/>
        </w:rPr>
        <w:t>摇曳多姿</w:t>
      </w:r>
      <w:r>
        <w:rPr>
          <w:rFonts w:hint="eastAsia" w:asciiTheme="minorEastAsia" w:hAnsiTheme="minorEastAsia" w:eastAsiaTheme="minorEastAsia"/>
          <w:color w:val="auto"/>
          <w:spacing w:val="-6"/>
          <w:szCs w:val="21"/>
        </w:rPr>
        <w:t>，当林冲手刃仇人之际，他也完成了破茧成蝶</w:t>
      </w:r>
      <w:r>
        <w:rPr>
          <w:rFonts w:hint="eastAsia" w:asciiTheme="minorEastAsia" w:hAnsiTheme="minorEastAsia" w:eastAsiaTheme="minorEastAsia"/>
          <w:color w:val="auto"/>
          <w:spacing w:val="-6"/>
          <w:szCs w:val="21"/>
          <w:lang w:val="en-US" w:eastAsia="zh-CN"/>
        </w:rPr>
        <w:t>的</w:t>
      </w:r>
      <w:r>
        <w:rPr>
          <w:rFonts w:hint="eastAsia" w:asciiTheme="minorEastAsia" w:hAnsiTheme="minorEastAsia" w:eastAsiaTheme="minorEastAsia"/>
          <w:color w:val="auto"/>
          <w:spacing w:val="-6"/>
          <w:szCs w:val="21"/>
        </w:rPr>
        <w:t>蜕变，从委曲求全到逼上梁山，从此走上无所畏惧的英雄之路。</w:t>
      </w:r>
      <w:r>
        <w:rPr>
          <w:rFonts w:hint="eastAsia" w:asciiTheme="minorEastAsia" w:hAnsiTheme="minorEastAsia" w:eastAsiaTheme="minorEastAsia"/>
          <w:color w:val="auto"/>
          <w:spacing w:val="-6"/>
          <w:szCs w:val="21"/>
          <w:lang w:val="en-US" w:eastAsia="zh-CN"/>
        </w:rPr>
        <w:t>其高超</w:t>
      </w:r>
      <w:r>
        <w:rPr>
          <w:rFonts w:hint="eastAsia" w:asciiTheme="minorEastAsia" w:hAnsiTheme="minorEastAsia" w:eastAsiaTheme="minorEastAsia"/>
          <w:color w:val="auto"/>
          <w:spacing w:val="-6"/>
          <w:szCs w:val="21"/>
        </w:rPr>
        <w:t>的叙事</w:t>
      </w:r>
      <w:r>
        <w:rPr>
          <w:rFonts w:hint="eastAsia" w:asciiTheme="minorEastAsia" w:hAnsiTheme="minorEastAsia" w:eastAsiaTheme="minorEastAsia"/>
          <w:color w:val="auto"/>
          <w:spacing w:val="-6"/>
          <w:szCs w:val="21"/>
          <w:lang w:val="en-US" w:eastAsia="zh-CN"/>
        </w:rPr>
        <w:t>水准</w:t>
      </w:r>
      <w:r>
        <w:rPr>
          <w:rFonts w:hint="eastAsia" w:asciiTheme="minorEastAsia" w:hAnsiTheme="minorEastAsia" w:eastAsiaTheme="minorEastAsia"/>
          <w:color w:val="auto"/>
          <w:spacing w:val="-6"/>
          <w:szCs w:val="21"/>
        </w:rPr>
        <w:t>与</w:t>
      </w:r>
      <w:r>
        <w:rPr>
          <w:rFonts w:hint="eastAsia" w:asciiTheme="minorEastAsia" w:hAnsiTheme="minorEastAsia" w:eastAsiaTheme="minorEastAsia"/>
          <w:color w:val="auto"/>
          <w:spacing w:val="-6"/>
          <w:szCs w:val="21"/>
          <w:lang w:val="en-US" w:eastAsia="zh-CN"/>
        </w:rPr>
        <w:t>细腻的</w:t>
      </w:r>
      <w:r>
        <w:rPr>
          <w:rFonts w:hint="eastAsia" w:asciiTheme="minorEastAsia" w:hAnsiTheme="minorEastAsia" w:eastAsiaTheme="minorEastAsia"/>
          <w:color w:val="auto"/>
          <w:spacing w:val="-6"/>
          <w:szCs w:val="21"/>
        </w:rPr>
        <w:t>心理</w:t>
      </w:r>
      <w:r>
        <w:rPr>
          <w:rFonts w:hint="eastAsia" w:asciiTheme="minorEastAsia" w:hAnsiTheme="minorEastAsia" w:eastAsiaTheme="minorEastAsia"/>
          <w:color w:val="auto"/>
          <w:spacing w:val="-6"/>
          <w:szCs w:val="21"/>
          <w:lang w:val="en-US" w:eastAsia="zh-CN"/>
        </w:rPr>
        <w:t>刻画</w:t>
      </w:r>
      <w:r>
        <w:rPr>
          <w:rFonts w:hint="eastAsia" w:asciiTheme="minorEastAsia" w:hAnsiTheme="minorEastAsia" w:eastAsiaTheme="minorEastAsia"/>
          <w:color w:val="auto"/>
          <w:spacing w:val="-6"/>
          <w:szCs w:val="21"/>
        </w:rPr>
        <w:t>，</w:t>
      </w:r>
      <w:r>
        <w:rPr>
          <w:rFonts w:hint="eastAsia" w:asciiTheme="minorEastAsia" w:hAnsiTheme="minorEastAsia" w:eastAsiaTheme="minorEastAsia"/>
          <w:color w:val="auto"/>
          <w:spacing w:val="-6"/>
          <w:szCs w:val="21"/>
          <w:lang w:val="en-US" w:eastAsia="zh-CN"/>
        </w:rPr>
        <w:t>使林冲故事</w:t>
      </w:r>
      <w:r>
        <w:rPr>
          <w:rFonts w:hint="eastAsia" w:asciiTheme="minorEastAsia" w:hAnsiTheme="minorEastAsia" w:eastAsiaTheme="minorEastAsia"/>
          <w:color w:val="auto"/>
          <w:spacing w:val="-6"/>
          <w:szCs w:val="21"/>
        </w:rPr>
        <w:t>在</w:t>
      </w:r>
      <w:r>
        <w:rPr>
          <w:rFonts w:hint="eastAsia" w:asciiTheme="minorEastAsia" w:hAnsiTheme="minorEastAsia" w:eastAsiaTheme="minorEastAsia"/>
          <w:color w:val="auto"/>
          <w:spacing w:val="-6"/>
          <w:szCs w:val="21"/>
          <w:lang w:val="en-US" w:eastAsia="zh-CN"/>
        </w:rPr>
        <w:t>中国</w:t>
      </w:r>
      <w:r>
        <w:rPr>
          <w:rFonts w:hint="eastAsia" w:asciiTheme="minorEastAsia" w:hAnsiTheme="minorEastAsia" w:eastAsiaTheme="minorEastAsia"/>
          <w:color w:val="auto"/>
          <w:spacing w:val="-6"/>
          <w:szCs w:val="21"/>
        </w:rPr>
        <w:t>古代白话小说中罕有其匹</w:t>
      </w:r>
      <w:r>
        <w:rPr>
          <w:rFonts w:hint="eastAsia" w:asciiTheme="minorEastAsia" w:hAnsiTheme="minorEastAsia" w:eastAsiaTheme="minorEastAsia"/>
          <w:color w:val="auto"/>
          <w:spacing w:val="-6"/>
          <w:szCs w:val="21"/>
          <w:lang w:eastAsia="zh-CN"/>
        </w:rPr>
        <w:t>。</w:t>
      </w:r>
      <w:r>
        <w:rPr>
          <w:rFonts w:hint="eastAsia"/>
          <w:color w:val="auto"/>
          <w:szCs w:val="21"/>
        </w:rPr>
        <w:t>（</w:t>
      </w:r>
      <w:r>
        <w:rPr>
          <w:rFonts w:hint="eastAsia"/>
          <w:color w:val="auto"/>
        </w:rPr>
        <w:t>5</w:t>
      </w:r>
      <w:r>
        <w:rPr>
          <w:rFonts w:hint="eastAsia"/>
          <w:color w:val="auto"/>
          <w:szCs w:val="21"/>
        </w:rPr>
        <w:t>分）</w:t>
      </w:r>
    </w:p>
    <w:p w14:paraId="53A42BC3">
      <w:pPr>
        <w:numPr>
          <w:ilvl w:val="0"/>
          <w:numId w:val="0"/>
        </w:numPr>
        <w:spacing w:after="0" w:line="420" w:lineRule="exact"/>
        <w:rPr>
          <w:rFonts w:hint="eastAsia"/>
          <w:color w:val="auto"/>
          <w:kern w:val="21"/>
          <w:szCs w:val="21"/>
          <w:lang w:val="en-US" w:eastAsia="zh-CN"/>
        </w:rPr>
      </w:pPr>
      <w:r>
        <w:rPr>
          <w:rFonts w:hint="eastAsia"/>
          <w:color w:val="auto"/>
          <w:kern w:val="21"/>
          <w:szCs w:val="21"/>
          <w:lang w:val="en-US" w:eastAsia="zh-CN"/>
        </w:rPr>
        <w:t>2025顺义二模</w:t>
      </w:r>
    </w:p>
    <w:p w14:paraId="1B1A9489">
      <w:pPr>
        <w:spacing w:before="65" w:line="222" w:lineRule="auto"/>
        <w:ind w:left="2"/>
        <w:outlineLvl w:val="4"/>
        <w:rPr>
          <w:rFonts w:ascii="黑体" w:hAnsi="黑体" w:eastAsia="黑体" w:cs="黑体"/>
          <w:color w:val="auto"/>
          <w:sz w:val="20"/>
          <w:szCs w:val="20"/>
        </w:rPr>
      </w:pPr>
      <w:r>
        <w:rPr>
          <w:rFonts w:ascii="黑体" w:hAnsi="黑体" w:eastAsia="黑体" w:cs="黑体"/>
          <w:b/>
          <w:bCs/>
          <w:color w:val="auto"/>
          <w:spacing w:val="5"/>
          <w:sz w:val="20"/>
          <w:szCs w:val="20"/>
        </w:rPr>
        <w:t>三、名著阅读(5分)</w:t>
      </w:r>
    </w:p>
    <w:p w14:paraId="35790416">
      <w:pPr>
        <w:pStyle w:val="2"/>
        <w:spacing w:before="113" w:line="333" w:lineRule="auto"/>
        <w:ind w:left="350" w:right="145" w:hanging="350"/>
        <w:rPr>
          <w:color w:val="auto"/>
        </w:rPr>
      </w:pPr>
      <w:r>
        <w:rPr>
          <w:color w:val="auto"/>
          <w:spacing w:val="1"/>
        </w:rPr>
        <w:t>16.</w:t>
      </w:r>
      <w:r>
        <w:rPr>
          <w:color w:val="auto"/>
          <w:spacing w:val="-34"/>
        </w:rPr>
        <w:t xml:space="preserve"> </w:t>
      </w:r>
      <w:r>
        <w:rPr>
          <w:color w:val="auto"/>
          <w:spacing w:val="1"/>
        </w:rPr>
        <w:t>对照阅读，就是在阅读过程中自觉地将具有关联的内容，如人物、事件、场景等做对比参</w:t>
      </w:r>
      <w:r>
        <w:rPr>
          <w:color w:val="auto"/>
          <w:spacing w:val="2"/>
        </w:rPr>
        <w:t>照，或比较其异同，或研究其关系。对照阅</w:t>
      </w:r>
      <w:r>
        <w:rPr>
          <w:color w:val="auto"/>
          <w:spacing w:val="1"/>
        </w:rPr>
        <w:t>读可以加深我们对作品主题、作品中的人物形</w:t>
      </w:r>
      <w:r>
        <w:rPr>
          <w:color w:val="auto"/>
          <w:spacing w:val="9"/>
        </w:rPr>
        <w:t>象、写作手法等方面的理解。请你结合阅读过的名著,简要说明自己是如何采用这种方</w:t>
      </w:r>
      <w:r>
        <w:rPr>
          <w:color w:val="auto"/>
          <w:spacing w:val="13"/>
        </w:rPr>
        <w:t>法使自己的阅读有所获益的。(100字左右)</w:t>
      </w:r>
    </w:p>
    <w:p w14:paraId="5578FDB3">
      <w:pPr>
        <w:numPr>
          <w:ilvl w:val="0"/>
          <w:numId w:val="0"/>
        </w:numPr>
        <w:spacing w:after="0" w:line="420" w:lineRule="exact"/>
        <w:rPr>
          <w:rFonts w:hint="default" w:eastAsiaTheme="minorEastAsia"/>
          <w:color w:val="auto"/>
          <w:kern w:val="21"/>
          <w:szCs w:val="21"/>
          <w:lang w:val="en-US" w:eastAsia="zh-CN"/>
        </w:rPr>
      </w:pPr>
      <w:r>
        <w:rPr>
          <w:rFonts w:hint="eastAsia"/>
          <w:color w:val="auto"/>
          <w:kern w:val="21"/>
          <w:szCs w:val="21"/>
          <w:lang w:val="en-US" w:eastAsia="zh-CN"/>
        </w:rPr>
        <w:t>2025顺义二模</w:t>
      </w:r>
    </w:p>
    <w:p w14:paraId="1F3FE59B">
      <w:pPr>
        <w:numPr>
          <w:ilvl w:val="0"/>
          <w:numId w:val="0"/>
        </w:numPr>
        <w:spacing w:after="0" w:line="420" w:lineRule="exact"/>
        <w:rPr>
          <w:rFonts w:hint="default"/>
          <w:color w:val="auto"/>
          <w:kern w:val="21"/>
          <w:szCs w:val="21"/>
          <w:lang w:val="en-US" w:eastAsia="zh-CN"/>
        </w:rPr>
      </w:pPr>
      <w:r>
        <w:rPr>
          <w:rFonts w:hint="eastAsia"/>
          <w:color w:val="auto"/>
          <w:kern w:val="21"/>
          <w:szCs w:val="21"/>
          <w:lang w:val="en-US" w:eastAsia="zh-CN"/>
        </w:rPr>
        <w:t>【答案】</w:t>
      </w:r>
    </w:p>
    <w:p w14:paraId="6F3E54B7">
      <w:pPr>
        <w:numPr>
          <w:ilvl w:val="0"/>
          <w:numId w:val="0"/>
        </w:numPr>
        <w:rPr>
          <w:rFonts w:hint="eastAsia" w:ascii="宋体" w:hAnsi="宋体" w:eastAsia="宋体" w:cs="Times New Roman"/>
          <w:b/>
          <w:bCs w:val="0"/>
          <w:color w:val="auto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cs="Times New Roman"/>
          <w:b/>
          <w:bCs w:val="0"/>
          <w:color w:val="auto"/>
          <w:szCs w:val="21"/>
          <w:highlight w:val="none"/>
          <w:u w:val="none"/>
          <w:lang w:val="en-US" w:eastAsia="zh-CN"/>
        </w:rPr>
        <w:t>三、</w:t>
      </w:r>
      <w:r>
        <w:rPr>
          <w:rFonts w:hint="eastAsia" w:ascii="宋体" w:hAnsi="宋体" w:eastAsia="宋体" w:cs="Times New Roman"/>
          <w:b/>
          <w:bCs w:val="0"/>
          <w:color w:val="auto"/>
          <w:szCs w:val="21"/>
          <w:highlight w:val="none"/>
          <w:u w:val="none"/>
          <w:lang w:val="en-US" w:eastAsia="zh-CN"/>
        </w:rPr>
        <w:t>名著阅读（5分）</w:t>
      </w:r>
    </w:p>
    <w:p w14:paraId="631AB7C4">
      <w:pPr>
        <w:numPr>
          <w:ilvl w:val="0"/>
          <w:numId w:val="0"/>
        </w:numP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 xml:space="preserve">16.答案示例：《钢铁是怎样炼成的》中保尔・柯察金意志坚定、勇敢无畏，在革命的道路上 </w:t>
      </w:r>
    </w:p>
    <w:p w14:paraId="6295A53C">
      <w:pPr>
        <w:numPr>
          <w:ilvl w:val="0"/>
          <w:numId w:val="0"/>
        </w:numP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历经无数艰难险阻，始终坚守自己的信仰；而他的战友冬尼娅，在革命的浪潮中逐渐与保尔分道扬镳，她更注重个人的安逸与享受。冬尼娅的转变衬托出保尔对革命事业的忠诚和对理想的执着追求。加深了我对人物形象的理解。</w:t>
      </w:r>
    </w:p>
    <w:p w14:paraId="407B9BFB">
      <w:pPr>
        <w:numPr>
          <w:ilvl w:val="0"/>
          <w:numId w:val="0"/>
        </w:numPr>
        <w:rPr>
          <w:rFonts w:hint="eastAsia" w:ascii="楷体" w:hAnsi="楷体" w:eastAsia="楷体" w:cs="楷体"/>
          <w:b/>
          <w:bCs/>
          <w:color w:val="auto"/>
          <w:sz w:val="21"/>
          <w:szCs w:val="21"/>
          <w:lang w:val="en-US" w:eastAsia="zh-CN"/>
        </w:rPr>
      </w:pPr>
      <w:r>
        <w:rPr>
          <w:rFonts w:hint="eastAsia" w:ascii="楷体" w:hAnsi="楷体" w:eastAsia="楷体" w:cs="楷体"/>
          <w:b/>
          <w:bCs/>
          <w:color w:val="auto"/>
          <w:sz w:val="21"/>
          <w:szCs w:val="21"/>
          <w:lang w:val="en-US" w:eastAsia="zh-CN"/>
        </w:rPr>
        <w:t>（评分：共计5分。找到对照阅读的切入点即人物、主题、写作手法等给1分，结合名著内容对照给2分，获得感悟给2分。）</w:t>
      </w:r>
    </w:p>
    <w:p w14:paraId="13017974">
      <w:pPr>
        <w:numPr>
          <w:ilvl w:val="0"/>
          <w:numId w:val="0"/>
        </w:numPr>
        <w:spacing w:after="0" w:line="420" w:lineRule="exact"/>
        <w:rPr>
          <w:rFonts w:hint="eastAsia"/>
          <w:color w:val="auto"/>
          <w:kern w:val="21"/>
          <w:szCs w:val="21"/>
          <w:lang w:val="en-US" w:eastAsia="zh-CN"/>
        </w:rPr>
      </w:pPr>
      <w:r>
        <w:rPr>
          <w:rFonts w:hint="eastAsia"/>
          <w:color w:val="auto"/>
          <w:kern w:val="21"/>
          <w:szCs w:val="21"/>
          <w:lang w:val="en-US" w:eastAsia="zh-CN"/>
        </w:rPr>
        <w:t>2025大兴二模</w:t>
      </w:r>
    </w:p>
    <w:p w14:paraId="65B4C36B">
      <w:pPr>
        <w:jc w:val="left"/>
        <w:rPr>
          <w:rFonts w:ascii="黑体" w:hAnsi="黑体" w:eastAsia="黑体" w:cs="宋体"/>
          <w:sz w:val="21"/>
          <w:szCs w:val="21"/>
        </w:rPr>
      </w:pPr>
      <w:r>
        <w:rPr>
          <w:rFonts w:hint="eastAsia" w:ascii="黑体" w:hAnsi="黑体" w:eastAsia="黑体" w:cs="宋体"/>
          <w:sz w:val="21"/>
          <w:szCs w:val="21"/>
        </w:rPr>
        <w:t>三</w:t>
      </w:r>
      <w:r>
        <w:rPr>
          <w:rFonts w:ascii="黑体" w:hAnsi="黑体" w:eastAsia="黑体" w:cs="宋体"/>
          <w:sz w:val="21"/>
          <w:szCs w:val="21"/>
        </w:rPr>
        <w:t>、</w:t>
      </w:r>
      <w:r>
        <w:rPr>
          <w:rFonts w:hint="eastAsia" w:ascii="黑体" w:hAnsi="黑体" w:eastAsia="黑体" w:cs="宋体"/>
          <w:sz w:val="21"/>
          <w:szCs w:val="21"/>
        </w:rPr>
        <w:t>整本书</w:t>
      </w:r>
      <w:r>
        <w:rPr>
          <w:rFonts w:ascii="黑体" w:hAnsi="黑体" w:eastAsia="黑体" w:cs="宋体"/>
          <w:sz w:val="21"/>
          <w:szCs w:val="21"/>
        </w:rPr>
        <w:t>阅读</w:t>
      </w:r>
      <w:r>
        <w:rPr>
          <w:rFonts w:hint="eastAsia" w:ascii="黑体" w:hAnsi="黑体" w:eastAsia="黑体" w:cs="宋体"/>
          <w:sz w:val="21"/>
          <w:szCs w:val="21"/>
        </w:rPr>
        <w:t>（5分）</w:t>
      </w:r>
    </w:p>
    <w:p w14:paraId="161597E2">
      <w:pPr>
        <w:jc w:val="left"/>
        <w:rPr>
          <w:rFonts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16.</w:t>
      </w:r>
      <w:r>
        <w:rPr>
          <w:rFonts w:hint="eastAsia" w:ascii="宋体" w:hAnsi="宋体" w:cs="宋体"/>
          <w:sz w:val="21"/>
          <w:szCs w:val="21"/>
          <w:lang w:val="en-US" w:eastAsia="zh-CN"/>
        </w:rPr>
        <w:t>人们在</w:t>
      </w:r>
      <w:r>
        <w:rPr>
          <w:rFonts w:hint="eastAsia" w:ascii="宋体" w:hAnsi="宋体" w:cs="宋体"/>
          <w:sz w:val="21"/>
          <w:szCs w:val="21"/>
        </w:rPr>
        <w:t>生活中常常面临</w:t>
      </w:r>
      <w:r>
        <w:rPr>
          <w:rFonts w:hint="eastAsia" w:ascii="宋体" w:hAnsi="宋体" w:cs="宋体"/>
          <w:sz w:val="21"/>
          <w:szCs w:val="21"/>
          <w:lang w:val="en-US" w:eastAsia="zh-CN"/>
        </w:rPr>
        <w:t>选</w:t>
      </w:r>
      <w:r>
        <w:rPr>
          <w:rFonts w:hint="eastAsia" w:ascii="宋体" w:hAnsi="宋体" w:cs="宋体"/>
          <w:sz w:val="21"/>
          <w:szCs w:val="21"/>
        </w:rPr>
        <w:t>择,这些选择往往会折射出不同的精神品格。请你从阅读过的名著中选取一个人物,结合他在困境中的关键选择, 分析其反映出的</w:t>
      </w:r>
      <w:r>
        <w:rPr>
          <w:rFonts w:hint="eastAsia" w:ascii="宋体" w:hAnsi="宋体" w:cs="宋体"/>
          <w:color w:val="0C0C0C"/>
          <w:sz w:val="21"/>
          <w:szCs w:val="21"/>
        </w:rPr>
        <w:t>积极向上的精神品格</w:t>
      </w:r>
      <w:r>
        <w:rPr>
          <w:rFonts w:hint="eastAsia" w:ascii="宋体" w:hAnsi="宋体" w:cs="宋体"/>
          <w:sz w:val="21"/>
          <w:szCs w:val="21"/>
        </w:rPr>
        <w:t>。（100字左右）</w:t>
      </w:r>
    </w:p>
    <w:p w14:paraId="30433BFD">
      <w:pPr>
        <w:numPr>
          <w:ilvl w:val="0"/>
          <w:numId w:val="0"/>
        </w:numPr>
        <w:spacing w:after="0" w:line="420" w:lineRule="exact"/>
        <w:rPr>
          <w:rFonts w:hint="eastAsia"/>
          <w:color w:val="auto"/>
          <w:kern w:val="21"/>
          <w:szCs w:val="21"/>
          <w:lang w:val="en-US" w:eastAsia="zh-CN"/>
        </w:rPr>
      </w:pPr>
      <w:r>
        <w:rPr>
          <w:rFonts w:hint="eastAsia"/>
          <w:color w:val="auto"/>
          <w:kern w:val="21"/>
          <w:szCs w:val="21"/>
          <w:lang w:val="en-US" w:eastAsia="zh-CN"/>
        </w:rPr>
        <w:t>2025大兴二模</w:t>
      </w:r>
    </w:p>
    <w:p w14:paraId="2DBD99F5">
      <w:pPr>
        <w:numPr>
          <w:ilvl w:val="0"/>
          <w:numId w:val="0"/>
        </w:numPr>
        <w:spacing w:after="0" w:line="420" w:lineRule="exact"/>
        <w:rPr>
          <w:rFonts w:hint="eastAsia"/>
          <w:color w:val="auto"/>
          <w:kern w:val="21"/>
          <w:szCs w:val="21"/>
          <w:lang w:val="en-US" w:eastAsia="zh-CN"/>
        </w:rPr>
      </w:pPr>
      <w:r>
        <w:rPr>
          <w:rFonts w:hint="eastAsia"/>
          <w:color w:val="auto"/>
          <w:kern w:val="21"/>
          <w:szCs w:val="21"/>
          <w:lang w:val="en-US" w:eastAsia="zh-CN"/>
        </w:rPr>
        <w:t>【答案】</w:t>
      </w:r>
    </w:p>
    <w:p w14:paraId="29D3062F">
      <w:pPr>
        <w:adjustRightInd w:val="0"/>
        <w:snapToGrid w:val="0"/>
        <w:spacing w:line="460" w:lineRule="exact"/>
        <w:rPr>
          <w:rFonts w:ascii="宋体" w:hAnsi="宋体" w:eastAsia="宋体" w:cs="Times New Roman"/>
          <w:b/>
          <w:snapToGrid w:val="0"/>
          <w:szCs w:val="21"/>
        </w:rPr>
      </w:pPr>
      <w:r>
        <w:rPr>
          <w:rFonts w:ascii="宋体" w:hAnsi="宋体" w:eastAsia="宋体" w:cs="Times New Roman"/>
          <w:b/>
          <w:snapToGrid w:val="0"/>
          <w:szCs w:val="21"/>
        </w:rPr>
        <w:t>三、</w:t>
      </w:r>
      <w:r>
        <w:rPr>
          <w:rFonts w:hint="eastAsia" w:ascii="宋体" w:hAnsi="宋体" w:eastAsia="宋体" w:cs="Times New Roman"/>
          <w:b/>
          <w:snapToGrid w:val="0"/>
          <w:szCs w:val="21"/>
        </w:rPr>
        <w:t>整本书阅读</w:t>
      </w:r>
      <w:r>
        <w:rPr>
          <w:rFonts w:ascii="宋体" w:hAnsi="宋体" w:eastAsia="宋体" w:cs="Times New Roman"/>
          <w:b/>
          <w:snapToGrid w:val="0"/>
          <w:szCs w:val="21"/>
        </w:rPr>
        <w:t>（5分）</w:t>
      </w:r>
    </w:p>
    <w:p w14:paraId="39C2F6AB">
      <w:pPr>
        <w:spacing w:line="460" w:lineRule="exact"/>
        <w:rPr>
          <w:rFonts w:ascii="Calibri" w:hAnsi="Calibri" w:cs="Calibri"/>
        </w:rPr>
      </w:pPr>
      <w:r>
        <w:rPr>
          <w:rFonts w:asciiTheme="minorEastAsia" w:hAnsiTheme="minorEastAsia"/>
        </w:rPr>
        <w:t>16</w:t>
      </w:r>
      <w:r>
        <w:rPr>
          <w:rFonts w:hint="eastAsia" w:asciiTheme="minorEastAsia" w:hAnsiTheme="minorEastAsia"/>
        </w:rPr>
        <w:t>.</w:t>
      </w:r>
      <w:r>
        <w:rPr>
          <w:rFonts w:hint="eastAsia"/>
        </w:rPr>
        <w:t xml:space="preserve"> </w:t>
      </w:r>
      <w:r>
        <w:rPr>
          <w:rFonts w:hint="eastAsia" w:ascii="Calibri" w:hAnsi="Calibri" w:cs="Calibri"/>
        </w:rPr>
        <w:t>答案示例：</w:t>
      </w:r>
    </w:p>
    <w:p w14:paraId="10006759">
      <w:pPr>
        <w:spacing w:line="460" w:lineRule="exact"/>
        <w:ind w:firstLine="420" w:firstLineChars="200"/>
        <w:rPr>
          <w:rFonts w:ascii="Calibri" w:hAnsi="Calibri" w:cs="Calibri"/>
          <w:b/>
        </w:rPr>
      </w:pPr>
      <w:r>
        <w:rPr>
          <w:rFonts w:hint="eastAsia"/>
        </w:rPr>
        <w:t>《海底两万里》中，当“诺第留斯号”遭遇章鱼袭击，船员危在旦夕时，尼摩船长毫不犹豫地手持斧头与章鱼展开殊死搏斗。这一抉择展现出他勇敢无畏、舍己为人的高尚品格，在危险面前，他用行动守护同伴，尽显英雄气概与领袖担当。</w:t>
      </w:r>
    </w:p>
    <w:p w14:paraId="7DB3ACFF">
      <w:pPr>
        <w:spacing w:line="460" w:lineRule="exact"/>
        <w:ind w:firstLine="422" w:firstLineChars="200"/>
        <w:rPr>
          <w:rFonts w:ascii="楷体" w:hAnsi="楷体" w:eastAsia="楷体"/>
          <w:b/>
          <w:bCs/>
        </w:rPr>
      </w:pPr>
      <w:r>
        <w:rPr>
          <w:rFonts w:hint="eastAsia" w:ascii="楷体" w:hAnsi="楷体" w:eastAsia="楷体"/>
          <w:b/>
          <w:bCs/>
        </w:rPr>
        <w:t>（共5分。“</w:t>
      </w:r>
      <w:r>
        <w:rPr>
          <w:rFonts w:hint="eastAsia" w:ascii="楷体" w:hAnsi="楷体" w:eastAsia="楷体"/>
          <w:b/>
          <w:bCs/>
          <w:lang w:eastAsia="zh-CN"/>
        </w:rPr>
        <w:t>内容</w:t>
      </w:r>
      <w:r>
        <w:rPr>
          <w:rFonts w:hint="eastAsia" w:ascii="楷体" w:hAnsi="楷体" w:eastAsia="楷体"/>
          <w:b/>
          <w:bCs/>
        </w:rPr>
        <w:t>”</w:t>
      </w:r>
      <w:r>
        <w:rPr>
          <w:rFonts w:ascii="楷体" w:hAnsi="楷体" w:eastAsia="楷体"/>
          <w:b/>
          <w:bCs/>
        </w:rPr>
        <w:t>3</w:t>
      </w:r>
      <w:r>
        <w:rPr>
          <w:rFonts w:hint="eastAsia" w:ascii="楷体" w:hAnsi="楷体" w:eastAsia="楷体"/>
          <w:b/>
          <w:bCs/>
        </w:rPr>
        <w:t>分</w:t>
      </w:r>
      <w:r>
        <w:rPr>
          <w:rFonts w:ascii="楷体" w:hAnsi="楷体" w:eastAsia="楷体"/>
          <w:b/>
          <w:bCs/>
        </w:rPr>
        <w:t>，</w:t>
      </w:r>
      <w:r>
        <w:rPr>
          <w:rFonts w:hint="eastAsia" w:ascii="楷体" w:hAnsi="楷体" w:eastAsia="楷体"/>
          <w:b/>
          <w:bCs/>
        </w:rPr>
        <w:t>“分析”</w:t>
      </w:r>
      <w:r>
        <w:rPr>
          <w:rFonts w:ascii="楷体" w:hAnsi="楷体" w:eastAsia="楷体"/>
          <w:b/>
          <w:bCs/>
        </w:rPr>
        <w:t>2</w:t>
      </w:r>
      <w:r>
        <w:rPr>
          <w:rFonts w:hint="eastAsia" w:ascii="楷体" w:hAnsi="楷体" w:eastAsia="楷体"/>
          <w:b/>
          <w:bCs/>
        </w:rPr>
        <w:t>分</w:t>
      </w:r>
      <w:r>
        <w:rPr>
          <w:rFonts w:hint="eastAsia" w:ascii="楷体" w:hAnsi="楷体" w:eastAsia="楷体"/>
          <w:b/>
          <w:bCs/>
          <w:lang w:eastAsia="zh-CN"/>
        </w:rPr>
        <w:t>。有其他答法，视其合理程度给分</w:t>
      </w:r>
      <w:r>
        <w:rPr>
          <w:rFonts w:hint="eastAsia" w:ascii="楷体" w:hAnsi="楷体" w:eastAsia="楷体"/>
          <w:b/>
          <w:bCs/>
        </w:rPr>
        <w:t>）</w:t>
      </w:r>
    </w:p>
    <w:p w14:paraId="46BFF7EC">
      <w:pPr>
        <w:numPr>
          <w:ilvl w:val="0"/>
          <w:numId w:val="0"/>
        </w:numPr>
        <w:spacing w:after="0" w:line="420" w:lineRule="exact"/>
        <w:rPr>
          <w:rFonts w:hint="eastAsia"/>
          <w:color w:val="auto"/>
          <w:kern w:val="21"/>
          <w:szCs w:val="21"/>
          <w:lang w:val="en-US" w:eastAsia="zh-CN"/>
        </w:rPr>
      </w:pPr>
      <w:r>
        <w:rPr>
          <w:rFonts w:hint="eastAsia"/>
          <w:color w:val="auto"/>
          <w:kern w:val="21"/>
          <w:szCs w:val="21"/>
          <w:lang w:val="en-US" w:eastAsia="zh-CN"/>
        </w:rPr>
        <w:t>2025房山二模</w:t>
      </w:r>
    </w:p>
    <w:p w14:paraId="5CD46388">
      <w:pPr>
        <w:widowControl/>
        <w:shd w:val="clear" w:color="auto" w:fill="FFFFFF"/>
        <w:spacing w:line="370" w:lineRule="exact"/>
        <w:textAlignment w:val="center"/>
        <w:rPr>
          <w:rFonts w:hint="eastAsia" w:ascii="黑体" w:hAnsi="黑体" w:eastAsia="黑体"/>
          <w:bCs/>
          <w:color w:val="000000"/>
          <w:kern w:val="0"/>
          <w:szCs w:val="21"/>
        </w:rPr>
      </w:pPr>
      <w:r>
        <w:rPr>
          <w:rFonts w:hint="eastAsia" w:ascii="黑体" w:hAnsi="黑体" w:eastAsia="黑体"/>
          <w:bCs/>
          <w:color w:val="000000"/>
          <w:kern w:val="0"/>
          <w:szCs w:val="21"/>
        </w:rPr>
        <w:t>三、名著阅读（</w:t>
      </w:r>
      <w:r>
        <w:rPr>
          <w:rFonts w:eastAsia="黑体"/>
          <w:bCs/>
          <w:color w:val="000000"/>
          <w:kern w:val="0"/>
          <w:szCs w:val="21"/>
        </w:rPr>
        <w:t>共5分）</w:t>
      </w:r>
    </w:p>
    <w:p w14:paraId="03DB19AE">
      <w:pPr>
        <w:widowControl/>
        <w:shd w:val="clear" w:color="auto" w:fill="FFFFFF"/>
        <w:spacing w:line="370" w:lineRule="exact"/>
        <w:ind w:left="420" w:hanging="420" w:hangingChars="200"/>
        <w:textAlignment w:val="center"/>
        <w:rPr>
          <w:rFonts w:hint="eastAsia" w:ascii="方正书宋简体" w:hAnsi="宋体" w:eastAsia="方正书宋简体"/>
          <w:color w:val="000000"/>
          <w:kern w:val="0"/>
          <w:szCs w:val="21"/>
        </w:rPr>
      </w:pPr>
      <w:r>
        <w:rPr>
          <w:rFonts w:hint="eastAsia" w:ascii="方正书宋简体" w:hAnsi="宋体" w:eastAsia="方正书宋简体"/>
          <w:color w:val="000000"/>
          <w:kern w:val="0"/>
          <w:szCs w:val="21"/>
        </w:rPr>
        <w:t>16．愿望，指希望将来能达到某种目的的想法。请从《西游记》《水浒传》《钢铁是怎样炼成的》《红星照耀中国》四部作品中选择一个人物形象，简要说说这一人物形象为实现愿望所做的努力和你的阅读感受。（100字左右）</w:t>
      </w:r>
    </w:p>
    <w:p w14:paraId="35202D0D">
      <w:pPr>
        <w:numPr>
          <w:ilvl w:val="0"/>
          <w:numId w:val="0"/>
        </w:numPr>
        <w:spacing w:after="0" w:line="420" w:lineRule="exact"/>
        <w:rPr>
          <w:rFonts w:hint="eastAsia"/>
          <w:color w:val="auto"/>
          <w:kern w:val="21"/>
          <w:szCs w:val="21"/>
          <w:lang w:val="en-US" w:eastAsia="zh-CN"/>
        </w:rPr>
      </w:pPr>
      <w:r>
        <w:rPr>
          <w:rFonts w:hint="eastAsia"/>
          <w:color w:val="auto"/>
          <w:kern w:val="21"/>
          <w:szCs w:val="21"/>
          <w:lang w:val="en-US" w:eastAsia="zh-CN"/>
        </w:rPr>
        <w:t>2025房山二模</w:t>
      </w:r>
    </w:p>
    <w:p w14:paraId="729215D7">
      <w:pPr>
        <w:numPr>
          <w:ilvl w:val="0"/>
          <w:numId w:val="0"/>
        </w:numPr>
        <w:spacing w:after="0" w:line="420" w:lineRule="exact"/>
        <w:rPr>
          <w:rFonts w:hint="eastAsia"/>
          <w:color w:val="auto"/>
          <w:kern w:val="21"/>
          <w:szCs w:val="21"/>
          <w:lang w:val="en-US" w:eastAsia="zh-CN"/>
        </w:rPr>
      </w:pPr>
      <w:r>
        <w:rPr>
          <w:rFonts w:hint="eastAsia"/>
          <w:color w:val="auto"/>
          <w:kern w:val="21"/>
          <w:szCs w:val="21"/>
          <w:lang w:val="en-US" w:eastAsia="zh-CN"/>
        </w:rPr>
        <w:t>【答案】</w:t>
      </w:r>
    </w:p>
    <w:p w14:paraId="1C1E9A56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Chars="0"/>
        <w:jc w:val="both"/>
        <w:textAlignment w:val="auto"/>
        <w:rPr>
          <w:rFonts w:hint="default" w:ascii="宋体" w:hAnsi="宋体" w:eastAsia="仿宋" w:cs="宋体"/>
          <w:sz w:val="21"/>
          <w:lang w:val="en-US" w:eastAsia="zh-CN"/>
        </w:rPr>
      </w:pPr>
      <w:r>
        <w:rPr>
          <w:rFonts w:hint="eastAsia" w:ascii="宋体" w:hAnsi="宋体" w:eastAsia="仿宋" w:cs="宋体"/>
          <w:sz w:val="21"/>
          <w:lang w:val="en-US" w:eastAsia="zh-CN"/>
        </w:rPr>
        <w:t>16.答案示例：《钢铁是怎样炼成的》中的保尔在全身瘫痪、双目失明后的愿望是通过文学创作为革命事业奋斗。他采用口述代录的方式完成了小说《暴风雨所诞生的》的创作。我的阅读感受是人生遇到坎坷时要有战胜困难的勇气和决心，才能实现愿望获得成功。（共5分。人物形象1分；愿望1分；实现愿望的行动2分 ；阅读感受1分。有其他答法，视其合理程度给分）</w:t>
      </w:r>
    </w:p>
    <w:p w14:paraId="13EF75AF">
      <w:pPr>
        <w:numPr>
          <w:ilvl w:val="0"/>
          <w:numId w:val="0"/>
        </w:numPr>
        <w:spacing w:after="0" w:line="420" w:lineRule="exact"/>
        <w:rPr>
          <w:rFonts w:hint="eastAsia"/>
          <w:color w:val="auto"/>
          <w:kern w:val="21"/>
          <w:szCs w:val="21"/>
          <w:lang w:val="en-US" w:eastAsia="zh-CN"/>
        </w:rPr>
      </w:pPr>
      <w:r>
        <w:rPr>
          <w:rFonts w:hint="eastAsia"/>
          <w:color w:val="auto"/>
          <w:kern w:val="21"/>
          <w:szCs w:val="21"/>
          <w:lang w:val="en-US" w:eastAsia="zh-CN"/>
        </w:rPr>
        <w:t>2025门头沟二模</w:t>
      </w:r>
    </w:p>
    <w:p w14:paraId="143D1107">
      <w:pPr>
        <w:widowControl/>
        <w:shd w:val="clear" w:color="auto" w:fill="FFFFFF"/>
        <w:spacing w:line="520" w:lineRule="exact"/>
        <w:jc w:val="left"/>
        <w:rPr>
          <w:rFonts w:hint="eastAsia" w:ascii="宋体" w:hAnsi="宋体" w:cs="宋体"/>
          <w:szCs w:val="21"/>
        </w:rPr>
      </w:pPr>
      <w:r>
        <w:rPr>
          <w:rFonts w:hint="eastAsia" w:ascii="黑体" w:hAnsi="黑体" w:eastAsia="黑体" w:cs="黑体"/>
          <w:kern w:val="0"/>
          <w:szCs w:val="21"/>
          <w:shd w:val="clear" w:color="auto" w:fill="FFFFFF"/>
          <w:lang w:bidi="ar"/>
        </w:rPr>
        <w:t>三、名著阅读</w:t>
      </w:r>
      <w:r>
        <w:rPr>
          <w:rFonts w:hint="eastAsia" w:ascii="宋体" w:hAnsi="宋体" w:cs="宋体"/>
          <w:szCs w:val="21"/>
        </w:rPr>
        <w:t>（5分）</w:t>
      </w:r>
    </w:p>
    <w:p w14:paraId="05C2ED2C">
      <w:pPr>
        <w:spacing w:line="520" w:lineRule="exact"/>
        <w:ind w:left="420" w:hanging="420" w:hangingChars="200"/>
        <w:rPr>
          <w:rFonts w:hint="eastAsia" w:ascii="宋体" w:hAnsi="宋体" w:cs="宋体"/>
          <w:szCs w:val="21"/>
        </w:rPr>
      </w:pPr>
      <w:bookmarkStart w:id="6" w:name="OLE_LINK6"/>
      <w:r>
        <w:rPr>
          <w:rFonts w:hint="eastAsia" w:ascii="宋体" w:hAnsi="宋体" w:cs="宋体"/>
          <w:szCs w:val="21"/>
        </w:rPr>
        <w:t xml:space="preserve">16. </w:t>
      </w:r>
      <w:bookmarkEnd w:id="6"/>
      <w:r>
        <w:rPr>
          <w:rFonts w:hint="eastAsia" w:ascii="宋体" w:hAnsi="宋体" w:cs="宋体"/>
          <w:szCs w:val="21"/>
        </w:rPr>
        <w:t>有的同学认为：经典名著与我们的学习生活关系不大。请你选择读过的一本名著，结合具体内容谈谈这本书给你学习或生活上的启示，来反驳上述观点。（100字左右）</w:t>
      </w:r>
    </w:p>
    <w:p w14:paraId="387F57C2">
      <w:pPr>
        <w:numPr>
          <w:ilvl w:val="0"/>
          <w:numId w:val="0"/>
        </w:numPr>
        <w:spacing w:after="0" w:line="420" w:lineRule="exact"/>
        <w:rPr>
          <w:rFonts w:hint="eastAsia"/>
          <w:color w:val="auto"/>
          <w:kern w:val="21"/>
          <w:szCs w:val="21"/>
          <w:lang w:val="en-US" w:eastAsia="zh-CN"/>
        </w:rPr>
      </w:pPr>
      <w:r>
        <w:rPr>
          <w:rFonts w:hint="eastAsia"/>
          <w:color w:val="auto"/>
          <w:kern w:val="21"/>
          <w:szCs w:val="21"/>
          <w:lang w:val="en-US" w:eastAsia="zh-CN"/>
        </w:rPr>
        <w:t>2025门头沟二模</w:t>
      </w:r>
    </w:p>
    <w:p w14:paraId="1CF53A25">
      <w:pPr>
        <w:pStyle w:val="2"/>
        <w:rPr>
          <w:rFonts w:hint="eastAsia" w:ascii="楷体" w:hAnsi="楷体" w:eastAsia="楷体" w:cs="楷体"/>
          <w:b w:val="0"/>
          <w:bCs w:val="0"/>
          <w:color w:val="auto"/>
          <w:sz w:val="21"/>
          <w:szCs w:val="21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color w:val="auto"/>
          <w:sz w:val="21"/>
          <w:szCs w:val="21"/>
          <w:lang w:val="en-US" w:eastAsia="zh-CN"/>
        </w:rPr>
        <w:t>【答案】</w:t>
      </w:r>
    </w:p>
    <w:p w14:paraId="25F2581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黑体" w:hAnsi="黑体" w:eastAsia="黑体" w:cs="黑体"/>
          <w:b/>
          <w:bCs/>
          <w:sz w:val="21"/>
          <w:szCs w:val="21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1"/>
          <w:szCs w:val="21"/>
          <w:lang w:val="en-US" w:eastAsia="zh-CN"/>
        </w:rPr>
        <w:t>三、名著阅读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（5分）</w:t>
      </w:r>
    </w:p>
    <w:p w14:paraId="0571852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宋体" w:hAnsi="宋体" w:eastAsia="宋体" w:cs="宋体"/>
          <w:sz w:val="21"/>
          <w:szCs w:val="21"/>
          <w:highlight w:val="yellow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lang w:val="en-US" w:eastAsia="zh-CN"/>
        </w:rPr>
        <w:t>16.</w:t>
      </w:r>
      <w:r>
        <w:rPr>
          <w:rFonts w:hint="eastAsia" w:ascii="宋体" w:hAnsi="宋体" w:eastAsia="宋体" w:cs="宋体"/>
          <w:sz w:val="21"/>
          <w:szCs w:val="21"/>
          <w:highlight w:val="none"/>
        </w:rPr>
        <w:t>答案示例</w:t>
      </w:r>
      <w:r>
        <w:rPr>
          <w:rFonts w:hint="eastAsia" w:ascii="宋体" w:hAnsi="宋体" w:eastAsia="宋体" w:cs="宋体"/>
          <w:sz w:val="21"/>
          <w:szCs w:val="21"/>
          <w:highlight w:val="none"/>
          <w:lang w:val="en-US" w:eastAsia="zh-CN"/>
        </w:rPr>
        <w:t>一：</w:t>
      </w:r>
    </w:p>
    <w:p w14:paraId="16FB72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420" w:leftChars="200" w:firstLine="420" w:firstLineChars="200"/>
        <w:textAlignment w:val="auto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>《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西游记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》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中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唐僧师徒四人西天取经，目标是取得真经，普度众生。无论遇到多少艰难险阻，他们都未曾放弃。在过火焰山时，孙悟空三借芭蕉扇，经历了诸多波折，但始终没有放弃，最终成功借到扇子。这启示我们在学习上要明确目标，不能因为遇到困难就轻易放弃，只要坚持不懈，就能实现目标。</w:t>
      </w:r>
    </w:p>
    <w:p w14:paraId="7A667BBC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>（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共5分。书名人名1分，与人物相对应的情节1分，对我的启示2分，语言通顺1分。</w:t>
      </w:r>
      <w:bookmarkStart w:id="7" w:name="OLE_LINK5"/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有其他答法，视其合理程度给分</w:t>
      </w:r>
      <w:bookmarkEnd w:id="7"/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）</w:t>
      </w:r>
    </w:p>
    <w:p w14:paraId="2396FD86">
      <w:pPr>
        <w:numPr>
          <w:ilvl w:val="0"/>
          <w:numId w:val="0"/>
        </w:numPr>
        <w:spacing w:after="0" w:line="420" w:lineRule="exact"/>
        <w:rPr>
          <w:rFonts w:hint="eastAsia"/>
          <w:color w:val="auto"/>
          <w:kern w:val="21"/>
          <w:szCs w:val="21"/>
          <w:lang w:val="en-US" w:eastAsia="zh-CN"/>
        </w:rPr>
      </w:pPr>
      <w:r>
        <w:rPr>
          <w:rFonts w:hint="eastAsia"/>
          <w:color w:val="auto"/>
          <w:kern w:val="21"/>
          <w:szCs w:val="21"/>
          <w:lang w:val="en-US" w:eastAsia="zh-CN"/>
        </w:rPr>
        <w:t>2025昌平二模</w:t>
      </w:r>
    </w:p>
    <w:p w14:paraId="3B7300D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Cs w:val="21"/>
        </w:rPr>
      </w:pPr>
      <w:r>
        <w:rPr>
          <w:rFonts w:hint="eastAsia" w:ascii="黑体" w:hAnsi="黑体" w:eastAsia="黑体"/>
          <w:b/>
          <w:bCs/>
          <w:szCs w:val="21"/>
        </w:rPr>
        <w:t>三、名著阅读</w:t>
      </w:r>
      <w:r>
        <w:rPr>
          <w:rFonts w:hint="eastAsia" w:ascii="宋体" w:hAnsi="宋体"/>
        </w:rPr>
        <w:t>（</w:t>
      </w:r>
      <w:r>
        <w:t>5</w:t>
      </w:r>
      <w:r>
        <w:rPr>
          <w:rFonts w:hint="eastAsia" w:ascii="宋体" w:hAnsi="宋体"/>
        </w:rPr>
        <w:t>分）</w:t>
      </w:r>
    </w:p>
    <w:p w14:paraId="15284A7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</w:rPr>
        <w:t>1</w:t>
      </w:r>
      <w:r>
        <w:rPr>
          <w:rFonts w:hint="eastAsia" w:ascii="宋体" w:hAnsi="宋体" w:eastAsia="宋体" w:cs="宋体"/>
          <w:lang w:val="en-US" w:eastAsia="zh-CN"/>
        </w:rPr>
        <w:t>6.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u w:val="none"/>
          <w:lang w:val="en-US" w:eastAsia="zh-CN"/>
        </w:rPr>
        <w:t>阅读名著时，曲折的故事情节往往</w:t>
      </w:r>
      <w:r>
        <w:rPr>
          <w:rFonts w:hint="eastAsia" w:ascii="宋体" w:hAnsi="宋体" w:cs="宋体"/>
          <w:b w:val="0"/>
          <w:bCs w:val="0"/>
          <w:color w:val="auto"/>
          <w:sz w:val="21"/>
          <w:szCs w:val="21"/>
          <w:u w:val="none"/>
          <w:lang w:val="en-US" w:eastAsia="zh-CN"/>
        </w:rPr>
        <w:t>极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u w:val="none"/>
          <w:lang w:val="en-US" w:eastAsia="zh-CN"/>
        </w:rPr>
        <w:t>具吸引力。请从</w:t>
      </w:r>
      <w:r>
        <w:rPr>
          <w:rFonts w:hint="eastAsia" w:ascii="宋体" w:hAnsi="宋体" w:cs="宋体"/>
          <w:b w:val="0"/>
          <w:bCs w:val="0"/>
          <w:color w:val="auto"/>
          <w:sz w:val="21"/>
          <w:szCs w:val="21"/>
          <w:u w:val="none"/>
          <w:lang w:val="en-US" w:eastAsia="zh-CN"/>
        </w:rPr>
        <w:t>《骆驼祥子》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u w:val="none"/>
          <w:lang w:val="en-US" w:eastAsia="zh-CN"/>
        </w:rPr>
        <w:t>《西游记》《水浒传》</w:t>
      </w:r>
      <w:r>
        <w:rPr>
          <w:rFonts w:hint="eastAsia" w:ascii="宋体" w:hAnsi="宋体" w:eastAsia="宋体" w:cs="宋体"/>
          <w:b w:val="0"/>
          <w:bCs w:val="0"/>
          <w:color w:val="auto"/>
        </w:rPr>
        <w:t>《简爱》</w:t>
      </w:r>
      <w:r>
        <w:rPr>
          <w:rFonts w:hint="eastAsia" w:ascii="宋体" w:hAnsi="宋体" w:cs="宋体"/>
          <w:b w:val="0"/>
          <w:bCs w:val="0"/>
          <w:color w:val="auto"/>
          <w:lang w:eastAsia="zh-CN"/>
        </w:rPr>
        <w:t>《</w:t>
      </w:r>
      <w:r>
        <w:rPr>
          <w:rFonts w:hint="eastAsia" w:ascii="宋体" w:hAnsi="宋体" w:cs="宋体"/>
          <w:b w:val="0"/>
          <w:bCs w:val="0"/>
          <w:color w:val="auto"/>
          <w:lang w:val="en-US" w:eastAsia="zh-CN"/>
        </w:rPr>
        <w:t>儒林外史</w:t>
      </w:r>
      <w:r>
        <w:rPr>
          <w:rFonts w:hint="eastAsia" w:ascii="宋体" w:hAnsi="宋体" w:cs="宋体"/>
          <w:b w:val="0"/>
          <w:bCs w:val="0"/>
          <w:color w:val="auto"/>
          <w:lang w:eastAsia="zh-CN"/>
        </w:rPr>
        <w:t>》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u w:val="none"/>
          <w:lang w:val="en-US" w:eastAsia="zh-CN"/>
        </w:rPr>
        <w:t>中任选一部，结合具体情节</w:t>
      </w:r>
      <w:r>
        <w:rPr>
          <w:rFonts w:hint="eastAsia" w:ascii="宋体" w:hAnsi="宋体" w:cs="宋体"/>
          <w:b w:val="0"/>
          <w:bCs w:val="0"/>
          <w:color w:val="auto"/>
          <w:sz w:val="21"/>
          <w:szCs w:val="21"/>
          <w:u w:val="none"/>
          <w:lang w:val="en-US" w:eastAsia="zh-CN"/>
        </w:rPr>
        <w:t>谈谈你的理解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u w:val="none"/>
          <w:lang w:val="en-US" w:eastAsia="zh-CN"/>
        </w:rPr>
        <w:t>。（100字左右）</w:t>
      </w:r>
    </w:p>
    <w:p w14:paraId="086F5EA1">
      <w:pPr>
        <w:numPr>
          <w:ilvl w:val="0"/>
          <w:numId w:val="0"/>
        </w:numPr>
        <w:spacing w:after="0" w:line="420" w:lineRule="exact"/>
        <w:rPr>
          <w:rFonts w:hint="eastAsia"/>
          <w:color w:val="auto"/>
          <w:kern w:val="21"/>
          <w:szCs w:val="21"/>
          <w:lang w:val="en-US" w:eastAsia="zh-CN"/>
        </w:rPr>
      </w:pPr>
      <w:r>
        <w:rPr>
          <w:rFonts w:hint="eastAsia"/>
          <w:color w:val="auto"/>
          <w:kern w:val="21"/>
          <w:szCs w:val="21"/>
          <w:lang w:val="en-US" w:eastAsia="zh-CN"/>
        </w:rPr>
        <w:t>2025昌平二模</w:t>
      </w:r>
    </w:p>
    <w:p w14:paraId="18298B2D">
      <w:pPr>
        <w:pStyle w:val="2"/>
        <w:rPr>
          <w:rFonts w:hint="eastAsia" w:ascii="楷体" w:hAnsi="楷体" w:eastAsia="楷体" w:cs="楷体"/>
          <w:b w:val="0"/>
          <w:bCs w:val="0"/>
          <w:color w:val="auto"/>
          <w:sz w:val="21"/>
          <w:szCs w:val="21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color w:val="auto"/>
          <w:sz w:val="21"/>
          <w:szCs w:val="21"/>
          <w:lang w:val="en-US" w:eastAsia="zh-CN"/>
        </w:rPr>
        <w:t>【答案】</w:t>
      </w:r>
    </w:p>
    <w:p w14:paraId="4A0CDB23">
      <w:pPr>
        <w:keepNext w:val="0"/>
        <w:keepLines w:val="0"/>
        <w:pageBreakBefore w:val="0"/>
        <w:tabs>
          <w:tab w:val="left" w:pos="360"/>
        </w:tabs>
        <w:kinsoku/>
        <w:wordWrap/>
        <w:overflowPunct/>
        <w:topLinePunct w:val="0"/>
        <w:autoSpaceDE/>
        <w:bidi w:val="0"/>
        <w:adjustRightInd w:val="0"/>
        <w:snapToGrid/>
        <w:spacing w:line="400" w:lineRule="exact"/>
        <w:textAlignment w:val="auto"/>
        <w:rPr>
          <w:rFonts w:ascii="黑体" w:eastAsia="黑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黑体" w:eastAsia="黑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三、名著阅读 （共</w:t>
      </w:r>
      <w:r>
        <w:rPr>
          <w:rFonts w:hint="eastAsia" w:ascii="黑体" w:eastAsia="黑体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黑体" w:eastAsia="黑体"/>
          <w:color w:val="000000" w:themeColor="text1"/>
          <w:szCs w:val="21"/>
          <w14:textFill>
            <w14:solidFill>
              <w14:schemeClr w14:val="tx1"/>
            </w14:solidFill>
          </w14:textFill>
        </w:rPr>
        <w:t>分）</w:t>
      </w:r>
    </w:p>
    <w:p w14:paraId="1EC83B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1470" w:hanging="1470" w:hangingChars="700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u w:val="none"/>
          <w:lang w:val="en-US" w:eastAsia="zh-CN"/>
        </w:rPr>
      </w:pPr>
      <w:r>
        <w:rPr>
          <w:rFonts w:hint="eastAsia" w:asciiTheme="majorEastAsia" w:hAnsiTheme="majorEastAsia" w:eastAsiaTheme="majorEastAsia"/>
          <w:szCs w:val="21"/>
        </w:rPr>
        <w:t>1</w:t>
      </w:r>
      <w:r>
        <w:rPr>
          <w:rFonts w:hint="eastAsia" w:asciiTheme="majorEastAsia" w:hAnsiTheme="majorEastAsia" w:eastAsiaTheme="majorEastAsia"/>
          <w:szCs w:val="21"/>
          <w:lang w:val="en-US" w:eastAsia="zh-CN"/>
        </w:rPr>
        <w:t>6</w:t>
      </w:r>
      <w:r>
        <w:rPr>
          <w:rFonts w:hint="eastAsia" w:asciiTheme="majorEastAsia" w:hAnsiTheme="majorEastAsia" w:eastAsiaTheme="majorEastAsia"/>
          <w:szCs w:val="21"/>
        </w:rPr>
        <w:t>.</w:t>
      </w:r>
      <w:r>
        <w:rPr>
          <w:rFonts w:hint="eastAsia" w:ascii="宋体" w:hAnsi="宋体" w:cs="宋体"/>
          <w:szCs w:val="21"/>
        </w:rPr>
        <w:t>答案示例</w:t>
      </w:r>
      <w:r>
        <w:rPr>
          <w:rFonts w:hint="eastAsia" w:ascii="宋体" w:hAnsi="宋体" w:cs="宋体"/>
          <w:szCs w:val="21"/>
          <w:lang w:val="en-US" w:eastAsia="zh-CN"/>
        </w:rPr>
        <w:t>一</w:t>
      </w:r>
      <w:r>
        <w:rPr>
          <w:rFonts w:hint="eastAsia" w:ascii="宋体" w:hAnsi="宋体" w:cs="宋体"/>
          <w:szCs w:val="21"/>
        </w:rPr>
        <w:t>：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u w:val="none"/>
          <w:lang w:val="en-US" w:eastAsia="zh-CN"/>
        </w:rPr>
        <w:t>《西游记》中“三打白骨精”情节多次反转</w:t>
      </w:r>
      <w:r>
        <w:rPr>
          <w:rFonts w:hint="eastAsia" w:ascii="宋体" w:hAnsi="宋体" w:cs="宋体"/>
          <w:b w:val="0"/>
          <w:bCs w:val="0"/>
          <w:color w:val="auto"/>
          <w:sz w:val="21"/>
          <w:szCs w:val="21"/>
          <w:u w:val="none"/>
          <w:lang w:val="en-US" w:eastAsia="zh-CN"/>
        </w:rPr>
        <w:t>，很有吸引力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u w:val="none"/>
          <w:lang w:val="en-US" w:eastAsia="zh-CN"/>
        </w:rPr>
        <w:t>。白骨精三次变化，唐僧肉眼难辨，执意逐走悟空。师徒信任危机</w:t>
      </w:r>
      <w:r>
        <w:rPr>
          <w:rFonts w:hint="eastAsia" w:ascii="宋体" w:hAnsi="宋体" w:cs="宋体"/>
          <w:b w:val="0"/>
          <w:bCs w:val="0"/>
          <w:color w:val="auto"/>
          <w:sz w:val="21"/>
          <w:szCs w:val="21"/>
          <w:u w:val="none"/>
          <w:lang w:val="en-US" w:eastAsia="zh-CN"/>
        </w:rPr>
        <w:t>，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u w:val="none"/>
          <w:lang w:val="en-US" w:eastAsia="zh-CN"/>
        </w:rPr>
        <w:t>取经团队濒临瓦解</w:t>
      </w:r>
      <w:r>
        <w:rPr>
          <w:rFonts w:hint="eastAsia" w:ascii="宋体" w:hAnsi="宋体" w:cs="宋体"/>
          <w:b w:val="0"/>
          <w:bCs w:val="0"/>
          <w:color w:val="auto"/>
          <w:sz w:val="21"/>
          <w:szCs w:val="21"/>
          <w:u w:val="none"/>
          <w:lang w:val="en-US" w:eastAsia="zh-CN"/>
        </w:rPr>
        <w:t>。阅读时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u w:val="none"/>
          <w:lang w:val="en-US" w:eastAsia="zh-CN"/>
        </w:rPr>
        <w:t>既</w:t>
      </w:r>
      <w:r>
        <w:rPr>
          <w:rFonts w:hint="eastAsia" w:ascii="宋体" w:hAnsi="宋体" w:cs="宋体"/>
          <w:b w:val="0"/>
          <w:bCs w:val="0"/>
          <w:color w:val="auto"/>
          <w:sz w:val="21"/>
          <w:szCs w:val="21"/>
          <w:u w:val="none"/>
          <w:lang w:val="en-US" w:eastAsia="zh-CN"/>
        </w:rPr>
        <w:t>会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u w:val="none"/>
          <w:lang w:val="en-US" w:eastAsia="zh-CN"/>
        </w:rPr>
        <w:t>为悟空蒙冤不平，又</w:t>
      </w:r>
      <w:r>
        <w:rPr>
          <w:rFonts w:hint="eastAsia" w:ascii="宋体" w:hAnsi="宋体" w:cs="宋体"/>
          <w:b w:val="0"/>
          <w:bCs w:val="0"/>
          <w:color w:val="auto"/>
          <w:sz w:val="21"/>
          <w:szCs w:val="21"/>
          <w:u w:val="none"/>
          <w:lang w:val="en-US" w:eastAsia="zh-CN"/>
        </w:rPr>
        <w:t>会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u w:val="none"/>
          <w:lang w:val="en-US" w:eastAsia="zh-CN"/>
        </w:rPr>
        <w:t>担忧取经前路</w:t>
      </w:r>
      <w:r>
        <w:rPr>
          <w:rFonts w:hint="eastAsia" w:ascii="宋体" w:hAnsi="宋体" w:cs="宋体"/>
          <w:b w:val="0"/>
          <w:bCs w:val="0"/>
          <w:color w:val="auto"/>
          <w:sz w:val="21"/>
          <w:szCs w:val="21"/>
          <w:u w:val="none"/>
          <w:lang w:val="en-US" w:eastAsia="zh-CN"/>
        </w:rPr>
        <w:t>坎坷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u w:val="none"/>
          <w:lang w:val="en-US" w:eastAsia="zh-CN"/>
        </w:rPr>
        <w:t>，紧张感层层递进，</w:t>
      </w:r>
      <w:r>
        <w:rPr>
          <w:rFonts w:hint="eastAsia" w:ascii="宋体" w:hAnsi="宋体" w:cs="宋体"/>
          <w:b w:val="0"/>
          <w:bCs w:val="0"/>
          <w:color w:val="auto"/>
          <w:sz w:val="21"/>
          <w:szCs w:val="21"/>
          <w:u w:val="none"/>
          <w:lang w:val="en-US" w:eastAsia="zh-CN"/>
        </w:rPr>
        <w:t>使读者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u w:val="none"/>
          <w:lang w:val="en-US" w:eastAsia="zh-CN"/>
        </w:rPr>
        <w:t>充分感受</w:t>
      </w:r>
      <w:r>
        <w:rPr>
          <w:rFonts w:hint="eastAsia" w:ascii="宋体" w:hAnsi="宋体" w:cs="宋体"/>
          <w:b w:val="0"/>
          <w:bCs w:val="0"/>
          <w:color w:val="auto"/>
          <w:sz w:val="21"/>
          <w:szCs w:val="21"/>
          <w:u w:val="none"/>
          <w:lang w:val="en-US" w:eastAsia="zh-CN"/>
        </w:rPr>
        <w:t>到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u w:val="none"/>
          <w:lang w:val="en-US" w:eastAsia="zh-CN"/>
        </w:rPr>
        <w:t>故事</w:t>
      </w:r>
      <w:r>
        <w:rPr>
          <w:rFonts w:hint="eastAsia" w:ascii="宋体" w:hAnsi="宋体" w:cs="宋体"/>
          <w:b w:val="0"/>
          <w:bCs w:val="0"/>
          <w:color w:val="auto"/>
          <w:sz w:val="21"/>
          <w:szCs w:val="21"/>
          <w:u w:val="none"/>
          <w:lang w:val="en-US" w:eastAsia="zh-CN"/>
        </w:rPr>
        <w:t>的曲折动人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u w:val="none"/>
          <w:lang w:val="en-US" w:eastAsia="zh-CN"/>
        </w:rPr>
        <w:t>。</w:t>
      </w:r>
    </w:p>
    <w:p w14:paraId="17F509C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1050" w:hanging="1050" w:hangingChars="500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cs="宋体"/>
          <w:szCs w:val="21"/>
        </w:rPr>
        <w:t>答案示例</w:t>
      </w:r>
      <w:r>
        <w:rPr>
          <w:rFonts w:hint="eastAsia" w:ascii="宋体" w:hAnsi="宋体" w:cs="宋体"/>
          <w:szCs w:val="21"/>
          <w:lang w:val="en-US" w:eastAsia="zh-CN"/>
        </w:rPr>
        <w:t>二</w:t>
      </w:r>
      <w:r>
        <w:rPr>
          <w:rFonts w:hint="eastAsia" w:ascii="宋体" w:hAnsi="宋体" w:cs="宋体"/>
          <w:szCs w:val="21"/>
        </w:rPr>
        <w:t>：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u w:val="none"/>
          <w:lang w:val="en-US" w:eastAsia="zh-CN"/>
        </w:rPr>
        <w:t>在《简·爱》中，简·爱与罗切斯特的爱情故事曲折动人。当简·爱答应罗切斯特的求婚，满心期待幸福时，婚礼上却意外得知对方已有疯妻。简·爱痛苦离开，流浪荒野。这种从幸福巅峰到绝望谷底的情节转折，让读者揪心不已，迫切想知道两人最终命运，极具吸引力。</w:t>
      </w:r>
    </w:p>
    <w:p w14:paraId="20DF0BC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1050" w:hanging="1050" w:hangingChars="500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u w:val="none"/>
          <w:lang w:val="en-US" w:eastAsia="zh-CN"/>
        </w:rPr>
      </w:pPr>
      <w:r>
        <w:rPr>
          <w:rFonts w:hint="eastAsia"/>
          <w:lang w:val="en-US" w:eastAsia="zh-CN"/>
        </w:rPr>
        <w:t>答案示例三：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u w:val="none"/>
          <w:lang w:val="en-US" w:eastAsia="zh-CN"/>
        </w:rPr>
        <w:t>《骆驼祥子》里，祥子三起三落的买车经历扣人心弦。第一次辛苦攒钱买车却被大兵抢走；第二次即将攒够钱，钱又被孙侦探敲诈；第三次用妻子虎妞的钱买车，却因虎妞去世不得不卖车料理后事。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u w:val="none"/>
          <w:lang w:val="en-US" w:eastAsia="zh-CN"/>
        </w:rPr>
        <w:t>希望一次次燃起又破灭</w:t>
      </w:r>
      <w:r>
        <w:rPr>
          <w:rFonts w:hint="eastAsia" w:ascii="宋体" w:hAnsi="宋体" w:cs="宋体"/>
          <w:b w:val="0"/>
          <w:bCs w:val="0"/>
          <w:color w:val="auto"/>
          <w:sz w:val="21"/>
          <w:szCs w:val="21"/>
          <w:highlight w:val="none"/>
          <w:u w:val="none"/>
          <w:lang w:val="en-US" w:eastAsia="zh-CN"/>
        </w:rPr>
        <w:t>，曲折情节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u w:val="none"/>
          <w:lang w:val="en-US" w:eastAsia="zh-CN"/>
        </w:rPr>
        <w:t>使读者始终牵挂祥子命运，极具吸引力。</w:t>
      </w:r>
    </w:p>
    <w:p w14:paraId="756C514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1050" w:leftChars="500" w:firstLine="0" w:firstLineChars="0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u w:val="none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color w:val="auto"/>
          <w:sz w:val="21"/>
          <w:szCs w:val="21"/>
          <w:u w:val="none"/>
          <w:lang w:val="en-US" w:eastAsia="zh-CN"/>
        </w:rPr>
        <w:t>（曲折情节2分，分析理解2分，表达1分）</w:t>
      </w:r>
    </w:p>
    <w:p w14:paraId="7878EAD8">
      <w:pPr>
        <w:numPr>
          <w:ilvl w:val="0"/>
          <w:numId w:val="0"/>
        </w:numPr>
        <w:spacing w:after="0" w:line="420" w:lineRule="exact"/>
        <w:rPr>
          <w:rFonts w:hint="eastAsia"/>
          <w:color w:val="auto"/>
          <w:kern w:val="21"/>
          <w:szCs w:val="21"/>
          <w:lang w:val="en-US" w:eastAsia="zh-CN"/>
        </w:rPr>
      </w:pPr>
      <w:r>
        <w:rPr>
          <w:rFonts w:hint="eastAsia"/>
          <w:color w:val="auto"/>
          <w:kern w:val="21"/>
          <w:szCs w:val="21"/>
          <w:lang w:val="en-US" w:eastAsia="zh-CN"/>
        </w:rPr>
        <w:t>2025平谷二模</w:t>
      </w:r>
    </w:p>
    <w:p w14:paraId="48C7BB96">
      <w:pPr>
        <w:spacing w:line="460" w:lineRule="exact"/>
        <w:rPr>
          <w:rFonts w:asciiTheme="minorEastAsia" w:hAnsiTheme="minorEastAsia" w:cs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theme="minor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三、名著阅读 </w:t>
      </w:r>
      <w:r>
        <w:rPr>
          <w:rFonts w:hint="eastAsia" w:asciiTheme="minorEastAsia" w:hAnsiTheme="minorEastAsia" w:cs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(5分)</w:t>
      </w:r>
    </w:p>
    <w:p w14:paraId="35342352">
      <w:pPr>
        <w:spacing w:line="460" w:lineRule="exact"/>
        <w:ind w:left="420" w:hanging="420" w:hangingChars="200"/>
        <w:rPr>
          <w:rFonts w:asciiTheme="minorEastAsia" w:hAnsi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17. 小说中的结构与主旨关系密切。从《水浒传》《西游记》《骆驼祥子》《钢铁是怎样炼成的》中任选一部，说说结构对表现主旨的作用。</w:t>
      </w:r>
      <w:r>
        <w:rPr>
          <w:rFonts w:hint="eastAsia" w:asciiTheme="minorEastAsia" w:hAnsi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(要求:写出某一小说结构，点明结构与表现主旨的关系，写出小说主旨。100字左右)</w:t>
      </w:r>
    </w:p>
    <w:p w14:paraId="02F04CFB">
      <w:pPr>
        <w:numPr>
          <w:ilvl w:val="0"/>
          <w:numId w:val="0"/>
        </w:numPr>
        <w:spacing w:after="0" w:line="420" w:lineRule="exact"/>
        <w:rPr>
          <w:rFonts w:hint="eastAsia"/>
          <w:color w:val="auto"/>
          <w:kern w:val="21"/>
          <w:szCs w:val="21"/>
          <w:lang w:val="en-US" w:eastAsia="zh-CN"/>
        </w:rPr>
      </w:pPr>
      <w:r>
        <w:rPr>
          <w:rFonts w:hint="eastAsia"/>
          <w:color w:val="auto"/>
          <w:kern w:val="21"/>
          <w:szCs w:val="21"/>
          <w:lang w:val="en-US" w:eastAsia="zh-CN"/>
        </w:rPr>
        <w:t>2025平谷二模</w:t>
      </w:r>
    </w:p>
    <w:p w14:paraId="27AEFB42">
      <w:pPr>
        <w:pStyle w:val="2"/>
        <w:rPr>
          <w:rFonts w:hint="eastAsia" w:ascii="楷体" w:hAnsi="楷体" w:eastAsia="楷体" w:cs="楷体"/>
          <w:b w:val="0"/>
          <w:bCs w:val="0"/>
          <w:color w:val="auto"/>
          <w:sz w:val="21"/>
          <w:szCs w:val="21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color w:val="auto"/>
          <w:sz w:val="21"/>
          <w:szCs w:val="21"/>
          <w:lang w:val="en-US" w:eastAsia="zh-CN"/>
        </w:rPr>
        <w:t>【答案】</w:t>
      </w:r>
    </w:p>
    <w:p w14:paraId="52DA2396">
      <w:pPr>
        <w:spacing w:line="380" w:lineRule="exact"/>
        <w:rPr>
          <w:rFonts w:asciiTheme="minorEastAsia" w:hAnsiTheme="minorEastAsia"/>
          <w:color w:val="auto"/>
          <w:szCs w:val="21"/>
        </w:rPr>
      </w:pPr>
      <w:r>
        <w:rPr>
          <w:rFonts w:hint="eastAsia" w:ascii="黑体" w:hAnsi="黑体" w:eastAsia="黑体"/>
          <w:color w:val="auto"/>
          <w:szCs w:val="21"/>
        </w:rPr>
        <w:t>三、名著阅读</w:t>
      </w:r>
      <w:r>
        <w:rPr>
          <w:rFonts w:hint="eastAsia" w:asciiTheme="minorEastAsia" w:hAnsiTheme="minorEastAsia"/>
          <w:color w:val="auto"/>
          <w:szCs w:val="21"/>
        </w:rPr>
        <w:t>(5分)</w:t>
      </w:r>
    </w:p>
    <w:p w14:paraId="0F5C5465">
      <w:pPr>
        <w:spacing w:line="380" w:lineRule="exact"/>
        <w:ind w:firstLine="420" w:firstLineChars="200"/>
        <w:rPr>
          <w:rFonts w:asciiTheme="minorEastAsia" w:hAnsiTheme="minorEastAsia"/>
          <w:color w:val="auto"/>
          <w:szCs w:val="21"/>
        </w:rPr>
      </w:pPr>
      <w:r>
        <w:rPr>
          <w:rFonts w:hint="eastAsia" w:asciiTheme="minorEastAsia" w:hAnsiTheme="minorEastAsia"/>
          <w:color w:val="auto"/>
          <w:szCs w:val="21"/>
        </w:rPr>
        <w:t>17. 答案示例:</w:t>
      </w:r>
    </w:p>
    <w:p w14:paraId="6DF7020A">
      <w:pPr>
        <w:spacing w:line="380" w:lineRule="exact"/>
        <w:ind w:left="840" w:leftChars="400" w:firstLine="315" w:firstLineChars="150"/>
        <w:rPr>
          <w:rFonts w:asciiTheme="minorEastAsia" w:hAnsiTheme="minorEastAsia"/>
          <w:color w:val="auto"/>
          <w:szCs w:val="21"/>
        </w:rPr>
      </w:pPr>
      <w:r>
        <w:rPr>
          <w:rFonts w:hint="eastAsia" w:asciiTheme="minorEastAsia" w:hAnsiTheme="minorEastAsia"/>
          <w:color w:val="auto"/>
          <w:szCs w:val="21"/>
        </w:rPr>
        <w:t>《水浒传》采用</w:t>
      </w:r>
      <w:r>
        <w:rPr>
          <w:rFonts w:hint="eastAsia" w:asciiTheme="minorEastAsia" w:hAnsiTheme="minorEastAsia"/>
          <w:color w:val="auto"/>
          <w:szCs w:val="21"/>
          <w:lang w:eastAsia="zh-CN"/>
        </w:rPr>
        <w:t>“</w:t>
      </w:r>
      <w:r>
        <w:rPr>
          <w:rFonts w:hint="eastAsia" w:asciiTheme="minorEastAsia" w:hAnsiTheme="minorEastAsia"/>
          <w:color w:val="auto"/>
          <w:szCs w:val="21"/>
        </w:rPr>
        <w:t>先分后合</w:t>
      </w:r>
      <w:r>
        <w:rPr>
          <w:rFonts w:hint="eastAsia" w:asciiTheme="minorEastAsia" w:hAnsiTheme="minorEastAsia"/>
          <w:color w:val="auto"/>
          <w:szCs w:val="21"/>
          <w:lang w:eastAsia="zh-CN"/>
        </w:rPr>
        <w:t>”</w:t>
      </w:r>
      <w:r>
        <w:rPr>
          <w:rFonts w:hint="eastAsia" w:asciiTheme="minorEastAsia" w:hAnsiTheme="minorEastAsia"/>
          <w:color w:val="auto"/>
          <w:szCs w:val="21"/>
        </w:rPr>
        <w:t>的链式结构，前四十回先讲述单个英雄的故事，然后百川入海，逐渐发展到水泊梁山大聚义。第七十回以后，写归顺朝廷，走向失败。小说通过个体反抗到集体抗争再到招安覆灭过程，来揭露封建压迫，反思起义局限和悲剧性。</w:t>
      </w:r>
    </w:p>
    <w:p w14:paraId="0ACCE61F">
      <w:pPr>
        <w:spacing w:line="380" w:lineRule="exact"/>
        <w:ind w:left="840" w:leftChars="400"/>
        <w:rPr>
          <w:rFonts w:ascii="楷体" w:hAnsi="楷体" w:eastAsia="楷体"/>
          <w:color w:val="auto"/>
          <w:szCs w:val="21"/>
        </w:rPr>
      </w:pPr>
      <w:r>
        <w:rPr>
          <w:rFonts w:hint="eastAsia" w:ascii="楷体" w:hAnsi="楷体" w:eastAsia="楷体"/>
          <w:color w:val="auto"/>
          <w:szCs w:val="21"/>
        </w:rPr>
        <w:t>(共5分。写出小说结构，2分;点明结构与主旨的关系，2分;写出主旨，1分。有其他答法，视其合理程度给分)</w:t>
      </w:r>
    </w:p>
    <w:p w14:paraId="3CF5A8B3">
      <w:pPr>
        <w:rPr>
          <w:rFonts w:hint="default" w:ascii="宋体" w:hAnsi="宋体" w:eastAsia="宋体" w:cs="宋体"/>
          <w:sz w:val="21"/>
          <w:szCs w:val="21"/>
          <w:lang w:val="en-US" w:eastAsia="zh-CN"/>
        </w:rPr>
      </w:pPr>
      <w:bookmarkStart w:id="8" w:name="_GoBack"/>
      <w:bookmarkEnd w:id="8"/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国标宋体">
    <w:altName w:val="宋体"/>
    <w:panose1 w:val="02000500000000000000"/>
    <w:charset w:val="86"/>
    <w:family w:val="auto"/>
    <w:pitch w:val="default"/>
    <w:sig w:usb0="00000000" w:usb1="00000000" w:usb2="00000000" w:usb3="00000000" w:csb0="00060007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PGothic">
    <w:panose1 w:val="020B0600070205080204"/>
    <w:charset w:val="80"/>
    <w:family w:val="auto"/>
    <w:pitch w:val="default"/>
    <w:sig w:usb0="E00002FF" w:usb1="6AC7FDFB" w:usb2="08000012" w:usb3="00000000" w:csb0="4002009F" w:csb1="DFD70000"/>
  </w:font>
  <w:font w:name="方正书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6FA3F59"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2C7F5CC"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2C7F5CC"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D843B56"/>
    <w:rsid w:val="02C04280"/>
    <w:rsid w:val="06BB4B84"/>
    <w:rsid w:val="078835F2"/>
    <w:rsid w:val="09F52185"/>
    <w:rsid w:val="10677765"/>
    <w:rsid w:val="14D2167C"/>
    <w:rsid w:val="215C1C4A"/>
    <w:rsid w:val="23771C96"/>
    <w:rsid w:val="284C7EF2"/>
    <w:rsid w:val="2F1E3133"/>
    <w:rsid w:val="32CC31B7"/>
    <w:rsid w:val="39AB0946"/>
    <w:rsid w:val="3C803EB9"/>
    <w:rsid w:val="3CD15B81"/>
    <w:rsid w:val="40620AC9"/>
    <w:rsid w:val="44DB58BE"/>
    <w:rsid w:val="45512593"/>
    <w:rsid w:val="479213AD"/>
    <w:rsid w:val="4D843B56"/>
    <w:rsid w:val="54703A7A"/>
    <w:rsid w:val="59364530"/>
    <w:rsid w:val="608E1E49"/>
    <w:rsid w:val="64555B45"/>
    <w:rsid w:val="701057CF"/>
    <w:rsid w:val="76E713CD"/>
    <w:rsid w:val="7E5F5A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qFormat="1" w:unhideWhenUsed="0" w:uiPriority="99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line="288" w:lineRule="auto"/>
    </w:pPr>
    <w:rPr>
      <w:rFonts w:ascii="宋体"/>
      <w:bCs/>
      <w:color w:val="FF0000"/>
    </w:rPr>
  </w:style>
  <w:style w:type="paragraph" w:styleId="3">
    <w:name w:val="toc 5"/>
    <w:basedOn w:val="1"/>
    <w:next w:val="1"/>
    <w:qFormat/>
    <w:uiPriority w:val="99"/>
    <w:pPr>
      <w:wordWrap w:val="0"/>
      <w:ind w:left="1275"/>
    </w:pPr>
    <w:rPr>
      <w:rFonts w:ascii="宋体"/>
      <w:kern w:val="0"/>
      <w:sz w:val="20"/>
      <w:szCs w:val="20"/>
    </w:rPr>
  </w:style>
  <w:style w:type="paragraph" w:styleId="4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8">
    <w:name w:val="无间隔1"/>
    <w:qFormat/>
    <w:uiPriority w:val="1"/>
    <w:pPr>
      <w:widowControl w:val="0"/>
      <w:spacing w:after="160" w:line="278" w:lineRule="auto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478</Words>
  <Characters>505</Characters>
  <Lines>0</Lines>
  <Paragraphs>0</Paragraphs>
  <TotalTime>0</TotalTime>
  <ScaleCrop>false</ScaleCrop>
  <LinksUpToDate>false</LinksUpToDate>
  <CharactersWithSpaces>505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2025-06-05T06:49:00Z</dcterms:created>
  <dc:creator>开满鲜花的树</dc:creator>
  <cp:lastModifiedBy>开满鲜花的树</cp:lastModifiedBy>
  <dcterms:modified xsi:type="dcterms:W3CDTF">2025-06-05T10:27:58Z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6FACABF1FE7647C9BF1D8ABF2B17E3E8_11</vt:lpwstr>
  </property>
  <property fmtid="{D5CDD505-2E9C-101B-9397-08002B2CF9AE}" pid="4" name="KSOTemplateDocerSaveRecord">
    <vt:lpwstr>eyJoZGlkIjoiYzc1ZTRiOTQzMDM5NTZmNWNlYmY3Y2UyNWFhMmZiMzciLCJ1c2VySWQiOiI4NDkyMTUxNTQifQ==</vt:lpwstr>
  </property>
</Properties>
</file>