
<file path=[Content_Types].xml><?xml version="1.0" encoding="utf-8"?>
<Types xmlns="http://schemas.openxmlformats.org/package/2006/content-types">
  <Default Extension="xml" ContentType="application/xml"/>
  <Default Extension="png" ContentType="image/png"/>
  <Default Extension="wdp" ContentType="image/vnd.ms-photo"/>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07C0B3">
      <w:pPr>
        <w:widowControl/>
        <w:shd w:val="clear" w:color="auto" w:fill="FFFFFF"/>
        <w:spacing w:after="0" w:line="240" w:lineRule="auto"/>
        <w:jc w:val="center"/>
        <w:rPr>
          <w:rFonts w:hint="eastAsia" w:ascii="宋体" w:hAnsi="宋体" w:eastAsia="宋体" w:cs="宋体"/>
          <w:b/>
          <w:bCs/>
          <w:spacing w:val="8"/>
          <w:kern w:val="0"/>
          <w:sz w:val="36"/>
          <w:szCs w:val="36"/>
          <w14:ligatures w14:val="none"/>
        </w:rPr>
      </w:pPr>
      <w:r>
        <w:rPr>
          <w:rFonts w:hint="eastAsia" w:ascii="宋体" w:hAnsi="宋体" w:eastAsia="宋体" w:cs="宋体"/>
          <w:b/>
          <w:bCs/>
          <w:spacing w:val="8"/>
          <w:kern w:val="0"/>
          <w:sz w:val="36"/>
          <w:szCs w:val="36"/>
          <w14:ligatures w14:val="none"/>
        </w:rPr>
        <w:t>吉林省2025年初中学业水平考试</w:t>
      </w:r>
    </w:p>
    <w:p w14:paraId="56F876F6">
      <w:pPr>
        <w:widowControl/>
        <w:shd w:val="clear" w:color="auto" w:fill="FFFFFF"/>
        <w:spacing w:after="0" w:line="240" w:lineRule="auto"/>
        <w:jc w:val="center"/>
        <w:rPr>
          <w:rFonts w:hint="eastAsia" w:ascii="宋体" w:hAnsi="宋体" w:eastAsia="宋体" w:cs="宋体"/>
          <w:b/>
          <w:bCs/>
          <w:spacing w:val="8"/>
          <w:kern w:val="0"/>
          <w:sz w:val="36"/>
          <w:szCs w:val="36"/>
          <w14:ligatures w14:val="none"/>
        </w:rPr>
      </w:pPr>
      <w:r>
        <w:rPr>
          <w:rFonts w:hint="eastAsia" w:ascii="宋体" w:hAnsi="宋体" w:eastAsia="宋体" w:cs="宋体"/>
          <w:b/>
          <w:bCs/>
          <w:spacing w:val="8"/>
          <w:kern w:val="0"/>
          <w:sz w:val="36"/>
          <w:szCs w:val="36"/>
          <w14:ligatures w14:val="none"/>
        </w:rPr>
        <w:t>语文试题</w:t>
      </w:r>
    </w:p>
    <w:p w14:paraId="54C16923">
      <w:pPr>
        <w:widowControl/>
        <w:shd w:val="clear" w:color="auto" w:fill="FFFFFF"/>
        <w:spacing w:after="0" w:line="240" w:lineRule="auto"/>
        <w:jc w:val="both"/>
        <w:rPr>
          <w:rFonts w:hint="eastAsia" w:ascii="Microsoft YaHei UI" w:hAnsi="Microsoft YaHei UI" w:eastAsia="Microsoft YaHei UI" w:cs="宋体"/>
          <w:spacing w:val="8"/>
          <w:kern w:val="0"/>
          <w:sz w:val="21"/>
          <w:szCs w:val="21"/>
          <w14:ligatures w14:val="none"/>
        </w:rPr>
      </w:pPr>
    </w:p>
    <w:p w14:paraId="116A19D5">
      <w:pPr>
        <w:widowControl/>
        <w:shd w:val="clear" w:color="auto" w:fill="FFFFFF"/>
        <w:spacing w:after="0" w:line="240" w:lineRule="auto"/>
        <w:ind w:firstLine="452" w:firstLineChars="200"/>
        <w:jc w:val="both"/>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语文试卷共8页，包括三道大题，共22道小题。全卷满分120分，考试时间为120分钟。考试结束后，将试卷和答题卡一并交回。</w:t>
      </w:r>
    </w:p>
    <w:p w14:paraId="160A1499">
      <w:pPr>
        <w:widowControl/>
        <w:shd w:val="clear" w:color="auto" w:fill="FFFFFF"/>
        <w:spacing w:after="0" w:line="240" w:lineRule="auto"/>
        <w:jc w:val="both"/>
        <w:rPr>
          <w:rFonts w:hint="eastAsia" w:ascii="黑体" w:hAnsi="黑体" w:eastAsia="黑体" w:cs="宋体"/>
          <w:spacing w:val="8"/>
          <w:kern w:val="0"/>
          <w:sz w:val="21"/>
          <w:szCs w:val="21"/>
          <w14:ligatures w14:val="none"/>
        </w:rPr>
      </w:pPr>
      <w:r>
        <w:rPr>
          <w:rFonts w:hint="eastAsia" w:ascii="黑体" w:hAnsi="黑体" w:eastAsia="黑体" w:cs="宋体"/>
          <w:spacing w:val="8"/>
          <w:kern w:val="0"/>
          <w:sz w:val="21"/>
          <w:szCs w:val="21"/>
          <w14:ligatures w14:val="none"/>
        </w:rPr>
        <w:t>注意事项：</w:t>
      </w:r>
    </w:p>
    <w:p w14:paraId="3111F317">
      <w:pPr>
        <w:widowControl/>
        <w:shd w:val="clear" w:color="auto" w:fill="FFFFFF"/>
        <w:spacing w:after="0" w:line="240" w:lineRule="auto"/>
        <w:ind w:left="789" w:leftChars="256" w:hanging="226" w:hangingChars="100"/>
        <w:jc w:val="both"/>
        <w:rPr>
          <w:rFonts w:hint="eastAsia" w:ascii="黑体" w:hAnsi="黑体" w:eastAsia="黑体" w:cs="宋体"/>
          <w:spacing w:val="8"/>
          <w:kern w:val="0"/>
          <w:sz w:val="21"/>
          <w:szCs w:val="21"/>
          <w14:ligatures w14:val="none"/>
        </w:rPr>
      </w:pPr>
      <w:r>
        <w:rPr>
          <w:rFonts w:hint="eastAsia" w:ascii="黑体" w:hAnsi="黑体" w:eastAsia="黑体" w:cs="宋体"/>
          <w:spacing w:val="8"/>
          <w:kern w:val="0"/>
          <w:sz w:val="21"/>
          <w:szCs w:val="21"/>
          <w14:ligatures w14:val="none"/>
        </w:rPr>
        <w:t>1.答题前，考生务必将姓名、准考证号填写在答卡上，并将条形码准确粘贴在条形码区域内。</w:t>
      </w:r>
    </w:p>
    <w:p w14:paraId="6D73A0CD">
      <w:pPr>
        <w:widowControl/>
        <w:shd w:val="clear" w:color="auto" w:fill="FFFFFF"/>
        <w:spacing w:after="0" w:line="240" w:lineRule="auto"/>
        <w:ind w:left="789" w:leftChars="256" w:hanging="226" w:hangingChars="100"/>
        <w:jc w:val="both"/>
        <w:rPr>
          <w:rFonts w:hint="eastAsia" w:ascii="黑体" w:hAnsi="黑体" w:eastAsia="黑体" w:cs="宋体"/>
          <w:spacing w:val="8"/>
          <w:kern w:val="0"/>
          <w:sz w:val="21"/>
          <w:szCs w:val="21"/>
          <w14:ligatures w14:val="none"/>
        </w:rPr>
      </w:pPr>
      <w:r>
        <w:rPr>
          <w:rFonts w:hint="eastAsia" w:ascii="黑体" w:hAnsi="黑体" w:eastAsia="黑体" w:cs="宋体"/>
          <w:spacing w:val="8"/>
          <w:kern w:val="0"/>
          <w:sz w:val="21"/>
          <w:szCs w:val="21"/>
          <w14:ligatures w14:val="none"/>
        </w:rPr>
        <w:t>2.答题时，考生务必按照考试要求在答题卡上的指定区域内作答，在草稿纸、试卷上答题无效。</w:t>
      </w:r>
    </w:p>
    <w:p w14:paraId="2E6DA9E4">
      <w:pPr>
        <w:widowControl/>
        <w:shd w:val="clear" w:color="auto" w:fill="FFFFFF"/>
        <w:spacing w:after="0" w:line="240" w:lineRule="auto"/>
        <w:ind w:firstLine="452" w:firstLineChars="200"/>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中华文化源远流长，生生不息。亲爱的同学们，请在参与活动和完成任务中，汲取榜样力量，关注科技发展，抒发少年炽热的爱国情怀。</w:t>
      </w:r>
    </w:p>
    <w:p w14:paraId="401B5B6E">
      <w:pPr>
        <w:widowControl/>
        <w:shd w:val="clear" w:color="auto" w:fill="FFFFFF"/>
        <w:spacing w:after="0" w:line="240" w:lineRule="auto"/>
        <w:jc w:val="both"/>
        <w:rPr>
          <w:rFonts w:hint="eastAsia" w:ascii="黑体" w:hAnsi="黑体" w:eastAsia="黑体" w:cs="宋体"/>
          <w:color w:val="000000" w:themeColor="text1"/>
          <w:spacing w:val="8"/>
          <w:kern w:val="0"/>
          <w:sz w:val="21"/>
          <w:szCs w:val="21"/>
          <w14:textFill>
            <w14:solidFill>
              <w14:schemeClr w14:val="tx1"/>
            </w14:solidFill>
          </w14:textFill>
          <w14:ligatures w14:val="none"/>
        </w:rPr>
      </w:pPr>
      <w:r>
        <w:rPr>
          <w:rFonts w:hint="eastAsia" w:ascii="黑体" w:hAnsi="黑体" w:eastAsia="黑体" w:cs="宋体"/>
          <w:color w:val="000000" w:themeColor="text1"/>
          <w:spacing w:val="8"/>
          <w:kern w:val="0"/>
          <w:sz w:val="21"/>
          <w:szCs w:val="21"/>
          <w14:textFill>
            <w14:solidFill>
              <w14:schemeClr w14:val="tx1"/>
            </w14:solidFill>
          </w14:textFill>
          <w14:ligatures w14:val="none"/>
        </w:rPr>
        <w:t>一、积累与运用（15分）</w:t>
      </w:r>
    </w:p>
    <w:p w14:paraId="748F6F5D">
      <w:pPr>
        <w:widowControl/>
        <w:shd w:val="clear" w:color="auto" w:fill="FFFFFF"/>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学校开展以“潮起东方，坚守初心”为主题的展示活动，请你参与。</w:t>
      </w:r>
    </w:p>
    <w:p w14:paraId="3DB02BE9">
      <w:pPr>
        <w:widowControl/>
        <w:shd w:val="clear" w:color="auto" w:fill="FFFFFF"/>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阅读语段，按要求完成1-4题。（8分）</w:t>
      </w:r>
    </w:p>
    <w:p w14:paraId="794E4ECF">
      <w:pPr>
        <w:widowControl/>
        <w:shd w:val="clear" w:color="auto" w:fill="FFFFFF"/>
        <w:spacing w:after="0" w:line="240" w:lineRule="auto"/>
        <w:ind w:firstLine="452" w:firstLineChars="200"/>
        <w:jc w:val="both"/>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2025年的春天，注定不平凡!春的大门刚一打开，一声又一声惊雷便</w:t>
      </w:r>
      <w:r>
        <w:rPr>
          <w:rFonts w:hint="eastAsia" w:ascii="楷体" w:hAnsi="楷体" w:eastAsia="楷体" w:cs="宋体"/>
          <w:spacing w:val="8"/>
          <w:kern w:val="0"/>
          <w:sz w:val="21"/>
          <w:szCs w:val="21"/>
          <w:em w:val="dot"/>
          <w14:ligatures w14:val="none"/>
        </w:rPr>
        <w:t>动地震天</w:t>
      </w:r>
      <w:r>
        <w:rPr>
          <w:rFonts w:hint="eastAsia" w:ascii="楷体" w:hAnsi="楷体" w:eastAsia="楷体" w:cs="宋体"/>
          <w:spacing w:val="8"/>
          <w:kern w:val="0"/>
          <w:sz w:val="21"/>
          <w:szCs w:val="21"/>
          <w14:ligatures w14:val="none"/>
        </w:rPr>
        <w:t>!</w:t>
      </w:r>
    </w:p>
    <w:p w14:paraId="4C324E83">
      <w:pPr>
        <w:widowControl/>
        <w:shd w:val="clear" w:color="auto" w:fill="FFFFFF"/>
        <w:spacing w:after="0" w:line="240" w:lineRule="auto"/>
        <w:ind w:firstLine="452" w:firstLineChars="200"/>
        <w:jc w:val="both"/>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惊喜、自豪、感慨万干!是啊，</w:t>
      </w:r>
      <w:r>
        <w:rPr>
          <w:rFonts w:hint="eastAsia" w:ascii="楷体" w:hAnsi="楷体" w:eastAsia="楷体" w:cs="宋体"/>
          <w:spacing w:val="8"/>
          <w:kern w:val="0"/>
          <w:sz w:val="21"/>
          <w:szCs w:val="21"/>
          <w:u w:val="single"/>
          <w14:ligatures w14:val="none"/>
        </w:rPr>
        <w:t>中国自主研发人形机器人舞动春晚，机器人走进生活已不再遥远</w:t>
      </w:r>
      <w:r>
        <w:rPr>
          <w:rFonts w:hint="eastAsia" w:ascii="楷体" w:hAnsi="楷体" w:eastAsia="楷体" w:cs="宋体"/>
          <w:spacing w:val="8"/>
          <w:kern w:val="0"/>
          <w:sz w:val="21"/>
          <w:szCs w:val="21"/>
          <w14:ligatures w14:val="none"/>
        </w:rPr>
        <w:t>:DeepSeek(深度求索)</w:t>
      </w:r>
      <w:r>
        <w:rPr>
          <w:rFonts w:hint="eastAsia" w:ascii="楷体" w:hAnsi="楷体" w:eastAsia="楷体" w:cs="宋体"/>
          <w:spacing w:val="8"/>
          <w:kern w:val="0"/>
          <w:sz w:val="21"/>
          <w:szCs w:val="21"/>
          <w:em w:val="dot"/>
          <w14:ligatures w14:val="none"/>
        </w:rPr>
        <w:t>横空出世</w:t>
      </w:r>
      <w:r>
        <w:rPr>
          <w:rFonts w:hint="eastAsia" w:ascii="楷体" w:hAnsi="楷体" w:eastAsia="楷体" w:cs="宋体"/>
          <w:spacing w:val="8"/>
          <w:kern w:val="0"/>
          <w:sz w:val="21"/>
          <w:szCs w:val="21"/>
          <w14:ligatures w14:val="none"/>
        </w:rPr>
        <w:t>；美国人工智能巨头也深为震撼hàn</w:t>
      </w:r>
      <w:r>
        <w:rPr>
          <w:rFonts w:hint="eastAsia" w:ascii="楷体" w:hAnsi="楷体" w:eastAsia="楷体" w:cs="宋体"/>
          <w:spacing w:val="8"/>
          <w:kern w:val="0"/>
          <w:sz w:val="21"/>
          <w:szCs w:val="21"/>
          <w:u w:val="single"/>
          <w14:ligatures w14:val="none"/>
        </w:rPr>
        <w:t>(1)</w:t>
      </w:r>
      <w:r>
        <w:rPr>
          <w:rFonts w:hint="eastAsia" w:ascii="楷体" w:hAnsi="楷体" w:eastAsia="楷体" w:cs="宋体"/>
          <w:spacing w:val="8"/>
          <w:kern w:val="0"/>
          <w:sz w:val="21"/>
          <w:szCs w:val="21"/>
          <w14:ligatures w14:val="none"/>
        </w:rPr>
        <w:t>；《哪吒之魔童闹海》缔</w:t>
      </w:r>
      <w:r>
        <w:rPr>
          <w:rFonts w:hint="eastAsia" w:ascii="楷体" w:hAnsi="楷体" w:eastAsia="楷体" w:cs="宋体"/>
          <w:spacing w:val="8"/>
          <w:kern w:val="0"/>
          <w:sz w:val="21"/>
          <w:szCs w:val="21"/>
          <w:u w:val="single"/>
          <w14:ligatures w14:val="none"/>
        </w:rPr>
        <w:t>（2）</w:t>
      </w:r>
      <w:r>
        <w:rPr>
          <w:rFonts w:hint="eastAsia" w:ascii="楷体" w:hAnsi="楷体" w:eastAsia="楷体" w:cs="宋体"/>
          <w:spacing w:val="8"/>
          <w:kern w:val="0"/>
          <w:sz w:val="21"/>
          <w:szCs w:val="21"/>
          <w14:ligatures w14:val="none"/>
        </w:rPr>
        <w:t>进市场神话，在全球动画影史排行榜上一跃冲天；华为自研麒麟芯片与鸿蒙系统赋能千行百业，</w:t>
      </w:r>
      <w:r>
        <w:rPr>
          <w:rFonts w:hint="eastAsia" w:ascii="楷体" w:hAnsi="楷体" w:eastAsia="楷体" w:cs="宋体"/>
          <w:spacing w:val="8"/>
          <w:kern w:val="0"/>
          <w:sz w:val="21"/>
          <w:szCs w:val="21"/>
          <w:u w:val="single"/>
          <w14:ligatures w14:val="none"/>
        </w:rPr>
        <w:t xml:space="preserve"> 甲 </w:t>
      </w:r>
      <w:r>
        <w:rPr>
          <w:rFonts w:hint="eastAsia" w:ascii="楷体" w:hAnsi="楷体" w:eastAsia="楷体" w:cs="宋体"/>
          <w:spacing w:val="8"/>
          <w:kern w:val="0"/>
          <w:sz w:val="21"/>
          <w:szCs w:val="21"/>
          <w14:ligatures w14:val="none"/>
        </w:rPr>
        <w:t>信息技术自主可控新纪元；“中东迪拜人工智能技术会展汇集了全球数字先锋，但中国“智造”仍火爆出圈。</w:t>
      </w:r>
    </w:p>
    <w:p w14:paraId="40FAE669">
      <w:pPr>
        <w:widowControl/>
        <w:shd w:val="clear" w:color="auto" w:fill="FFFFFF"/>
        <w:spacing w:after="0" w:line="240" w:lineRule="auto"/>
        <w:ind w:firstLine="452" w:firstLineChars="200"/>
        <w:jc w:val="both"/>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这闹猛的春讯，呼啦啦席卷着大江南北(     )这醉人的春意，暖融融浸润着河海山川。这“春讯”“春意”，就发生在真真切切我们每个人身边。这样春的讯息，你又怎能数得完？</w:t>
      </w:r>
    </w:p>
    <w:p w14:paraId="7466166B">
      <w:pPr>
        <w:widowControl/>
        <w:shd w:val="clear" w:color="auto" w:fill="FFFFFF"/>
        <w:spacing w:after="0" w:line="240" w:lineRule="auto"/>
        <w:jc w:val="right"/>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(节选自《光明日报》，有别改)</w:t>
      </w:r>
    </w:p>
    <w:p w14:paraId="0B7703A1">
      <w:pPr>
        <w:widowControl/>
        <w:shd w:val="clear" w:color="auto" w:fill="FFFFFF"/>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1.根据语境，给语段(1)处填写汉字，(2)处填写拼音。(2分)</w:t>
      </w:r>
    </w:p>
    <w:p w14:paraId="6FD2FB98">
      <w:pPr>
        <w:widowControl/>
        <w:shd w:val="clear" w:color="auto" w:fill="FFFFFF"/>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(1)震hàn(   )   (2)</w:t>
      </w:r>
      <w:r>
        <w:rPr>
          <w:rFonts w:hint="eastAsia" w:ascii="宋体" w:hAnsi="宋体" w:eastAsia="宋体" w:cs="宋体"/>
          <w:spacing w:val="8"/>
          <w:kern w:val="0"/>
          <w:sz w:val="21"/>
          <w:szCs w:val="21"/>
          <w:em w:val="dot"/>
          <w14:ligatures w14:val="none"/>
        </w:rPr>
        <w:t>缔</w:t>
      </w:r>
      <w:r>
        <w:rPr>
          <w:rFonts w:hint="eastAsia" w:ascii="宋体" w:hAnsi="宋体" w:eastAsia="宋体" w:cs="宋体"/>
          <w:spacing w:val="8"/>
          <w:kern w:val="0"/>
          <w:sz w:val="21"/>
          <w:szCs w:val="21"/>
          <w14:ligatures w14:val="none"/>
        </w:rPr>
        <w:t>(   )造</w:t>
      </w:r>
    </w:p>
    <w:p w14:paraId="0C0AFAB2">
      <w:pPr>
        <w:widowControl/>
        <w:shd w:val="clear" w:color="auto" w:fill="FFFFFF"/>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2.下列依次填入语段甲、乙两处的词语，恰当的一是(   )(2分)</w:t>
      </w:r>
    </w:p>
    <w:p w14:paraId="1C40378A">
      <w:pPr>
        <w:widowControl/>
        <w:shd w:val="clear" w:color="auto" w:fill="FFFFFF"/>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A.开启 不管  B.开发 不管  C.开启 尽管  D.开发 尽管</w:t>
      </w:r>
    </w:p>
    <w:p w14:paraId="669F5770">
      <w:pPr>
        <w:widowControl/>
        <w:shd w:val="clear" w:color="auto" w:fill="FFFFFF"/>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3.下列说法不正确的一项是(   )(2分)</w:t>
      </w:r>
    </w:p>
    <w:p w14:paraId="09EA4745">
      <w:pPr>
        <w:widowControl/>
        <w:shd w:val="clear" w:color="auto" w:fill="FFFFFF"/>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A.文中画直线句中“舞动”“生活”的词性分别是动词、名词。</w:t>
      </w:r>
    </w:p>
    <w:p w14:paraId="7BBCE4E6">
      <w:pPr>
        <w:widowControl/>
        <w:shd w:val="clear" w:color="auto" w:fill="FFFFFF"/>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B.“动地震天”“横空出世”两个短语类型相同。</w:t>
      </w:r>
    </w:p>
    <w:p w14:paraId="18A64CA9">
      <w:pPr>
        <w:widowControl/>
        <w:shd w:val="clear" w:color="auto" w:fill="FFFFFF"/>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C.文中括号处应使用的标点符号是分号。</w:t>
      </w:r>
    </w:p>
    <w:p w14:paraId="3ED7A1AC">
      <w:pPr>
        <w:widowControl/>
        <w:shd w:val="clear" w:color="auto" w:fill="FFFFFF"/>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D.“这样春的讯息，你又怎能数得完？”这句话运用了反问的辞手法。</w:t>
      </w:r>
    </w:p>
    <w:p w14:paraId="02279DC7">
      <w:pPr>
        <w:widowControl/>
        <w:shd w:val="clear" w:color="auto" w:fill="FFFFFF"/>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4.文中画波浪线的句子有语病，请你写出修改后的子。(2分)</w:t>
      </w:r>
    </w:p>
    <w:p w14:paraId="2E710C09">
      <w:pPr>
        <w:widowControl/>
        <w:shd w:val="clear" w:color="auto" w:fill="FFFFFF"/>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5.在下面田字格中填写古诗文名句。（7分）</w:t>
      </w:r>
    </w:p>
    <w:p w14:paraId="41E77D93">
      <w:pPr>
        <w:widowControl/>
        <w:shd w:val="clear" w:color="auto" w:fill="FFFFFF"/>
        <w:spacing w:after="0" w:line="240" w:lineRule="auto"/>
        <w:ind w:firstLine="452" w:firstLineChars="200"/>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榜样赋能，笃定前行。《观沧海》中的“（1）日月之行，若出其中；□□□□，□□□□”借助奇特的想象，表现了曹操广阔的胸襟和建功立业的豪迈情怀；《木兰诗》中的“（2）万里赴戎机，□□□□□”运用夸张的修辞，描写了木兰奔赴战场的矫健英姿；《茅屋为秋风所破歌》中写出杜甫舍己为人、至死不悔的伟大精神的诗句是“（3）□□□□□□□□□，□□□□□□□□□”；《岳阳楼记》中的“（4）□□□□□□□，□□□□□□□”抒发了范仲淹的政治抱负，体现了他舍己为人的奉献精神。</w:t>
      </w:r>
    </w:p>
    <w:p w14:paraId="0ED2CB72">
      <w:pPr>
        <w:widowControl/>
        <w:shd w:val="clear" w:color="auto" w:fill="FFFFFF"/>
        <w:spacing w:after="0" w:line="240" w:lineRule="auto"/>
        <w:jc w:val="both"/>
        <w:rPr>
          <w:rFonts w:hint="eastAsia" w:ascii="黑体" w:hAnsi="黑体" w:eastAsia="黑体" w:cs="宋体"/>
          <w:spacing w:val="8"/>
          <w:kern w:val="0"/>
          <w:sz w:val="21"/>
          <w:szCs w:val="21"/>
          <w14:ligatures w14:val="none"/>
        </w:rPr>
      </w:pPr>
      <w:r>
        <w:rPr>
          <w:rFonts w:hint="eastAsia" w:ascii="黑体" w:hAnsi="黑体" w:eastAsia="黑体" w:cs="宋体"/>
          <w:spacing w:val="8"/>
          <w:kern w:val="0"/>
          <w:sz w:val="21"/>
          <w:szCs w:val="21"/>
          <w14:ligatures w14:val="none"/>
        </w:rPr>
        <w:t>二、阅读（45分）</w:t>
      </w:r>
    </w:p>
    <w:p w14:paraId="47D397B3">
      <w:pPr>
        <w:widowControl/>
        <w:shd w:val="clear" w:color="auto" w:fill="FFFFFF"/>
        <w:spacing w:after="0" w:line="240" w:lineRule="auto"/>
        <w:jc w:val="both"/>
        <w:rPr>
          <w:rFonts w:hint="eastAsia" w:ascii="黑体" w:hAnsi="黑体" w:eastAsia="黑体" w:cs="宋体"/>
          <w:spacing w:val="8"/>
          <w:kern w:val="0"/>
          <w:sz w:val="21"/>
          <w:szCs w:val="21"/>
          <w14:ligatures w14:val="none"/>
        </w:rPr>
      </w:pPr>
      <w:r>
        <w:rPr>
          <w:rFonts w:hint="eastAsia" w:ascii="黑体" w:hAnsi="黑体" w:eastAsia="黑体" w:cs="宋体"/>
          <w:spacing w:val="8"/>
          <w:kern w:val="0"/>
          <w:sz w:val="21"/>
          <w:szCs w:val="21"/>
          <w14:ligatures w14:val="none"/>
        </w:rPr>
        <w:t>（一）阅读下面材料，完成6-11题。（15分）</w:t>
      </w:r>
    </w:p>
    <w:p w14:paraId="1B6F8C37">
      <w:pPr>
        <w:widowControl/>
        <w:shd w:val="clear" w:color="auto" w:fill="FFFFFF"/>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学校开展以“诗文再现，润泽心灵”为主题的交流活动，你分享了阅读感受。</w:t>
      </w:r>
    </w:p>
    <w:p w14:paraId="2162D9D2">
      <w:pPr>
        <w:widowControl/>
        <w:shd w:val="clear" w:color="auto" w:fill="FFFFFF"/>
        <w:spacing w:after="0" w:line="240" w:lineRule="auto"/>
        <w:jc w:val="both"/>
        <w:rPr>
          <w:rFonts w:hint="eastAsia" w:ascii="宋体" w:hAnsi="宋体" w:eastAsia="宋体" w:cs="宋体"/>
          <w:b/>
          <w:bCs/>
          <w:spacing w:val="8"/>
          <w:kern w:val="0"/>
          <w:sz w:val="21"/>
          <w:szCs w:val="21"/>
          <w14:ligatures w14:val="none"/>
        </w:rPr>
      </w:pPr>
      <w:r>
        <w:rPr>
          <w:rFonts w:hint="eastAsia" w:ascii="宋体" w:hAnsi="宋体" w:eastAsia="宋体" w:cs="宋体"/>
          <w:b/>
          <w:bCs/>
          <w:spacing w:val="8"/>
          <w:kern w:val="0"/>
          <w:sz w:val="21"/>
          <w:szCs w:val="21"/>
          <w14:ligatures w14:val="none"/>
        </w:rPr>
        <w:t>材料一：</w:t>
      </w:r>
    </w:p>
    <w:p w14:paraId="684B1DD6">
      <w:pPr>
        <w:widowControl/>
        <w:shd w:val="clear" w:color="auto" w:fill="FFFFFF"/>
        <w:spacing w:after="0" w:line="240" w:lineRule="auto"/>
        <w:ind w:firstLine="452" w:firstLineChars="200"/>
        <w:jc w:val="both"/>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臣本布衣，躬耕于南阳，苟全性命于乱世，不求闻达于诸侯。先帝不以臣卑鄙，猥自枉屈，三顾臣于草庐之中，咨臣以当世之事，由是感激，遂许先帝以驱驰。后值倾覆，受任于败军之际，奉命于危难之间，尔来二十有一年矣。</w:t>
      </w:r>
    </w:p>
    <w:p w14:paraId="24C47EB3">
      <w:pPr>
        <w:widowControl/>
        <w:shd w:val="clear" w:color="auto" w:fill="FFFFFF"/>
        <w:spacing w:after="0" w:line="240" w:lineRule="auto"/>
        <w:ind w:firstLine="452" w:firstLineChars="200"/>
        <w:jc w:val="both"/>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先帝知臣谨慎，故临崩寄臣以大事也。受命以来，夙夜忧叹，恐托付不效，以伤先帝之明，故五月渡泸，深入不毛。今南方已定，兵甲已足，当奖率三军，北定中原，庶竭驽钝，攘除奸凶，兴复汉室，还于旧都。此臣所以报先帝而忠陛下之职分也。至于斟酌损益，进尽忠言，则攸之、祎、允之任也。</w:t>
      </w:r>
    </w:p>
    <w:p w14:paraId="213D5858">
      <w:pPr>
        <w:widowControl/>
        <w:shd w:val="clear" w:color="auto" w:fill="FFFFFF"/>
        <w:spacing w:after="0" w:line="240" w:lineRule="auto"/>
        <w:jc w:val="both"/>
        <w:rPr>
          <w:rFonts w:hint="eastAsia" w:ascii="宋体" w:hAnsi="宋体" w:eastAsia="宋体" w:cs="宋体"/>
          <w:b/>
          <w:bCs/>
          <w:spacing w:val="8"/>
          <w:kern w:val="0"/>
          <w:sz w:val="21"/>
          <w:szCs w:val="21"/>
          <w14:ligatures w14:val="none"/>
        </w:rPr>
      </w:pPr>
      <w:r>
        <w:rPr>
          <w:rFonts w:hint="eastAsia" w:ascii="宋体" w:hAnsi="宋体" w:eastAsia="宋体" w:cs="宋体"/>
          <w:b/>
          <w:bCs/>
          <w:spacing w:val="8"/>
          <w:kern w:val="0"/>
          <w:sz w:val="21"/>
          <w:szCs w:val="21"/>
          <w14:ligatures w14:val="none"/>
        </w:rPr>
        <w:t>材料二</w:t>
      </w:r>
    </w:p>
    <w:p w14:paraId="4972EE1A">
      <w:pPr>
        <w:widowControl/>
        <w:shd w:val="clear" w:color="auto" w:fill="FFFFFF"/>
        <w:spacing w:after="0" w:line="240" w:lineRule="auto"/>
        <w:ind w:firstLine="452" w:firstLineChars="200"/>
        <w:jc w:val="both"/>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曹觐</w:t>
      </w:r>
      <w:r>
        <w:rPr>
          <w:rFonts w:hint="eastAsia" w:ascii="楷体" w:hAnsi="楷体" w:eastAsia="楷体" w:cs="宋体"/>
          <w:spacing w:val="8"/>
          <w:kern w:val="0"/>
          <w:sz w:val="21"/>
          <w:szCs w:val="21"/>
          <w:vertAlign w:val="superscript"/>
          <w14:ligatures w14:val="none"/>
        </w:rPr>
        <w:t>①</w:t>
      </w:r>
      <w:r>
        <w:rPr>
          <w:rFonts w:hint="eastAsia" w:ascii="楷体" w:hAnsi="楷体" w:eastAsia="楷体" w:cs="宋体"/>
          <w:spacing w:val="8"/>
          <w:kern w:val="0"/>
          <w:sz w:val="21"/>
          <w:szCs w:val="21"/>
          <w14:ligatures w14:val="none"/>
        </w:rPr>
        <w:t>，字仲宾。皇祐中，以太子中舍知封州。侬智高</w:t>
      </w:r>
      <w:r>
        <w:rPr>
          <w:rFonts w:hint="eastAsia" w:ascii="楷体" w:hAnsi="楷体" w:eastAsia="楷体" w:cs="宋体"/>
          <w:spacing w:val="8"/>
          <w:kern w:val="0"/>
          <w:sz w:val="21"/>
          <w:szCs w:val="21"/>
          <w:vertAlign w:val="superscript"/>
          <w14:ligatures w14:val="none"/>
        </w:rPr>
        <w:t>②</w:t>
      </w:r>
      <w:r>
        <w:rPr>
          <w:rFonts w:hint="eastAsia" w:ascii="楷体" w:hAnsi="楷体" w:eastAsia="楷体" w:cs="宋体"/>
          <w:spacing w:val="8"/>
          <w:kern w:val="0"/>
          <w:sz w:val="21"/>
          <w:szCs w:val="21"/>
          <w14:ligatures w14:val="none"/>
        </w:rPr>
        <w:t>叛，行至封州，州中士卒才百人，不任</w:t>
      </w:r>
      <w:r>
        <w:rPr>
          <w:rFonts w:hint="eastAsia" w:ascii="楷体" w:hAnsi="楷体" w:eastAsia="楷体" w:cs="宋体"/>
          <w:spacing w:val="8"/>
          <w:kern w:val="0"/>
          <w:sz w:val="21"/>
          <w:szCs w:val="21"/>
          <w:vertAlign w:val="superscript"/>
          <w14:ligatures w14:val="none"/>
        </w:rPr>
        <w:t>③</w:t>
      </w:r>
      <w:r>
        <w:rPr>
          <w:rFonts w:hint="eastAsia" w:ascii="楷体" w:hAnsi="楷体" w:eastAsia="楷体" w:cs="宋体"/>
          <w:spacing w:val="8"/>
          <w:kern w:val="0"/>
          <w:sz w:val="21"/>
          <w:szCs w:val="21"/>
          <w14:ligatures w14:val="none"/>
        </w:rPr>
        <w:t>战斗，又无城隍</w:t>
      </w:r>
      <w:r>
        <w:rPr>
          <w:rFonts w:hint="eastAsia" w:ascii="楷体" w:hAnsi="楷体" w:eastAsia="楷体" w:cs="宋体"/>
          <w:spacing w:val="8"/>
          <w:kern w:val="0"/>
          <w:sz w:val="21"/>
          <w:szCs w:val="21"/>
          <w:vertAlign w:val="superscript"/>
          <w14:ligatures w14:val="none"/>
        </w:rPr>
        <w:t>④</w:t>
      </w:r>
      <w:r>
        <w:rPr>
          <w:rFonts w:hint="eastAsia" w:ascii="楷体" w:hAnsi="楷体" w:eastAsia="楷体" w:cs="宋体"/>
          <w:spacing w:val="8"/>
          <w:kern w:val="0"/>
          <w:sz w:val="21"/>
          <w:szCs w:val="21"/>
          <w14:ligatures w14:val="none"/>
        </w:rPr>
        <w:t>以守，或劝觐遁去，觐正色叱之曰：“</w:t>
      </w:r>
      <w:r>
        <w:rPr>
          <w:rFonts w:hint="eastAsia" w:ascii="楷体" w:hAnsi="楷体" w:eastAsia="楷体" w:cs="宋体"/>
          <w:spacing w:val="8"/>
          <w:kern w:val="0"/>
          <w:sz w:val="21"/>
          <w:szCs w:val="21"/>
          <w:u w:val="single"/>
          <w14:ligatures w14:val="none"/>
        </w:rPr>
        <w:t>吾守臣也有死而已敢言避贼者斩</w:t>
      </w:r>
      <w:r>
        <w:rPr>
          <w:rFonts w:hint="eastAsia" w:ascii="楷体" w:hAnsi="楷体" w:eastAsia="楷体" w:cs="宋体"/>
          <w:spacing w:val="8"/>
          <w:kern w:val="0"/>
          <w:sz w:val="21"/>
          <w:szCs w:val="21"/>
          <w14:ligatures w14:val="none"/>
        </w:rPr>
        <w:t>！”贼众数百倍，觐率从卒决战不胜，被执。贼戒勿杀，捽</w:t>
      </w:r>
      <w:r>
        <w:rPr>
          <w:rFonts w:hint="eastAsia" w:ascii="楷体" w:hAnsi="楷体" w:eastAsia="楷体" w:cs="宋体"/>
          <w:spacing w:val="8"/>
          <w:kern w:val="0"/>
          <w:sz w:val="21"/>
          <w:szCs w:val="21"/>
          <w:vertAlign w:val="superscript"/>
          <w14:ligatures w14:val="none"/>
        </w:rPr>
        <w:t>⑤</w:t>
      </w:r>
      <w:r>
        <w:rPr>
          <w:rFonts w:hint="eastAsia" w:ascii="楷体" w:hAnsi="楷体" w:eastAsia="楷体" w:cs="宋体"/>
          <w:spacing w:val="8"/>
          <w:kern w:val="0"/>
          <w:sz w:val="21"/>
          <w:szCs w:val="21"/>
          <w14:ligatures w14:val="none"/>
        </w:rPr>
        <w:t>使拜，且诱之曰：“从我，得美官，付汝兵柄，以女妻汝。”觐不肯拜，且詈</w:t>
      </w:r>
      <w:r>
        <w:rPr>
          <w:rFonts w:hint="eastAsia" w:ascii="楷体" w:hAnsi="楷体" w:eastAsia="楷体" w:cs="宋体"/>
          <w:spacing w:val="8"/>
          <w:kern w:val="0"/>
          <w:sz w:val="21"/>
          <w:szCs w:val="21"/>
          <w:vertAlign w:val="superscript"/>
          <w14:ligatures w14:val="none"/>
        </w:rPr>
        <w:t>⑥</w:t>
      </w:r>
      <w:r>
        <w:rPr>
          <w:rFonts w:hint="eastAsia" w:ascii="楷体" w:hAnsi="楷体" w:eastAsia="楷体" w:cs="宋体"/>
          <w:spacing w:val="8"/>
          <w:kern w:val="0"/>
          <w:sz w:val="21"/>
          <w:szCs w:val="21"/>
          <w14:ligatures w14:val="none"/>
        </w:rPr>
        <w:t>曰：“人臣惟北面拜天子，我岂从尔苟生邪！速杀我，幸矣。”觐不食者两日，贼知其无降意，害之。至死诟贼声不绝。</w:t>
      </w:r>
    </w:p>
    <w:p w14:paraId="592535E2">
      <w:pPr>
        <w:widowControl/>
        <w:shd w:val="clear" w:color="auto" w:fill="FFFFFF"/>
        <w:spacing w:after="0" w:line="240" w:lineRule="auto"/>
        <w:jc w:val="right"/>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（节选自《宋史》，有删改）</w:t>
      </w:r>
    </w:p>
    <w:p w14:paraId="03910229">
      <w:pPr>
        <w:widowControl/>
        <w:shd w:val="clear" w:color="auto" w:fill="FFFFFF"/>
        <w:spacing w:after="0" w:line="240" w:lineRule="auto"/>
        <w:ind w:firstLine="452" w:firstLineChars="200"/>
        <w:jc w:val="both"/>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【注释】①曹觐（jìn）:人名。②侬智高：叛军首领。③任：堪，胜任。④城隍：城墙和护城河。⑤捽（zuó）：揪住。⑥詈（lì）:骂，责骂。</w:t>
      </w:r>
    </w:p>
    <w:p w14:paraId="6D0C9750">
      <w:pPr>
        <w:widowControl/>
        <w:shd w:val="clear" w:color="auto" w:fill="FFFFFF"/>
        <w:spacing w:after="0" w:line="240" w:lineRule="auto"/>
        <w:jc w:val="both"/>
        <w:rPr>
          <w:rFonts w:hint="eastAsia" w:ascii="黑体" w:hAnsi="黑体" w:eastAsia="黑体" w:cs="宋体"/>
          <w:spacing w:val="8"/>
          <w:kern w:val="0"/>
          <w:sz w:val="21"/>
          <w:szCs w:val="21"/>
          <w14:ligatures w14:val="none"/>
        </w:rPr>
      </w:pPr>
      <w:r>
        <w:rPr>
          <w:rFonts w:hint="eastAsia" w:ascii="黑体" w:hAnsi="黑体" w:eastAsia="黑体" w:cs="宋体"/>
          <w:spacing w:val="8"/>
          <w:kern w:val="0"/>
          <w:sz w:val="21"/>
          <w:szCs w:val="21"/>
          <w14:ligatures w14:val="none"/>
        </w:rPr>
        <w:t>材料三：</w:t>
      </w:r>
    </w:p>
    <w:p w14:paraId="68E79743">
      <w:pPr>
        <w:widowControl/>
        <w:shd w:val="clear" w:color="auto" w:fill="FFFFFF"/>
        <w:spacing w:after="0" w:line="240" w:lineRule="auto"/>
        <w:jc w:val="center"/>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雁门太守行</w:t>
      </w:r>
    </w:p>
    <w:p w14:paraId="1715CFA7">
      <w:pPr>
        <w:widowControl/>
        <w:shd w:val="clear" w:color="auto" w:fill="FFFFFF"/>
        <w:spacing w:after="0" w:line="240" w:lineRule="auto"/>
        <w:jc w:val="center"/>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李贺</w:t>
      </w:r>
    </w:p>
    <w:p w14:paraId="3ACBE940">
      <w:pPr>
        <w:widowControl/>
        <w:shd w:val="clear" w:color="auto" w:fill="FFFFFF"/>
        <w:spacing w:after="0" w:line="240" w:lineRule="auto"/>
        <w:jc w:val="center"/>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黑云压城城欲摧，甲光向日金鳞开。</w:t>
      </w:r>
    </w:p>
    <w:p w14:paraId="3BBFFCD7">
      <w:pPr>
        <w:widowControl/>
        <w:shd w:val="clear" w:color="auto" w:fill="FFFFFF"/>
        <w:spacing w:after="0" w:line="240" w:lineRule="auto"/>
        <w:jc w:val="center"/>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角声满天秋色里，塞上燕脂凝夜紫。</w:t>
      </w:r>
    </w:p>
    <w:p w14:paraId="4F538D9C">
      <w:pPr>
        <w:widowControl/>
        <w:shd w:val="clear" w:color="auto" w:fill="FFFFFF"/>
        <w:spacing w:after="0" w:line="240" w:lineRule="auto"/>
        <w:jc w:val="center"/>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半卷红旗临易水，霜重鼓寒声不起。</w:t>
      </w:r>
    </w:p>
    <w:p w14:paraId="536C7AC7">
      <w:pPr>
        <w:widowControl/>
        <w:shd w:val="clear" w:color="auto" w:fill="FFFFFF"/>
        <w:spacing w:after="0" w:line="240" w:lineRule="auto"/>
        <w:jc w:val="center"/>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报君黄金台上意，提携玉龙为君死。</w:t>
      </w:r>
    </w:p>
    <w:p w14:paraId="03AF0DB9">
      <w:pPr>
        <w:widowControl/>
        <w:shd w:val="clear" w:color="auto" w:fill="FFFFFF"/>
        <w:spacing w:after="0" w:line="240" w:lineRule="auto"/>
        <w:jc w:val="both"/>
        <w:rPr>
          <w:rFonts w:hint="eastAsia" w:ascii="宋体" w:hAnsi="宋体" w:eastAsia="宋体" w:cs="宋体"/>
          <w:b/>
          <w:bCs/>
          <w:spacing w:val="8"/>
          <w:kern w:val="0"/>
          <w:sz w:val="21"/>
          <w:szCs w:val="21"/>
          <w14:ligatures w14:val="none"/>
        </w:rPr>
      </w:pPr>
      <w:r>
        <w:rPr>
          <w:rFonts w:hint="eastAsia" w:ascii="宋体" w:hAnsi="宋体" w:eastAsia="宋体" w:cs="宋体"/>
          <w:b/>
          <w:bCs/>
          <w:spacing w:val="8"/>
          <w:kern w:val="0"/>
          <w:sz w:val="21"/>
          <w:szCs w:val="21"/>
          <w14:ligatures w14:val="none"/>
        </w:rPr>
        <w:t>【用方法】</w:t>
      </w:r>
    </w:p>
    <w:p w14:paraId="6DAE151F">
      <w:pPr>
        <w:widowControl/>
        <w:shd w:val="clear" w:color="auto" w:fill="FFFFFF"/>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6.根据语境和方法提示，解释下列加点词的意思（2分）</w:t>
      </w:r>
    </w:p>
    <w:tbl>
      <w:tblPr>
        <w:tblStyle w:val="15"/>
        <w:tblW w:w="8781"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autofit"/>
        <w:tblCellMar>
          <w:top w:w="0" w:type="dxa"/>
          <w:left w:w="0" w:type="dxa"/>
          <w:bottom w:w="0" w:type="dxa"/>
          <w:right w:w="0" w:type="dxa"/>
        </w:tblCellMar>
      </w:tblPr>
      <w:tblGrid>
        <w:gridCol w:w="1552"/>
        <w:gridCol w:w="1275"/>
        <w:gridCol w:w="3616"/>
        <w:gridCol w:w="2338"/>
      </w:tblGrid>
      <w:tr w14:paraId="5A37E9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5" w:hRule="atLeast"/>
        </w:trPr>
        <w:tc>
          <w:tcPr>
            <w:tcW w:w="1552" w:type="dxa"/>
            <w:shd w:val="clear" w:color="auto" w:fill="FFFFFF"/>
            <w:tcMar>
              <w:top w:w="75" w:type="dxa"/>
              <w:left w:w="150" w:type="dxa"/>
              <w:bottom w:w="75" w:type="dxa"/>
              <w:right w:w="150" w:type="dxa"/>
            </w:tcMar>
            <w:vAlign w:val="center"/>
          </w:tcPr>
          <w:p w14:paraId="4A6D38D4">
            <w:pPr>
              <w:widowControl/>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文言语句</w:t>
            </w:r>
          </w:p>
        </w:tc>
        <w:tc>
          <w:tcPr>
            <w:tcW w:w="1275" w:type="dxa"/>
            <w:shd w:val="clear" w:color="auto" w:fill="FFFFFF"/>
            <w:tcMar>
              <w:top w:w="75" w:type="dxa"/>
              <w:left w:w="150" w:type="dxa"/>
              <w:bottom w:w="75" w:type="dxa"/>
              <w:right w:w="150" w:type="dxa"/>
            </w:tcMar>
            <w:vAlign w:val="center"/>
          </w:tcPr>
          <w:p w14:paraId="5B29EC83">
            <w:pPr>
              <w:widowControl/>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方法</w:t>
            </w:r>
          </w:p>
        </w:tc>
        <w:tc>
          <w:tcPr>
            <w:tcW w:w="3616" w:type="dxa"/>
            <w:shd w:val="clear" w:color="auto" w:fill="FFFFFF"/>
            <w:tcMar>
              <w:top w:w="75" w:type="dxa"/>
              <w:left w:w="150" w:type="dxa"/>
              <w:bottom w:w="75" w:type="dxa"/>
              <w:right w:w="150" w:type="dxa"/>
            </w:tcMar>
            <w:vAlign w:val="center"/>
          </w:tcPr>
          <w:p w14:paraId="72635313">
            <w:pPr>
              <w:widowControl/>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关联点</w:t>
            </w:r>
          </w:p>
        </w:tc>
        <w:tc>
          <w:tcPr>
            <w:tcW w:w="2338" w:type="dxa"/>
            <w:shd w:val="clear" w:color="auto" w:fill="FFFFFF"/>
            <w:tcMar>
              <w:top w:w="75" w:type="dxa"/>
              <w:left w:w="150" w:type="dxa"/>
              <w:bottom w:w="75" w:type="dxa"/>
              <w:right w:w="150" w:type="dxa"/>
            </w:tcMar>
            <w:vAlign w:val="center"/>
          </w:tcPr>
          <w:p w14:paraId="6776F8E9">
            <w:pPr>
              <w:widowControl/>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解释（填写文字）</w:t>
            </w:r>
          </w:p>
        </w:tc>
      </w:tr>
      <w:tr w14:paraId="292D2E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552" w:type="dxa"/>
            <w:shd w:val="clear" w:color="auto" w:fill="FFFFFF"/>
            <w:tcMar>
              <w:top w:w="75" w:type="dxa"/>
              <w:left w:w="150" w:type="dxa"/>
              <w:bottom w:w="75" w:type="dxa"/>
              <w:right w:w="150" w:type="dxa"/>
            </w:tcMar>
            <w:vAlign w:val="center"/>
          </w:tcPr>
          <w:p w14:paraId="2E17BB71">
            <w:pPr>
              <w:widowControl/>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em w:val="dot"/>
                <w14:ligatures w14:val="none"/>
              </w:rPr>
              <w:t>夙</w:t>
            </w:r>
            <w:r>
              <w:rPr>
                <w:rFonts w:hint="eastAsia" w:ascii="宋体" w:hAnsi="宋体" w:eastAsia="宋体" w:cs="宋体"/>
                <w:spacing w:val="8"/>
                <w:kern w:val="0"/>
                <w:sz w:val="21"/>
                <w:szCs w:val="21"/>
                <w14:ligatures w14:val="none"/>
              </w:rPr>
              <w:t>夜忧叹</w:t>
            </w:r>
          </w:p>
        </w:tc>
        <w:tc>
          <w:tcPr>
            <w:tcW w:w="1275" w:type="dxa"/>
            <w:shd w:val="clear" w:color="auto" w:fill="FFFFFF"/>
            <w:tcMar>
              <w:top w:w="75" w:type="dxa"/>
              <w:left w:w="150" w:type="dxa"/>
              <w:bottom w:w="75" w:type="dxa"/>
              <w:right w:w="150" w:type="dxa"/>
            </w:tcMar>
            <w:vAlign w:val="center"/>
          </w:tcPr>
          <w:p w14:paraId="5F7EAA8D">
            <w:pPr>
              <w:widowControl/>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查阅字典</w:t>
            </w:r>
          </w:p>
        </w:tc>
        <w:tc>
          <w:tcPr>
            <w:tcW w:w="3616" w:type="dxa"/>
            <w:shd w:val="clear" w:color="auto" w:fill="FFFFFF"/>
            <w:tcMar>
              <w:top w:w="75" w:type="dxa"/>
              <w:left w:w="150" w:type="dxa"/>
              <w:bottom w:w="75" w:type="dxa"/>
              <w:right w:w="150" w:type="dxa"/>
            </w:tcMar>
            <w:vAlign w:val="center"/>
          </w:tcPr>
          <w:p w14:paraId="76DEFBBA">
            <w:pPr>
              <w:widowControl/>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 ①早晨；②平素，过去</w:t>
            </w:r>
          </w:p>
          <w:p w14:paraId="1961CE86">
            <w:pPr>
              <w:widowControl/>
              <w:spacing w:after="0" w:line="240" w:lineRule="auto"/>
              <w:jc w:val="right"/>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——《古汉语常用字字典》</w:t>
            </w:r>
          </w:p>
        </w:tc>
        <w:tc>
          <w:tcPr>
            <w:tcW w:w="2338" w:type="dxa"/>
            <w:shd w:val="clear" w:color="auto" w:fill="FFFFFF"/>
            <w:tcMar>
              <w:top w:w="75" w:type="dxa"/>
              <w:left w:w="150" w:type="dxa"/>
              <w:bottom w:w="75" w:type="dxa"/>
              <w:right w:w="150" w:type="dxa"/>
            </w:tcMar>
            <w:vAlign w:val="center"/>
          </w:tcPr>
          <w:p w14:paraId="583CA25A">
            <w:pPr>
              <w:widowControl/>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（1）夙：______</w:t>
            </w:r>
          </w:p>
        </w:tc>
      </w:tr>
      <w:tr w14:paraId="019102C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0" w:type="dxa"/>
            <w:left w:w="0" w:type="dxa"/>
            <w:bottom w:w="0" w:type="dxa"/>
            <w:right w:w="0" w:type="dxa"/>
          </w:tblCellMar>
        </w:tblPrEx>
        <w:tc>
          <w:tcPr>
            <w:tcW w:w="1552" w:type="dxa"/>
            <w:shd w:val="clear" w:color="auto" w:fill="FFFFFF"/>
            <w:tcMar>
              <w:top w:w="75" w:type="dxa"/>
              <w:left w:w="150" w:type="dxa"/>
              <w:bottom w:w="75" w:type="dxa"/>
              <w:right w:w="150" w:type="dxa"/>
            </w:tcMar>
            <w:vAlign w:val="center"/>
          </w:tcPr>
          <w:p w14:paraId="456F6C28">
            <w:pPr>
              <w:widowControl/>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em w:val="dot"/>
                <w14:ligatures w14:val="none"/>
              </w:rPr>
              <w:t>或</w:t>
            </w:r>
            <w:r>
              <w:rPr>
                <w:rFonts w:hint="eastAsia" w:ascii="宋体" w:hAnsi="宋体" w:eastAsia="宋体" w:cs="宋体"/>
                <w:spacing w:val="8"/>
                <w:kern w:val="0"/>
                <w:sz w:val="21"/>
                <w:szCs w:val="21"/>
                <w14:ligatures w14:val="none"/>
              </w:rPr>
              <w:t>劝觐遁去</w:t>
            </w:r>
          </w:p>
        </w:tc>
        <w:tc>
          <w:tcPr>
            <w:tcW w:w="1275" w:type="dxa"/>
            <w:shd w:val="clear" w:color="auto" w:fill="FFFFFF"/>
            <w:tcMar>
              <w:top w:w="75" w:type="dxa"/>
              <w:left w:w="150" w:type="dxa"/>
              <w:bottom w:w="75" w:type="dxa"/>
              <w:right w:w="150" w:type="dxa"/>
            </w:tcMar>
            <w:vAlign w:val="center"/>
          </w:tcPr>
          <w:p w14:paraId="5E951DBC">
            <w:pPr>
              <w:widowControl/>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课内迁移</w:t>
            </w:r>
          </w:p>
        </w:tc>
        <w:tc>
          <w:tcPr>
            <w:tcW w:w="3616" w:type="dxa"/>
            <w:shd w:val="clear" w:color="auto" w:fill="FFFFFF"/>
            <w:tcMar>
              <w:top w:w="75" w:type="dxa"/>
              <w:left w:w="150" w:type="dxa"/>
              <w:bottom w:w="75" w:type="dxa"/>
              <w:right w:w="150" w:type="dxa"/>
            </w:tcMar>
            <w:vAlign w:val="center"/>
          </w:tcPr>
          <w:p w14:paraId="1E008C40">
            <w:pPr>
              <w:widowControl/>
              <w:spacing w:after="0" w:line="240" w:lineRule="auto"/>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em w:val="dot"/>
                <w14:ligatures w14:val="none"/>
              </w:rPr>
              <w:t>或</w:t>
            </w:r>
            <w:r>
              <w:rPr>
                <w:rFonts w:hint="eastAsia" w:ascii="宋体" w:hAnsi="宋体" w:eastAsia="宋体" w:cs="宋体"/>
                <w:spacing w:val="8"/>
                <w:kern w:val="0"/>
                <w:sz w:val="21"/>
                <w:szCs w:val="21"/>
                <w14:ligatures w14:val="none"/>
              </w:rPr>
              <w:t>以为死，</w:t>
            </w:r>
            <w:r>
              <w:rPr>
                <w:rFonts w:hint="eastAsia" w:ascii="宋体" w:hAnsi="宋体" w:eastAsia="宋体" w:cs="宋体"/>
                <w:spacing w:val="8"/>
                <w:kern w:val="0"/>
                <w:sz w:val="21"/>
                <w:szCs w:val="21"/>
                <w:em w:val="dot"/>
                <w14:ligatures w14:val="none"/>
              </w:rPr>
              <w:t>或</w:t>
            </w:r>
            <w:r>
              <w:rPr>
                <w:rFonts w:hint="eastAsia" w:ascii="宋体" w:hAnsi="宋体" w:eastAsia="宋体" w:cs="宋体"/>
                <w:spacing w:val="8"/>
                <w:kern w:val="0"/>
                <w:sz w:val="21"/>
                <w:szCs w:val="21"/>
                <w14:ligatures w14:val="none"/>
              </w:rPr>
              <w:t>以为亡。</w:t>
            </w:r>
          </w:p>
          <w:p w14:paraId="19A2A205">
            <w:pPr>
              <w:widowControl/>
              <w:spacing w:after="0" w:line="240" w:lineRule="auto"/>
              <w:jc w:val="right"/>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 xml:space="preserve"> ——《陈涉世家》</w:t>
            </w:r>
          </w:p>
        </w:tc>
        <w:tc>
          <w:tcPr>
            <w:tcW w:w="2338" w:type="dxa"/>
            <w:shd w:val="clear" w:color="auto" w:fill="FFFFFF"/>
            <w:tcMar>
              <w:top w:w="75" w:type="dxa"/>
              <w:left w:w="150" w:type="dxa"/>
              <w:bottom w:w="75" w:type="dxa"/>
              <w:right w:w="150" w:type="dxa"/>
            </w:tcMar>
            <w:vAlign w:val="center"/>
          </w:tcPr>
          <w:p w14:paraId="0F2E62CD">
            <w:pPr>
              <w:widowControl/>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（2）或：______</w:t>
            </w:r>
          </w:p>
        </w:tc>
      </w:tr>
    </w:tbl>
    <w:p w14:paraId="39D64043">
      <w:pPr>
        <w:widowControl/>
        <w:shd w:val="clear" w:color="auto" w:fill="FFFFFF"/>
        <w:spacing w:after="0" w:line="240" w:lineRule="auto"/>
        <w:jc w:val="both"/>
        <w:rPr>
          <w:rFonts w:hint="eastAsia" w:ascii="宋体" w:hAnsi="宋体" w:eastAsia="宋体" w:cs="宋体"/>
          <w:b/>
          <w:bCs/>
          <w:spacing w:val="8"/>
          <w:kern w:val="0"/>
          <w:sz w:val="21"/>
          <w:szCs w:val="21"/>
          <w14:ligatures w14:val="none"/>
        </w:rPr>
      </w:pPr>
      <w:r>
        <w:rPr>
          <w:rFonts w:hint="eastAsia" w:ascii="宋体" w:hAnsi="宋体" w:eastAsia="宋体" w:cs="宋体"/>
          <w:b/>
          <w:bCs/>
          <w:spacing w:val="8"/>
          <w:kern w:val="0"/>
          <w:sz w:val="21"/>
          <w:szCs w:val="21"/>
          <w14:ligatures w14:val="none"/>
        </w:rPr>
        <w:t>【明节奏】</w:t>
      </w:r>
    </w:p>
    <w:p w14:paraId="6B6C1454">
      <w:pPr>
        <w:widowControl/>
        <w:shd w:val="clear" w:color="auto" w:fill="FFFFFF"/>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7.用“/”给材料二中画横线的部分断句（限断两处）。（2分）</w:t>
      </w:r>
    </w:p>
    <w:p w14:paraId="2C54D5B3">
      <w:pPr>
        <w:widowControl/>
        <w:shd w:val="clear" w:color="auto" w:fill="FFFFFF"/>
        <w:spacing w:after="0" w:line="240" w:lineRule="auto"/>
        <w:ind w:firstLine="226" w:firstLineChars="100"/>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吾 守 臣 也 有 死 而 已 敢 言 避 贼 者 斩。</w:t>
      </w:r>
    </w:p>
    <w:p w14:paraId="4D96FF2E">
      <w:pPr>
        <w:widowControl/>
        <w:shd w:val="clear" w:color="auto" w:fill="FFFFFF"/>
        <w:spacing w:after="0" w:line="240" w:lineRule="auto"/>
        <w:jc w:val="both"/>
        <w:rPr>
          <w:rFonts w:hint="eastAsia" w:ascii="宋体" w:hAnsi="宋体" w:eastAsia="宋体" w:cs="宋体"/>
          <w:b/>
          <w:bCs/>
          <w:spacing w:val="8"/>
          <w:kern w:val="0"/>
          <w:sz w:val="21"/>
          <w:szCs w:val="21"/>
          <w14:ligatures w14:val="none"/>
        </w:rPr>
      </w:pPr>
      <w:r>
        <w:rPr>
          <w:rFonts w:hint="eastAsia" w:ascii="宋体" w:hAnsi="宋体" w:eastAsia="宋体" w:cs="宋体"/>
          <w:b/>
          <w:bCs/>
          <w:spacing w:val="8"/>
          <w:kern w:val="0"/>
          <w:sz w:val="21"/>
          <w:szCs w:val="21"/>
          <w14:ligatures w14:val="none"/>
        </w:rPr>
        <w:t>【析情感】</w:t>
      </w:r>
    </w:p>
    <w:p w14:paraId="34C868AB">
      <w:pPr>
        <w:widowControl/>
        <w:shd w:val="clear" w:color="auto" w:fill="FFFFFF"/>
        <w:spacing w:after="0" w:line="240" w:lineRule="auto"/>
        <w:ind w:left="226" w:hanging="226" w:hangingChars="100"/>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8.“恐托付不效”中的“恐”字有“担心”之意，根据材料一，概括诸葛亮有哪些担心？ （3分）</w:t>
      </w:r>
    </w:p>
    <w:p w14:paraId="0764439D">
      <w:pPr>
        <w:widowControl/>
        <w:shd w:val="clear" w:color="auto" w:fill="FFFFFF"/>
        <w:spacing w:after="0" w:line="240" w:lineRule="auto"/>
        <w:jc w:val="both"/>
        <w:rPr>
          <w:rFonts w:hint="eastAsia" w:ascii="宋体" w:hAnsi="宋体" w:eastAsia="宋体" w:cs="宋体"/>
          <w:b/>
          <w:bCs/>
          <w:spacing w:val="8"/>
          <w:kern w:val="0"/>
          <w:sz w:val="21"/>
          <w:szCs w:val="21"/>
          <w14:ligatures w14:val="none"/>
        </w:rPr>
      </w:pPr>
      <w:r>
        <w:rPr>
          <w:rFonts w:hint="eastAsia" w:ascii="宋体" w:hAnsi="宋体" w:eastAsia="宋体" w:cs="宋体"/>
          <w:b/>
          <w:bCs/>
          <w:spacing w:val="8"/>
          <w:kern w:val="0"/>
          <w:sz w:val="21"/>
          <w:szCs w:val="21"/>
          <w14:ligatures w14:val="none"/>
        </w:rPr>
        <w:t>【会品鉴】</w:t>
      </w:r>
    </w:p>
    <w:p w14:paraId="2C828932">
      <w:pPr>
        <w:widowControl/>
        <w:shd w:val="clear" w:color="auto" w:fill="FFFFFF"/>
        <w:spacing w:after="0" w:line="240" w:lineRule="auto"/>
        <w:ind w:left="226" w:hanging="226" w:hangingChars="100"/>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9.李贺作诗，工于设色。参考示例，在材料三前两句中任选一个描写色彩的词语作批注。（3分）</w:t>
      </w:r>
    </w:p>
    <w:p w14:paraId="26D60E9E">
      <w:pPr>
        <w:widowControl/>
        <w:shd w:val="clear" w:color="auto" w:fill="FFFFFF"/>
        <w:spacing w:after="0" w:line="240" w:lineRule="auto"/>
        <w:ind w:left="220" w:leftChars="100"/>
        <w:jc w:val="both"/>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示例：“紫”写出了大片的红色血迹凝结在战场上呈现出一片紫色，突出了战地的悲壮场面。</w:t>
      </w:r>
    </w:p>
    <w:p w14:paraId="7CFB99DD">
      <w:pPr>
        <w:widowControl/>
        <w:shd w:val="clear" w:color="auto" w:fill="FFFFFF"/>
        <w:spacing w:after="0" w:line="240" w:lineRule="auto"/>
        <w:jc w:val="both"/>
        <w:rPr>
          <w:rFonts w:hint="eastAsia" w:ascii="宋体" w:hAnsi="宋体" w:eastAsia="宋体" w:cs="宋体"/>
          <w:b/>
          <w:bCs/>
          <w:spacing w:val="8"/>
          <w:kern w:val="0"/>
          <w:sz w:val="21"/>
          <w:szCs w:val="21"/>
          <w14:ligatures w14:val="none"/>
        </w:rPr>
      </w:pPr>
      <w:r>
        <w:rPr>
          <w:rFonts w:hint="eastAsia" w:ascii="宋体" w:hAnsi="宋体" w:eastAsia="宋体" w:cs="宋体"/>
          <w:b/>
          <w:bCs/>
          <w:spacing w:val="8"/>
          <w:kern w:val="0"/>
          <w:sz w:val="21"/>
          <w:szCs w:val="21"/>
          <w14:ligatures w14:val="none"/>
        </w:rPr>
        <w:t>【有思考】</w:t>
      </w:r>
    </w:p>
    <w:p w14:paraId="5B4AA4A6">
      <w:pPr>
        <w:widowControl/>
        <w:shd w:val="clear" w:color="auto" w:fill="FFFFFF"/>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10.对以上三则材料表述不正确的一项是（ ）（2分）</w:t>
      </w:r>
    </w:p>
    <w:p w14:paraId="7CB8FC52">
      <w:pPr>
        <w:widowControl/>
        <w:shd w:val="clear" w:color="auto" w:fill="FFFFFF"/>
        <w:spacing w:after="0" w:line="240" w:lineRule="auto"/>
        <w:ind w:left="446" w:leftChars="100" w:hanging="226" w:hangingChars="100"/>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A.材料一情真意切令人感动，主要体现了“表”这种文体“动之以 情”的特征。</w:t>
      </w:r>
    </w:p>
    <w:p w14:paraId="3ACEBC8A">
      <w:pPr>
        <w:widowControl/>
        <w:shd w:val="clear" w:color="auto" w:fill="FFFFFF"/>
        <w:spacing w:after="0" w:line="240" w:lineRule="auto"/>
        <w:ind w:left="446" w:leftChars="100" w:hanging="226" w:hangingChars="100"/>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B.材料一综合运用了记叙、抒情、议论三种表达方式。</w:t>
      </w:r>
    </w:p>
    <w:p w14:paraId="2823C6C9">
      <w:pPr>
        <w:widowControl/>
        <w:shd w:val="clear" w:color="auto" w:fill="FFFFFF"/>
        <w:spacing w:after="0" w:line="240" w:lineRule="auto"/>
        <w:ind w:left="446" w:leftChars="100" w:hanging="226" w:hangingChars="100"/>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C.材料二中“州中士卒才百人，不任战斗，又无城隍以守”写出封州形势危急。</w:t>
      </w:r>
    </w:p>
    <w:p w14:paraId="7F8DDFE3">
      <w:pPr>
        <w:widowControl/>
        <w:shd w:val="clear" w:color="auto" w:fill="FFFFFF"/>
        <w:spacing w:after="0" w:line="240" w:lineRule="auto"/>
        <w:ind w:firstLine="230" w:firstLineChars="102"/>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D.材料三是一首格律诗，其中五、六句对仗工整。</w:t>
      </w:r>
    </w:p>
    <w:p w14:paraId="00D303A0">
      <w:pPr>
        <w:widowControl/>
        <w:shd w:val="clear" w:color="auto" w:fill="FFFFFF"/>
        <w:spacing w:after="0" w:line="240" w:lineRule="auto"/>
        <w:jc w:val="both"/>
        <w:rPr>
          <w:rFonts w:hint="eastAsia" w:ascii="宋体" w:hAnsi="宋体" w:eastAsia="宋体" w:cs="宋体"/>
          <w:b/>
          <w:bCs/>
          <w:spacing w:val="8"/>
          <w:kern w:val="0"/>
          <w:sz w:val="21"/>
          <w:szCs w:val="21"/>
          <w14:ligatures w14:val="none"/>
        </w:rPr>
      </w:pPr>
      <w:r>
        <w:rPr>
          <w:rFonts w:hint="eastAsia" w:ascii="宋体" w:hAnsi="宋体" w:eastAsia="宋体" w:cs="宋体"/>
          <w:b/>
          <w:bCs/>
          <w:spacing w:val="8"/>
          <w:kern w:val="0"/>
          <w:sz w:val="21"/>
          <w:szCs w:val="21"/>
          <w14:ligatures w14:val="none"/>
        </w:rPr>
        <w:t>【悟精神】</w:t>
      </w:r>
    </w:p>
    <w:p w14:paraId="3A3EC3DA">
      <w:pPr>
        <w:widowControl/>
        <w:shd w:val="clear" w:color="auto" w:fill="FFFFFF"/>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11.诸葛亮、曹觐和材料三的官军将士都具有爱国主义精神，请结合任意一则材料简要分析这种精神体现在哪里。（3分）</w:t>
      </w:r>
    </w:p>
    <w:p w14:paraId="4A688458">
      <w:pPr>
        <w:widowControl/>
        <w:shd w:val="clear" w:color="auto" w:fill="FFFFFF"/>
        <w:spacing w:after="0" w:line="240" w:lineRule="auto"/>
        <w:jc w:val="both"/>
        <w:rPr>
          <w:rFonts w:hint="eastAsia" w:ascii="黑体" w:hAnsi="黑体" w:eastAsia="黑体" w:cs="宋体"/>
          <w:spacing w:val="8"/>
          <w:kern w:val="0"/>
          <w:sz w:val="21"/>
          <w:szCs w:val="21"/>
          <w14:ligatures w14:val="none"/>
        </w:rPr>
      </w:pPr>
      <w:r>
        <w:rPr>
          <w:rFonts w:hint="eastAsia" w:ascii="黑体" w:hAnsi="黑体" w:eastAsia="黑体" w:cs="宋体"/>
          <w:spacing w:val="8"/>
          <w:kern w:val="0"/>
          <w:sz w:val="21"/>
          <w:szCs w:val="21"/>
          <w14:ligatures w14:val="none"/>
        </w:rPr>
        <w:t>（二）阅读下面文章，完成12-15题。（15分）</w:t>
      </w:r>
    </w:p>
    <w:p w14:paraId="26AA0CCC">
      <w:pPr>
        <w:widowControl/>
        <w:shd w:val="clear" w:color="auto" w:fill="FFFFFF"/>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学校开展以“山海为证，大有作为”为主题的汇报活动，小吉推荐了一篇文章。</w:t>
      </w:r>
    </w:p>
    <w:p w14:paraId="64B9A601">
      <w:pPr>
        <w:widowControl/>
        <w:shd w:val="clear" w:color="auto" w:fill="FFFFFF"/>
        <w:spacing w:after="0" w:line="240" w:lineRule="auto"/>
        <w:jc w:val="center"/>
        <w:rPr>
          <w:rFonts w:hint="eastAsia" w:ascii="黑体" w:hAnsi="黑体" w:eastAsia="黑体" w:cs="宋体"/>
          <w:spacing w:val="8"/>
          <w:kern w:val="0"/>
          <w:sz w:val="21"/>
          <w:szCs w:val="21"/>
          <w14:ligatures w14:val="none"/>
        </w:rPr>
      </w:pPr>
      <w:r>
        <w:rPr>
          <w:rFonts w:hint="eastAsia" w:ascii="黑体" w:hAnsi="黑体" w:eastAsia="黑体" w:cs="宋体"/>
          <w:spacing w:val="8"/>
          <w:kern w:val="0"/>
          <w:sz w:val="21"/>
          <w:szCs w:val="21"/>
          <w14:ligatures w14:val="none"/>
        </w:rPr>
        <w:t>我把青春融进祖国的江河</w:t>
      </w:r>
    </w:p>
    <w:p w14:paraId="41226189">
      <w:pPr>
        <w:widowControl/>
        <w:shd w:val="clear" w:color="auto" w:fill="FFFFFF"/>
        <w:spacing w:after="0" w:line="240" w:lineRule="auto"/>
        <w:ind w:firstLine="452" w:firstLineChars="200"/>
        <w:jc w:val="both"/>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隆冬时节，祖国版图最西端的帕米尔高原，冰峰林立，雪岭纵横，极寒缺氧。在这片平均海拔4000米以上的地方，一群年轻的移民管理警察却扎下了根、开出了花。他们高擎信仰之旗屹立于喀喇昆仑之巅，守护着国门的安全，也守护着边境的安宁。</w:t>
      </w:r>
    </w:p>
    <w:p w14:paraId="5F049132">
      <w:pPr>
        <w:widowControl/>
        <w:shd w:val="clear" w:color="auto" w:fill="FFFFFF"/>
        <w:spacing w:after="0" w:line="240" w:lineRule="auto"/>
        <w:jc w:val="center"/>
        <w:rPr>
          <w:rFonts w:hint="eastAsia" w:ascii="楷体" w:hAnsi="楷体" w:eastAsia="楷体" w:cs="宋体"/>
          <w:b/>
          <w:bCs/>
          <w:spacing w:val="8"/>
          <w:kern w:val="0"/>
          <w:sz w:val="21"/>
          <w:szCs w:val="21"/>
          <w14:ligatures w14:val="none"/>
        </w:rPr>
      </w:pPr>
      <w:r>
        <w:rPr>
          <w:rFonts w:hint="eastAsia" w:ascii="楷体" w:hAnsi="楷体" w:eastAsia="楷体" w:cs="宋体"/>
          <w:b/>
          <w:bCs/>
          <w:spacing w:val="8"/>
          <w:kern w:val="0"/>
          <w:sz w:val="21"/>
          <w:szCs w:val="21"/>
          <w14:ligatures w14:val="none"/>
        </w:rPr>
        <w:t>“再累也值了”</w:t>
      </w:r>
    </w:p>
    <w:p w14:paraId="4D430F7E">
      <w:pPr>
        <w:widowControl/>
        <w:shd w:val="clear" w:color="auto" w:fill="FFFFFF"/>
        <w:spacing w:after="0" w:line="240" w:lineRule="auto"/>
        <w:ind w:firstLine="452" w:firstLineChars="200"/>
        <w:jc w:val="both"/>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爬大车、翻货箱、钻车底，待最后一辆货车检查完毕，张雷和同事一下子瘫坐在椅子上。他们脸色乌紫、嘴唇干裂，呼出的气在领口和眉宇间凝结成了冰晶。</w:t>
      </w:r>
    </w:p>
    <w:p w14:paraId="20B636EF">
      <w:pPr>
        <w:widowControl/>
        <w:shd w:val="clear" w:color="auto" w:fill="FFFFFF"/>
        <w:spacing w:after="0" w:line="240" w:lineRule="auto"/>
        <w:ind w:firstLine="452" w:firstLineChars="200"/>
        <w:jc w:val="both"/>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38岁的张雷，是新疆红其拉甫出入境边防检查站执勤一队副队长。他所在的边检站前哨班，位于海拔5100米的红其拉甫国门旁。此刻，室外温度接近零下30摄氏度。阳光反射在雪原上，刺得人睁不开眼。</w:t>
      </w:r>
    </w:p>
    <w:p w14:paraId="0966205B">
      <w:pPr>
        <w:widowControl/>
        <w:shd w:val="clear" w:color="auto" w:fill="FFFFFF"/>
        <w:spacing w:after="0" w:line="240" w:lineRule="auto"/>
        <w:ind w:firstLine="452" w:firstLineChars="200"/>
        <w:jc w:val="both"/>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“脖子上像勒着绳索，胸口像压着磨盘，胸闷恶心，呼吸困难。”初上前哨班时，张雷高原反应严重。</w:t>
      </w:r>
    </w:p>
    <w:p w14:paraId="2DF3F902">
      <w:pPr>
        <w:widowControl/>
        <w:shd w:val="clear" w:color="auto" w:fill="FFFFFF"/>
        <w:spacing w:after="0" w:line="240" w:lineRule="auto"/>
        <w:ind w:firstLine="452" w:firstLineChars="200"/>
        <w:jc w:val="both"/>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走路稍快就头晕，晚上老是被憋醒，早晨起来嗓子都是哑的。”一旁的同事李继伟接过话头。2024年4月，李继伟主动要求从阿拉山口调到红其拉甫。在他眼里红其拉甫不只有苦和寒。每当看到屹立的国门和拍照打卡的游客，心里便充满了甜和暖。</w:t>
      </w:r>
    </w:p>
    <w:p w14:paraId="03A4932D">
      <w:pPr>
        <w:widowControl/>
        <w:shd w:val="clear" w:color="auto" w:fill="FFFFFF"/>
        <w:spacing w:after="0" w:line="240" w:lineRule="auto"/>
        <w:ind w:firstLine="452" w:firstLineChars="200"/>
        <w:jc w:val="both"/>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满载商品的车辆穿梭于雪山脚下，一辆出境货车稳稳停在待检区域。人证比对、检查车体、查看车厢，前车刚开走，后车又驶来。</w:t>
      </w:r>
    </w:p>
    <w:p w14:paraId="5BAEE9D5">
      <w:pPr>
        <w:widowControl/>
        <w:shd w:val="clear" w:color="auto" w:fill="FFFFFF"/>
        <w:spacing w:after="0" w:line="240" w:lineRule="auto"/>
        <w:ind w:firstLine="452" w:firstLineChars="200"/>
        <w:jc w:val="both"/>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“每月查车都要磨烂一双鞋子，有时吃饭也要在岗位上完成。”说话间，青年女警王苏云从车上麻利地跳了下来。她说自己也会感到疲惫，可当看到那么多“中国制造”从这里走出国门时，“再累也值了”！</w:t>
      </w:r>
    </w:p>
    <w:p w14:paraId="604D6AF7">
      <w:pPr>
        <w:widowControl/>
        <w:shd w:val="clear" w:color="auto" w:fill="FFFFFF"/>
        <w:spacing w:after="0" w:line="240" w:lineRule="auto"/>
        <w:jc w:val="center"/>
        <w:rPr>
          <w:rFonts w:hint="eastAsia" w:ascii="楷体" w:hAnsi="楷体" w:eastAsia="楷体" w:cs="宋体"/>
          <w:b/>
          <w:bCs/>
          <w:spacing w:val="8"/>
          <w:kern w:val="0"/>
          <w:sz w:val="21"/>
          <w:szCs w:val="21"/>
          <w14:ligatures w14:val="none"/>
        </w:rPr>
      </w:pPr>
      <w:r>
        <w:rPr>
          <w:rFonts w:hint="eastAsia" w:ascii="楷体" w:hAnsi="楷体" w:eastAsia="楷体" w:cs="宋体"/>
          <w:b/>
          <w:bCs/>
          <w:spacing w:val="8"/>
          <w:kern w:val="0"/>
          <w:sz w:val="21"/>
          <w:szCs w:val="21"/>
          <w14:ligatures w14:val="none"/>
        </w:rPr>
        <w:t>守护“孤岛”安宁</w:t>
      </w:r>
    </w:p>
    <w:p w14:paraId="150D76BA">
      <w:pPr>
        <w:widowControl/>
        <w:shd w:val="clear" w:color="auto" w:fill="FFFFFF"/>
        <w:spacing w:after="0" w:line="240" w:lineRule="auto"/>
        <w:ind w:firstLine="452" w:firstLineChars="200"/>
        <w:jc w:val="both"/>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从红其拉甫边境派出所出发，翻越海拔5300米的衣拉克素达坂，汽车很快扎进了叶尔羌河谷的热斯喀木村。</w:t>
      </w:r>
    </w:p>
    <w:p w14:paraId="40906DC0">
      <w:pPr>
        <w:widowControl/>
        <w:shd w:val="clear" w:color="auto" w:fill="FFFFFF"/>
        <w:spacing w:after="0" w:line="240" w:lineRule="auto"/>
        <w:ind w:firstLine="452" w:firstLineChars="200"/>
        <w:jc w:val="both"/>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村里的警务室是红其拉甫边境派出所最远的抵边警务室，也被民警们叫作“孤岛”，负责人名叫张锋。1992年出生的他，中等个头，皮肤黝黑，笑容灿烂。由于去往县城路途遥远，以前村民们生了病几乎都是用土法子。碰到医疗培训的机会，张锋赶紧报了名。学成回来后，他成了村里的“土郎中”。小朋友被牛奶烫伤了，张锋给抹上烫伤膏；有位大哥干活弄伤了手，张锋替他包扎好伤口……就这样，村民们和张锋的心贴得越来越近。</w:t>
      </w:r>
    </w:p>
    <w:p w14:paraId="7FCF30B8">
      <w:pPr>
        <w:widowControl/>
        <w:shd w:val="clear" w:color="auto" w:fill="FFFFFF"/>
        <w:spacing w:after="0" w:line="240" w:lineRule="auto"/>
        <w:ind w:firstLine="452" w:firstLineChars="200"/>
        <w:jc w:val="both"/>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往叶尔羌河上游驶去，便来到库地边境派出所。该所驻地海拔3780米，营区大门正对着世界第二高峰乔戈里峰。</w:t>
      </w:r>
    </w:p>
    <w:p w14:paraId="4A8CF81B">
      <w:pPr>
        <w:widowControl/>
        <w:shd w:val="clear" w:color="auto" w:fill="FFFFFF"/>
        <w:spacing w:after="0" w:line="240" w:lineRule="auto"/>
        <w:ind w:firstLine="452" w:firstLineChars="200"/>
        <w:jc w:val="both"/>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33岁的派出所民警张岩是个东北人。2019年，队伍改制后，他报名从辽宁大连来到新疆，穿上了这身藏青蓝。第一天到警务室驻勤时，张岩就碰到一位柯尔克孜族大爷跑来求助。“警察同志，羊！羊！羊！”张岩不明就里，起身跟着大爷一直走到牧场，才搞清楚原来大爷丢了羊。找羊的次数多了，张岩慢慢总结出了经验。喜欢和群众唠嗑的他，对谁家有几只羊、几头牛，谁家有什么大事小情，都门儿清。</w:t>
      </w:r>
    </w:p>
    <w:p w14:paraId="1D1707FD">
      <w:pPr>
        <w:widowControl/>
        <w:shd w:val="clear" w:color="auto" w:fill="FFFFFF"/>
        <w:spacing w:after="0" w:line="240" w:lineRule="auto"/>
        <w:ind w:firstLine="452" w:firstLineChars="200"/>
        <w:jc w:val="both"/>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库地边境派出所辖区内大部分是无人区，这是唯一一支救援救助的执法力量。</w:t>
      </w:r>
    </w:p>
    <w:p w14:paraId="179A4922">
      <w:pPr>
        <w:widowControl/>
        <w:shd w:val="clear" w:color="auto" w:fill="FFFFFF"/>
        <w:spacing w:after="0" w:line="240" w:lineRule="auto"/>
        <w:jc w:val="center"/>
        <w:rPr>
          <w:rFonts w:hint="eastAsia" w:ascii="楷体" w:hAnsi="楷体" w:eastAsia="楷体" w:cs="宋体"/>
          <w:b/>
          <w:bCs/>
          <w:spacing w:val="8"/>
          <w:kern w:val="0"/>
          <w:sz w:val="21"/>
          <w:szCs w:val="21"/>
          <w14:ligatures w14:val="none"/>
        </w:rPr>
      </w:pPr>
      <w:r>
        <w:rPr>
          <w:rFonts w:hint="eastAsia" w:ascii="楷体" w:hAnsi="楷体" w:eastAsia="楷体" w:cs="宋体"/>
          <w:b/>
          <w:bCs/>
          <w:spacing w:val="8"/>
          <w:kern w:val="0"/>
          <w:sz w:val="21"/>
          <w:szCs w:val="21"/>
          <w14:ligatures w14:val="none"/>
        </w:rPr>
        <w:t>“每一步都很神圣”</w:t>
      </w:r>
    </w:p>
    <w:p w14:paraId="14F45720">
      <w:pPr>
        <w:widowControl/>
        <w:shd w:val="clear" w:color="auto" w:fill="FFFFFF"/>
        <w:spacing w:after="0" w:line="240" w:lineRule="auto"/>
        <w:ind w:firstLine="452" w:firstLineChars="200"/>
        <w:jc w:val="both"/>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乌恰县吉根乡，被称为“西陲第一乡”。在护边员驻勤点，一阵“嘟嘟”的哨声划破了清晨的静谧。28岁的边境派出所民警齐利莹，跟护边员开始了一天的执勤。</w:t>
      </w:r>
    </w:p>
    <w:p w14:paraId="7CBF1BD2">
      <w:pPr>
        <w:widowControl/>
        <w:shd w:val="clear" w:color="auto" w:fill="FFFFFF"/>
        <w:spacing w:after="0" w:line="240" w:lineRule="auto"/>
        <w:ind w:firstLine="452" w:firstLineChars="200"/>
        <w:jc w:val="both"/>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“刚来时，语言不通，工作交流特别费劲。”齐利莹说。后来他开始自学柯尔克孜语，从“你好”开始，一点点地积累。现在，几乎每一位老乡都成了他的老师。</w:t>
      </w:r>
    </w:p>
    <w:p w14:paraId="4A9B4624">
      <w:pPr>
        <w:widowControl/>
        <w:shd w:val="clear" w:color="auto" w:fill="FFFFFF"/>
        <w:spacing w:after="0" w:line="240" w:lineRule="auto"/>
        <w:ind w:firstLine="452" w:firstLineChars="200"/>
        <w:jc w:val="both"/>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齐利莹的身后，是一位00后姑娘——范金鑫。2023年大学毕业后，她从山东老家来到这里。第一次带领范金鑫巡边时，教导员特地叮嘱齐利莹要多照顾这个姑娘。但范金鑫的表现，让所有人刮目相看。在满是石子的巡逻路上，范金鑫一步一步跟着队伍前行，不叫苦不抱怨。“我感觉脚下每一步都很神圣！”站在边境线上那一刻，范金鑫眼中闪着泪花。</w:t>
      </w:r>
    </w:p>
    <w:p w14:paraId="41DEC0D9">
      <w:pPr>
        <w:widowControl/>
        <w:shd w:val="clear" w:color="auto" w:fill="FFFFFF"/>
        <w:spacing w:after="0" w:line="240" w:lineRule="auto"/>
        <w:ind w:firstLine="452" w:firstLineChars="200"/>
        <w:jc w:val="both"/>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在茫茫的人海里，我是哪一个。在奔腾的浪花里，我是哪一朵……”高耸入云的十八罗汉雪峰上，传来一阵“特别的歌声”，31岁的克州边境管理支队木吉边境派出所民警吴东洋，正和同事们巡逻踏查，不时唱上两句。</w:t>
      </w:r>
    </w:p>
    <w:p w14:paraId="199922A5">
      <w:pPr>
        <w:widowControl/>
        <w:shd w:val="clear" w:color="auto" w:fill="FFFFFF"/>
        <w:spacing w:after="0" w:line="240" w:lineRule="auto"/>
        <w:ind w:firstLine="452" w:firstLineChars="200"/>
        <w:jc w:val="both"/>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因常年缺氧导致双侧声带闭合不全，同事们都笑称吴东洋为“烟嗓”。他却默默地说：“相比在高原工作10年、20年的老民警，我这只能算是小病。”</w:t>
      </w:r>
    </w:p>
    <w:p w14:paraId="22D2D74E">
      <w:pPr>
        <w:widowControl/>
        <w:shd w:val="clear" w:color="auto" w:fill="FFFFFF"/>
        <w:spacing w:after="0" w:line="240" w:lineRule="auto"/>
        <w:ind w:firstLine="452" w:firstLineChars="200"/>
        <w:jc w:val="both"/>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啃了几口馕、喝了几口凉水，吴东洋和同事们又出发了。呼啸的寒风中，又传来那沙哑而又深情的声音——“不需要你认识我，不渴望你知道我，我把青春融进，融进祖国的江河。山知道我，江河知道我……”</w:t>
      </w:r>
    </w:p>
    <w:p w14:paraId="0D9A8A21">
      <w:pPr>
        <w:widowControl/>
        <w:shd w:val="clear" w:color="auto" w:fill="FFFFFF"/>
        <w:spacing w:after="0" w:line="240" w:lineRule="auto"/>
        <w:jc w:val="right"/>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（选自《光明日报》，有删改）</w:t>
      </w:r>
    </w:p>
    <w:p w14:paraId="7CB1CFB4">
      <w:pPr>
        <w:widowControl/>
        <w:shd w:val="clear" w:color="auto" w:fill="FFFFFF"/>
        <w:spacing w:after="0" w:line="240" w:lineRule="auto"/>
        <w:jc w:val="both"/>
        <w:rPr>
          <w:rFonts w:hint="eastAsia" w:ascii="宋体" w:hAnsi="宋体" w:eastAsia="宋体" w:cs="宋体"/>
          <w:b/>
          <w:bCs/>
          <w:spacing w:val="8"/>
          <w:kern w:val="0"/>
          <w:sz w:val="21"/>
          <w:szCs w:val="21"/>
          <w14:ligatures w14:val="none"/>
        </w:rPr>
      </w:pPr>
      <w:r>
        <w:rPr>
          <w:rFonts w:hint="eastAsia" w:ascii="宋体" w:hAnsi="宋体" w:eastAsia="宋体" w:cs="宋体"/>
          <w:b/>
          <w:bCs/>
          <w:spacing w:val="8"/>
          <w:kern w:val="0"/>
          <w:sz w:val="21"/>
          <w:szCs w:val="21"/>
          <w14:ligatures w14:val="none"/>
        </w:rPr>
        <w:t>【会概括】</w:t>
      </w:r>
    </w:p>
    <w:p w14:paraId="4C7A23AD">
      <w:pPr>
        <w:widowControl/>
        <w:shd w:val="clear" w:color="auto" w:fill="FFFFFF"/>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12.本文记叙了移民管理警察们做的多件事情，简要概括其中的三件。（3分）</w:t>
      </w:r>
    </w:p>
    <w:p w14:paraId="04B78449">
      <w:pPr>
        <w:widowControl/>
        <w:shd w:val="clear" w:color="auto" w:fill="FFFFFF"/>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【学探究】</w:t>
      </w:r>
    </w:p>
    <w:p w14:paraId="0F5A8F3B">
      <w:pPr>
        <w:widowControl/>
        <w:shd w:val="clear" w:color="auto" w:fill="FFFFFF"/>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13.阅读下面文字，完成以下内容。（4分）</w:t>
      </w:r>
    </w:p>
    <w:tbl>
      <w:tblPr>
        <w:tblStyle w:val="15"/>
        <w:tblW w:w="8380"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autofit"/>
        <w:tblCellMar>
          <w:top w:w="0" w:type="dxa"/>
          <w:left w:w="0" w:type="dxa"/>
          <w:bottom w:w="0" w:type="dxa"/>
          <w:right w:w="0" w:type="dxa"/>
        </w:tblCellMar>
      </w:tblPr>
      <w:tblGrid>
        <w:gridCol w:w="2715"/>
        <w:gridCol w:w="2149"/>
        <w:gridCol w:w="3516"/>
      </w:tblGrid>
      <w:tr w14:paraId="7C4F90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3" w:hRule="atLeast"/>
        </w:trPr>
        <w:tc>
          <w:tcPr>
            <w:tcW w:w="2715" w:type="dxa"/>
            <w:shd w:val="clear" w:color="auto" w:fill="FFFFFF"/>
            <w:tcMar>
              <w:top w:w="75" w:type="dxa"/>
              <w:left w:w="150" w:type="dxa"/>
              <w:bottom w:w="75" w:type="dxa"/>
              <w:right w:w="150" w:type="dxa"/>
            </w:tcMar>
            <w:vAlign w:val="center"/>
          </w:tcPr>
          <w:p w14:paraId="20359271">
            <w:pPr>
              <w:widowControl/>
              <w:spacing w:after="0" w:line="240" w:lineRule="auto"/>
              <w:jc w:val="center"/>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人物描写</w:t>
            </w:r>
          </w:p>
        </w:tc>
        <w:tc>
          <w:tcPr>
            <w:tcW w:w="2149" w:type="dxa"/>
            <w:shd w:val="clear" w:color="auto" w:fill="FFFFFF"/>
            <w:tcMar>
              <w:top w:w="75" w:type="dxa"/>
              <w:left w:w="150" w:type="dxa"/>
              <w:bottom w:w="75" w:type="dxa"/>
              <w:right w:w="150" w:type="dxa"/>
            </w:tcMar>
            <w:vAlign w:val="center"/>
          </w:tcPr>
          <w:p w14:paraId="423FC1E2">
            <w:pPr>
              <w:widowControl/>
              <w:spacing w:after="0" w:line="240" w:lineRule="auto"/>
              <w:jc w:val="center"/>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主要作用</w:t>
            </w:r>
          </w:p>
        </w:tc>
        <w:tc>
          <w:tcPr>
            <w:tcW w:w="3516" w:type="dxa"/>
            <w:shd w:val="clear" w:color="auto" w:fill="FFFFFF"/>
            <w:tcMar>
              <w:top w:w="75" w:type="dxa"/>
              <w:left w:w="150" w:type="dxa"/>
              <w:bottom w:w="75" w:type="dxa"/>
              <w:right w:w="150" w:type="dxa"/>
            </w:tcMar>
            <w:vAlign w:val="center"/>
          </w:tcPr>
          <w:p w14:paraId="22FDC3DC">
            <w:pPr>
              <w:widowControl/>
              <w:spacing w:after="0" w:line="240" w:lineRule="auto"/>
              <w:jc w:val="center"/>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探究结论</w:t>
            </w:r>
          </w:p>
        </w:tc>
      </w:tr>
      <w:tr w14:paraId="4BA3D9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0" w:type="dxa"/>
            <w:left w:w="0" w:type="dxa"/>
            <w:bottom w:w="0" w:type="dxa"/>
            <w:right w:w="0" w:type="dxa"/>
          </w:tblCellMar>
        </w:tblPrEx>
        <w:trPr>
          <w:trHeight w:val="88" w:hRule="atLeast"/>
        </w:trPr>
        <w:tc>
          <w:tcPr>
            <w:tcW w:w="2715" w:type="dxa"/>
            <w:shd w:val="clear" w:color="auto" w:fill="FFFFFF"/>
            <w:tcMar>
              <w:top w:w="75" w:type="dxa"/>
              <w:left w:w="150" w:type="dxa"/>
              <w:bottom w:w="75" w:type="dxa"/>
              <w:right w:w="150" w:type="dxa"/>
            </w:tcMar>
            <w:vAlign w:val="center"/>
          </w:tcPr>
          <w:p w14:paraId="136F5C07">
            <w:pPr>
              <w:widowControl/>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中等个头，皮肤黝黑，笑容灿烂。</w:t>
            </w:r>
          </w:p>
        </w:tc>
        <w:tc>
          <w:tcPr>
            <w:tcW w:w="2149" w:type="dxa"/>
            <w:vMerge w:val="restart"/>
            <w:shd w:val="clear" w:color="auto" w:fill="FFFFFF"/>
            <w:tcMar>
              <w:top w:w="75" w:type="dxa"/>
              <w:left w:w="150" w:type="dxa"/>
              <w:bottom w:w="75" w:type="dxa"/>
              <w:right w:w="150" w:type="dxa"/>
            </w:tcMar>
            <w:vAlign w:val="center"/>
          </w:tcPr>
          <w:p w14:paraId="322A3E27">
            <w:pPr>
              <w:widowControl/>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（1）生动形象地表现了移民管理警察们乐观、______、______等精神。</w:t>
            </w:r>
          </w:p>
          <w:p w14:paraId="199F2E32">
            <w:pPr>
              <w:widowControl/>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br w:type="textWrapping"/>
            </w:r>
            <w:r>
              <w:rPr>
                <w:rFonts w:hint="eastAsia" w:ascii="宋体" w:hAnsi="宋体" w:eastAsia="宋体" w:cs="宋体"/>
                <w:spacing w:val="8"/>
                <w:kern w:val="0"/>
                <w:sz w:val="21"/>
                <w:szCs w:val="21"/>
                <w14:ligatures w14:val="none"/>
              </w:rPr>
              <w:br w:type="textWrapping"/>
            </w:r>
          </w:p>
        </w:tc>
        <w:tc>
          <w:tcPr>
            <w:tcW w:w="3516" w:type="dxa"/>
            <w:vMerge w:val="restart"/>
            <w:shd w:val="clear" w:color="auto" w:fill="FFFFFF"/>
            <w:tcMar>
              <w:top w:w="75" w:type="dxa"/>
              <w:left w:w="150" w:type="dxa"/>
              <w:bottom w:w="75" w:type="dxa"/>
              <w:right w:w="150" w:type="dxa"/>
            </w:tcMar>
            <w:vAlign w:val="center"/>
          </w:tcPr>
          <w:p w14:paraId="0ABBE758">
            <w:pPr>
              <w:widowControl/>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（2）要写好人物，首先学会细心观察，抓住人物特点。然后运用外貌描写、________、_______等方法展开具体描写。</w:t>
            </w:r>
          </w:p>
          <w:p w14:paraId="65A6D0C4">
            <w:pPr>
              <w:widowControl/>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br w:type="textWrapping"/>
            </w:r>
            <w:r>
              <w:rPr>
                <w:rFonts w:hint="eastAsia" w:ascii="宋体" w:hAnsi="宋体" w:eastAsia="宋体" w:cs="宋体"/>
                <w:spacing w:val="8"/>
                <w:kern w:val="0"/>
                <w:sz w:val="21"/>
                <w:szCs w:val="21"/>
                <w14:ligatures w14:val="none"/>
              </w:rPr>
              <w:br w:type="textWrapping"/>
            </w:r>
          </w:p>
        </w:tc>
      </w:tr>
      <w:tr w14:paraId="0042E6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3" w:hRule="atLeast"/>
        </w:trPr>
        <w:tc>
          <w:tcPr>
            <w:tcW w:w="2715" w:type="dxa"/>
            <w:shd w:val="clear" w:color="auto" w:fill="FFFFFF"/>
            <w:tcMar>
              <w:top w:w="75" w:type="dxa"/>
              <w:left w:w="150" w:type="dxa"/>
              <w:bottom w:w="75" w:type="dxa"/>
              <w:right w:w="150" w:type="dxa"/>
            </w:tcMar>
            <w:vAlign w:val="center"/>
          </w:tcPr>
          <w:p w14:paraId="67CBA0FD">
            <w:pPr>
              <w:widowControl/>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“再累也值了!</w:t>
            </w:r>
          </w:p>
        </w:tc>
        <w:tc>
          <w:tcPr>
            <w:tcW w:w="2149" w:type="dxa"/>
            <w:vMerge w:val="continue"/>
            <w:shd w:val="clear" w:color="auto" w:fill="FFFFFF"/>
            <w:vAlign w:val="center"/>
          </w:tcPr>
          <w:p w14:paraId="09EC0A1E">
            <w:pPr>
              <w:widowControl/>
              <w:spacing w:after="0" w:line="240" w:lineRule="auto"/>
              <w:jc w:val="both"/>
              <w:rPr>
                <w:rFonts w:hint="eastAsia" w:ascii="宋体" w:hAnsi="宋体" w:eastAsia="宋体" w:cs="宋体"/>
                <w:spacing w:val="8"/>
                <w:kern w:val="0"/>
                <w:sz w:val="21"/>
                <w:szCs w:val="21"/>
                <w14:ligatures w14:val="none"/>
              </w:rPr>
            </w:pPr>
          </w:p>
        </w:tc>
        <w:tc>
          <w:tcPr>
            <w:tcW w:w="3516" w:type="dxa"/>
            <w:vMerge w:val="continue"/>
            <w:shd w:val="clear" w:color="auto" w:fill="FFFFFF"/>
            <w:vAlign w:val="center"/>
          </w:tcPr>
          <w:p w14:paraId="3F4CCC35">
            <w:pPr>
              <w:widowControl/>
              <w:spacing w:after="0" w:line="240" w:lineRule="auto"/>
              <w:jc w:val="both"/>
              <w:rPr>
                <w:rFonts w:hint="eastAsia" w:ascii="宋体" w:hAnsi="宋体" w:eastAsia="宋体" w:cs="宋体"/>
                <w:spacing w:val="8"/>
                <w:kern w:val="0"/>
                <w:sz w:val="21"/>
                <w:szCs w:val="21"/>
                <w14:ligatures w14:val="none"/>
              </w:rPr>
            </w:pPr>
          </w:p>
        </w:tc>
      </w:tr>
      <w:tr w14:paraId="4B507C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0" w:type="dxa"/>
            <w:left w:w="0" w:type="dxa"/>
            <w:bottom w:w="0" w:type="dxa"/>
            <w:right w:w="0" w:type="dxa"/>
          </w:tblCellMar>
        </w:tblPrEx>
        <w:trPr>
          <w:trHeight w:val="129" w:hRule="atLeast"/>
        </w:trPr>
        <w:tc>
          <w:tcPr>
            <w:tcW w:w="2715" w:type="dxa"/>
            <w:shd w:val="clear" w:color="auto" w:fill="FFFFFF"/>
            <w:tcMar>
              <w:top w:w="75" w:type="dxa"/>
              <w:left w:w="150" w:type="dxa"/>
              <w:bottom w:w="75" w:type="dxa"/>
              <w:right w:w="150" w:type="dxa"/>
            </w:tcMar>
            <w:vAlign w:val="center"/>
          </w:tcPr>
          <w:p w14:paraId="2197162B">
            <w:pPr>
              <w:widowControl/>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范金鑫眼中闪着泪花。</w:t>
            </w:r>
          </w:p>
        </w:tc>
        <w:tc>
          <w:tcPr>
            <w:tcW w:w="2149" w:type="dxa"/>
            <w:vMerge w:val="continue"/>
            <w:shd w:val="clear" w:color="auto" w:fill="FFFFFF"/>
            <w:vAlign w:val="center"/>
          </w:tcPr>
          <w:p w14:paraId="3C3A3B60">
            <w:pPr>
              <w:widowControl/>
              <w:spacing w:after="0" w:line="240" w:lineRule="auto"/>
              <w:jc w:val="both"/>
              <w:rPr>
                <w:rFonts w:hint="eastAsia" w:ascii="宋体" w:hAnsi="宋体" w:eastAsia="宋体" w:cs="宋体"/>
                <w:spacing w:val="8"/>
                <w:kern w:val="0"/>
                <w:sz w:val="21"/>
                <w:szCs w:val="21"/>
                <w14:ligatures w14:val="none"/>
              </w:rPr>
            </w:pPr>
          </w:p>
        </w:tc>
        <w:tc>
          <w:tcPr>
            <w:tcW w:w="3516" w:type="dxa"/>
            <w:vMerge w:val="continue"/>
            <w:shd w:val="clear" w:color="auto" w:fill="FFFFFF"/>
            <w:vAlign w:val="center"/>
          </w:tcPr>
          <w:p w14:paraId="2104AC3E">
            <w:pPr>
              <w:widowControl/>
              <w:spacing w:after="0" w:line="240" w:lineRule="auto"/>
              <w:jc w:val="both"/>
              <w:rPr>
                <w:rFonts w:hint="eastAsia" w:ascii="宋体" w:hAnsi="宋体" w:eastAsia="宋体" w:cs="宋体"/>
                <w:spacing w:val="8"/>
                <w:kern w:val="0"/>
                <w:sz w:val="21"/>
                <w:szCs w:val="21"/>
                <w14:ligatures w14:val="none"/>
              </w:rPr>
            </w:pPr>
          </w:p>
        </w:tc>
      </w:tr>
    </w:tbl>
    <w:p w14:paraId="5456BF98">
      <w:pPr>
        <w:widowControl/>
        <w:shd w:val="clear" w:color="auto" w:fill="FFFFFF"/>
        <w:spacing w:after="0" w:line="240" w:lineRule="auto"/>
        <w:jc w:val="both"/>
        <w:rPr>
          <w:rFonts w:hint="eastAsia" w:ascii="宋体" w:hAnsi="宋体" w:eastAsia="宋体" w:cs="宋体"/>
          <w:b/>
          <w:bCs/>
          <w:spacing w:val="8"/>
          <w:kern w:val="0"/>
          <w:sz w:val="21"/>
          <w:szCs w:val="21"/>
          <w14:ligatures w14:val="none"/>
        </w:rPr>
      </w:pPr>
      <w:r>
        <w:rPr>
          <w:rFonts w:hint="eastAsia" w:ascii="宋体" w:hAnsi="宋体" w:eastAsia="宋体" w:cs="宋体"/>
          <w:b/>
          <w:bCs/>
          <w:spacing w:val="8"/>
          <w:kern w:val="0"/>
          <w:sz w:val="21"/>
          <w:szCs w:val="21"/>
          <w14:ligatures w14:val="none"/>
        </w:rPr>
        <w:t>【析作用】</w:t>
      </w:r>
    </w:p>
    <w:p w14:paraId="0BF75124">
      <w:pPr>
        <w:widowControl/>
        <w:shd w:val="clear" w:color="auto" w:fill="FFFFFF"/>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14.</w:t>
      </w:r>
      <w:r>
        <w:rPr>
          <w:rFonts w:ascii="宋体" w:hAnsi="宋体" w:eastAsia="宋体" w:cs="宋体"/>
          <w:spacing w:val="8"/>
          <w:kern w:val="0"/>
          <w:sz w:val="21"/>
          <w:szCs w:val="21"/>
          <w14:ligatures w14:val="none"/>
        </w:rPr>
        <w:t>文章以</w:t>
      </w:r>
      <w:r>
        <w:rPr>
          <w:rFonts w:hint="eastAsia" w:ascii="宋体" w:hAnsi="宋体" w:eastAsia="宋体" w:cs="宋体"/>
          <w:spacing w:val="8"/>
          <w:kern w:val="0"/>
          <w:sz w:val="21"/>
          <w:szCs w:val="21"/>
          <w14:ligatures w14:val="none"/>
        </w:rPr>
        <w:t>“</w:t>
      </w:r>
      <w:r>
        <w:rPr>
          <w:rFonts w:ascii="宋体" w:hAnsi="宋体" w:eastAsia="宋体" w:cs="宋体"/>
          <w:spacing w:val="8"/>
          <w:kern w:val="0"/>
          <w:sz w:val="21"/>
          <w:szCs w:val="21"/>
          <w14:ligatures w14:val="none"/>
        </w:rPr>
        <w:t>我把青春融入祖国的江河</w:t>
      </w:r>
      <w:r>
        <w:rPr>
          <w:rFonts w:hint="eastAsia" w:ascii="宋体" w:hAnsi="宋体" w:eastAsia="宋体" w:cs="宋体"/>
          <w:spacing w:val="8"/>
          <w:kern w:val="0"/>
          <w:sz w:val="21"/>
          <w:szCs w:val="21"/>
          <w14:ligatures w14:val="none"/>
        </w:rPr>
        <w:t>”为题有什么作用？（4</w:t>
      </w:r>
      <w:r>
        <w:rPr>
          <w:rFonts w:ascii="宋体" w:hAnsi="宋体" w:eastAsia="宋体" w:cs="宋体"/>
          <w:spacing w:val="8"/>
          <w:kern w:val="0"/>
          <w:sz w:val="21"/>
          <w:szCs w:val="21"/>
          <w14:ligatures w14:val="none"/>
        </w:rPr>
        <w:t>分</w:t>
      </w:r>
      <w:r>
        <w:rPr>
          <w:rFonts w:hint="eastAsia" w:ascii="宋体" w:hAnsi="宋体" w:eastAsia="宋体" w:cs="宋体"/>
          <w:spacing w:val="8"/>
          <w:kern w:val="0"/>
          <w:sz w:val="21"/>
          <w:szCs w:val="21"/>
          <w14:ligatures w14:val="none"/>
        </w:rPr>
        <w:t>）</w:t>
      </w:r>
    </w:p>
    <w:p w14:paraId="04F725C6">
      <w:pPr>
        <w:widowControl/>
        <w:shd w:val="clear" w:color="auto" w:fill="FFFFFF"/>
        <w:spacing w:after="0" w:line="240" w:lineRule="auto"/>
        <w:jc w:val="both"/>
        <w:rPr>
          <w:rFonts w:hint="eastAsia" w:ascii="黑体" w:hAnsi="黑体" w:eastAsia="黑体" w:cs="宋体"/>
          <w:spacing w:val="8"/>
          <w:kern w:val="0"/>
          <w:sz w:val="21"/>
          <w:szCs w:val="21"/>
          <w14:ligatures w14:val="none"/>
        </w:rPr>
      </w:pPr>
      <w:r>
        <w:rPr>
          <w:rFonts w:hint="eastAsia" w:ascii="宋体" w:hAnsi="宋体" w:eastAsia="宋体" w:cs="宋体"/>
          <w:spacing w:val="8"/>
          <w:kern w:val="0"/>
          <w:sz w:val="21"/>
          <w:szCs w:val="21"/>
          <w14:ligatures w14:val="none"/>
        </w:rPr>
        <w:t>15.“</w:t>
      </w:r>
      <w:r>
        <w:rPr>
          <w:rFonts w:ascii="宋体" w:hAnsi="宋体" w:eastAsia="宋体" w:cs="宋体"/>
          <w:spacing w:val="8"/>
          <w:kern w:val="0"/>
          <w:sz w:val="21"/>
          <w:szCs w:val="21"/>
          <w14:ligatures w14:val="none"/>
        </w:rPr>
        <w:t>帕米尔高原极寒缺氧</w:t>
      </w:r>
      <w:r>
        <w:rPr>
          <w:rFonts w:hint="eastAsia" w:ascii="宋体" w:hAnsi="宋体" w:eastAsia="宋体" w:cs="宋体"/>
          <w:spacing w:val="8"/>
          <w:kern w:val="0"/>
          <w:sz w:val="21"/>
          <w:szCs w:val="21"/>
          <w14:ligatures w14:val="none"/>
        </w:rPr>
        <w:t>，</w:t>
      </w:r>
      <w:r>
        <w:rPr>
          <w:rFonts w:ascii="宋体" w:hAnsi="宋体" w:eastAsia="宋体" w:cs="宋体"/>
          <w:spacing w:val="8"/>
          <w:kern w:val="0"/>
          <w:sz w:val="21"/>
          <w:szCs w:val="21"/>
          <w14:ligatures w14:val="none"/>
        </w:rPr>
        <w:t>环境极端恶劣</w:t>
      </w:r>
      <w:r>
        <w:rPr>
          <w:rFonts w:hint="eastAsia" w:ascii="宋体" w:hAnsi="宋体" w:eastAsia="宋体" w:cs="宋体"/>
          <w:spacing w:val="8"/>
          <w:kern w:val="0"/>
          <w:sz w:val="21"/>
          <w:szCs w:val="21"/>
          <w14:ligatures w14:val="none"/>
        </w:rPr>
        <w:t>，</w:t>
      </w:r>
      <w:r>
        <w:rPr>
          <w:rFonts w:ascii="宋体" w:hAnsi="宋体" w:eastAsia="宋体" w:cs="宋体"/>
          <w:spacing w:val="8"/>
          <w:kern w:val="0"/>
          <w:sz w:val="21"/>
          <w:szCs w:val="21"/>
          <w14:ligatures w14:val="none"/>
        </w:rPr>
        <w:t>但移民管理警察们却毅然地在这里扎根</w:t>
      </w:r>
      <w:r>
        <w:rPr>
          <w:rFonts w:hint="eastAsia" w:ascii="宋体" w:hAnsi="宋体" w:eastAsia="宋体" w:cs="宋体"/>
          <w:spacing w:val="8"/>
          <w:kern w:val="0"/>
          <w:sz w:val="21"/>
          <w:szCs w:val="21"/>
          <w14:ligatures w14:val="none"/>
        </w:rPr>
        <w:t>，</w:t>
      </w:r>
      <w:r>
        <w:rPr>
          <w:rFonts w:ascii="宋体" w:hAnsi="宋体" w:eastAsia="宋体" w:cs="宋体"/>
          <w:spacing w:val="8"/>
          <w:kern w:val="0"/>
          <w:sz w:val="21"/>
          <w:szCs w:val="21"/>
          <w14:ligatures w14:val="none"/>
        </w:rPr>
        <w:t>对于他们的选择</w:t>
      </w:r>
      <w:r>
        <w:rPr>
          <w:rFonts w:hint="eastAsia" w:ascii="宋体" w:hAnsi="宋体" w:eastAsia="宋体" w:cs="宋体"/>
          <w:spacing w:val="8"/>
          <w:kern w:val="0"/>
          <w:sz w:val="21"/>
          <w:szCs w:val="21"/>
          <w14:ligatures w14:val="none"/>
        </w:rPr>
        <w:t>，</w:t>
      </w:r>
      <w:r>
        <w:rPr>
          <w:rFonts w:ascii="宋体" w:hAnsi="宋体" w:eastAsia="宋体" w:cs="宋体"/>
          <w:spacing w:val="8"/>
          <w:kern w:val="0"/>
          <w:sz w:val="21"/>
          <w:szCs w:val="21"/>
          <w14:ligatures w14:val="none"/>
        </w:rPr>
        <w:t>请写出你的看法</w:t>
      </w:r>
      <w:r>
        <w:rPr>
          <w:rFonts w:hint="eastAsia" w:ascii="宋体" w:hAnsi="宋体" w:eastAsia="宋体" w:cs="宋体"/>
          <w:spacing w:val="8"/>
          <w:kern w:val="0"/>
          <w:sz w:val="21"/>
          <w:szCs w:val="21"/>
          <w14:ligatures w14:val="none"/>
        </w:rPr>
        <w:t>。（4</w:t>
      </w:r>
      <w:r>
        <w:rPr>
          <w:rFonts w:ascii="宋体" w:hAnsi="宋体" w:eastAsia="宋体" w:cs="宋体"/>
          <w:spacing w:val="8"/>
          <w:kern w:val="0"/>
          <w:sz w:val="21"/>
          <w:szCs w:val="21"/>
          <w14:ligatures w14:val="none"/>
        </w:rPr>
        <w:t>分</w:t>
      </w:r>
      <w:r>
        <w:rPr>
          <w:rFonts w:hint="eastAsia" w:ascii="宋体" w:hAnsi="宋体" w:eastAsia="宋体" w:cs="宋体"/>
          <w:spacing w:val="8"/>
          <w:kern w:val="0"/>
          <w:sz w:val="21"/>
          <w:szCs w:val="21"/>
          <w14:ligatures w14:val="none"/>
        </w:rPr>
        <w:t>）</w:t>
      </w:r>
      <w:r>
        <w:rPr>
          <w:rFonts w:hint="eastAsia" w:ascii="宋体" w:hAnsi="宋体" w:eastAsia="宋体" w:cs="宋体"/>
          <w:spacing w:val="8"/>
          <w:kern w:val="0"/>
          <w:sz w:val="21"/>
          <w:szCs w:val="21"/>
          <w14:ligatures w14:val="none"/>
        </w:rPr>
        <w:br w:type="textWrapping"/>
      </w:r>
      <w:r>
        <w:rPr>
          <w:rFonts w:hint="eastAsia" w:ascii="黑体" w:hAnsi="黑体" w:eastAsia="黑体" w:cs="宋体"/>
          <w:spacing w:val="8"/>
          <w:kern w:val="0"/>
          <w:sz w:val="21"/>
          <w:szCs w:val="21"/>
          <w14:ligatures w14:val="none"/>
        </w:rPr>
        <w:t>（三）阅读下面材料，完成16-19题。（10分）</w:t>
      </w:r>
    </w:p>
    <w:p w14:paraId="1870BE33">
      <w:pPr>
        <w:widowControl/>
        <w:shd w:val="clear" w:color="auto" w:fill="FFFFFF"/>
        <w:spacing w:after="0" w:line="240" w:lineRule="auto"/>
        <w:jc w:val="both"/>
        <w:rPr>
          <w:rFonts w:hint="eastAsia" w:ascii="黑体" w:hAnsi="黑体" w:eastAsia="黑体" w:cs="宋体"/>
          <w:spacing w:val="8"/>
          <w:kern w:val="0"/>
          <w:sz w:val="21"/>
          <w:szCs w:val="21"/>
          <w14:ligatures w14:val="none"/>
        </w:rPr>
      </w:pPr>
      <w:r>
        <w:rPr>
          <w:rFonts w:hint="eastAsia" w:ascii="黑体" w:hAnsi="黑体" w:eastAsia="黑体" w:cs="宋体"/>
          <w:spacing w:val="8"/>
          <w:kern w:val="0"/>
          <w:sz w:val="21"/>
          <w:szCs w:val="21"/>
          <w14:ligatures w14:val="none"/>
        </w:rPr>
        <w:t>材料一：科技与生活</w:t>
      </w:r>
    </w:p>
    <w:p w14:paraId="383D76E1">
      <w:pPr>
        <w:widowControl/>
        <w:shd w:val="clear" w:color="auto" w:fill="FFFFFF"/>
        <w:spacing w:after="0" w:line="240" w:lineRule="auto"/>
        <w:ind w:firstLine="452" w:firstLineChars="200"/>
        <w:jc w:val="both"/>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智能音乐学习机看起来像钢琴键盘，连接到App（应用软件）相关课程后，可以教授键盘乐初学者弹奏技巧。通过内置的LED灯，用视觉引导初学者在游戏中不断练习触键，提升节奏掌控力。</w:t>
      </w:r>
    </w:p>
    <w:p w14:paraId="2D7807E0">
      <w:pPr>
        <w:widowControl/>
        <w:shd w:val="clear" w:color="auto" w:fill="FFFFFF"/>
        <w:spacing w:after="0" w:line="240" w:lineRule="auto"/>
        <w:ind w:firstLine="452" w:firstLineChars="200"/>
        <w:jc w:val="both"/>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基于大语言模型开发的AI（人工智能）旅游攻略定制系统，通过用户输入的预算、兴趣标签、时间限制等参数，结合实时交通、天气、景区人流数据，可以自动生成多套行程方案。</w:t>
      </w:r>
    </w:p>
    <w:p w14:paraId="2906731A">
      <w:pPr>
        <w:widowControl/>
        <w:shd w:val="clear" w:color="auto" w:fill="FFFFFF"/>
        <w:spacing w:after="0" w:line="240" w:lineRule="auto"/>
        <w:ind w:firstLine="452" w:firstLineChars="200"/>
        <w:jc w:val="right"/>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（摘编自《文汇报》）</w:t>
      </w:r>
    </w:p>
    <w:p w14:paraId="777A6C5B">
      <w:pPr>
        <w:widowControl/>
        <w:shd w:val="clear" w:color="auto" w:fill="FFFFFF"/>
        <w:spacing w:after="0" w:line="240" w:lineRule="auto"/>
        <w:jc w:val="both"/>
        <w:rPr>
          <w:rFonts w:hint="eastAsia" w:ascii="黑体" w:hAnsi="黑体" w:eastAsia="黑体" w:cs="宋体"/>
          <w:spacing w:val="8"/>
          <w:kern w:val="0"/>
          <w:sz w:val="21"/>
          <w:szCs w:val="21"/>
          <w14:ligatures w14:val="none"/>
        </w:rPr>
      </w:pPr>
      <w:r>
        <w:rPr>
          <w:rFonts w:hint="eastAsia" w:ascii="黑体" w:hAnsi="黑体" w:eastAsia="黑体" w:cs="宋体"/>
          <w:spacing w:val="8"/>
          <w:kern w:val="0"/>
          <w:sz w:val="21"/>
          <w:szCs w:val="21"/>
          <w14:ligatures w14:val="none"/>
        </w:rPr>
        <w:t>材料二：科技与健康</w:t>
      </w:r>
    </w:p>
    <w:p w14:paraId="2E9BDCF1">
      <w:pPr>
        <w:widowControl/>
        <w:shd w:val="clear" w:color="auto" w:fill="FFFFFF"/>
        <w:spacing w:after="0" w:line="240" w:lineRule="auto"/>
        <w:ind w:firstLine="452" w:firstLineChars="200"/>
        <w:jc w:val="both"/>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当今社会，人们对生活品质的要求不断提升。舒适的枕头有益于身体健康。通过科技赋能，枕头的材料不断创新。科技感十足的记忆枕，因其慢回弹特性能够贴合颈部曲线，受到青睐。</w:t>
      </w:r>
    </w:p>
    <w:p w14:paraId="2C77C306">
      <w:pPr>
        <w:widowControl/>
        <w:spacing w:after="0" w:line="240" w:lineRule="auto"/>
        <w:rPr>
          <w:rFonts w:hint="eastAsia" w:ascii="宋体" w:hAnsi="宋体" w:eastAsia="宋体" w:cs="宋体"/>
          <w:kern w:val="0"/>
          <w:sz w:val="21"/>
          <w:szCs w:val="21"/>
          <w14:ligatures w14:val="none"/>
        </w:rPr>
      </w:pPr>
      <w:r>
        <w:rPr>
          <w:rFonts w:ascii="宋体" w:hAnsi="宋体" w:eastAsia="宋体" w:cs="宋体"/>
          <w:kern w:val="0"/>
          <w:sz w:val="21"/>
          <w:szCs w:val="21"/>
          <w14:ligatures w14:val="none"/>
        </w:rPr>
        <w:drawing>
          <wp:inline distT="0" distB="0" distL="0" distR="0">
            <wp:extent cx="5274310" cy="2448560"/>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clrChange>
                        <a:clrFrom>
                          <a:srgbClr val="FFFFFF"/>
                        </a:clrFrom>
                        <a:clrTo>
                          <a:srgbClr val="FFFFFF">
                            <a:alpha val="0"/>
                          </a:srgbClr>
                        </a:clrTo>
                      </a:clrChange>
                      <a:extLst>
                        <a:ext uri="{BEBA8EAE-BF5A-486C-A8C5-ECC9F3942E4B}">
                          <a14:imgProps xmlns:a14="http://schemas.microsoft.com/office/drawing/2010/main">
                            <a14:imgLayer r:embed="rId8">
                              <a14:imgEffect>
                                <a14:brightnessContrast bright="20000" contrast="-40000"/>
                              </a14:imgEffect>
                              <a14:imgEffect>
                                <a14:sharpenSoften amount="50000"/>
                              </a14:imgEffect>
                            </a14:imgLayer>
                          </a14:imgProps>
                        </a:ext>
                      </a:extLst>
                    </a:blip>
                    <a:stretch>
                      <a:fillRect/>
                    </a:stretch>
                  </pic:blipFill>
                  <pic:spPr>
                    <a:xfrm>
                      <a:off x="0" y="0"/>
                      <a:ext cx="5274310" cy="2448560"/>
                    </a:xfrm>
                    <a:prstGeom prst="rect">
                      <a:avLst/>
                    </a:prstGeom>
                  </pic:spPr>
                </pic:pic>
              </a:graphicData>
            </a:graphic>
          </wp:inline>
        </w:drawing>
      </w:r>
    </w:p>
    <w:p w14:paraId="47A0399F">
      <w:pPr>
        <w:widowControl/>
        <w:shd w:val="clear" w:color="auto" w:fill="FFFFFF"/>
        <w:spacing w:after="0" w:line="240" w:lineRule="auto"/>
        <w:jc w:val="both"/>
        <w:rPr>
          <w:rFonts w:hint="eastAsia" w:ascii="黑体" w:hAnsi="黑体" w:eastAsia="黑体" w:cs="宋体"/>
          <w:spacing w:val="8"/>
          <w:kern w:val="0"/>
          <w:sz w:val="21"/>
          <w:szCs w:val="21"/>
          <w14:ligatures w14:val="none"/>
        </w:rPr>
      </w:pPr>
      <w:r>
        <w:rPr>
          <w:rFonts w:hint="eastAsia" w:ascii="黑体" w:hAnsi="黑体" w:eastAsia="黑体" w:cs="宋体"/>
          <w:spacing w:val="8"/>
          <w:kern w:val="0"/>
          <w:sz w:val="21"/>
          <w:szCs w:val="21"/>
          <w14:ligatures w14:val="none"/>
        </w:rPr>
        <w:t>材料三：科技与文化</w:t>
      </w:r>
    </w:p>
    <w:p w14:paraId="5E853029">
      <w:pPr>
        <w:widowControl/>
        <w:shd w:val="clear" w:color="auto" w:fill="FFFFFF"/>
        <w:spacing w:after="0" w:line="240" w:lineRule="auto"/>
        <w:ind w:firstLine="452" w:firstLineChars="200"/>
        <w:jc w:val="both"/>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AI赋能下的科技创新极大地提升了中国科技创新的信心和动力，使得AI完成了一次全民科普。通过AI制作复原，诸多历史人物得以“复活”，从教材中走出来，穿越到现实之中。AI视频技术可以凭一张照片让鲁迅“原地复活”，人们可以看到鲁迅的动作，听到鲁迅的声音。鲁迅的形象不仅是怒目圆睁的斗士，还是______。在新媒体的助推下，鲁迅先生的作品、文字，比任何时候都传播得更广，堪称当之无愧的文学顶流。</w:t>
      </w:r>
    </w:p>
    <w:p w14:paraId="68CF74F5">
      <w:pPr>
        <w:widowControl/>
        <w:shd w:val="clear" w:color="auto" w:fill="FFFFFF"/>
        <w:spacing w:after="0" w:line="240" w:lineRule="auto"/>
        <w:ind w:firstLine="452" w:firstLineChars="200"/>
        <w:jc w:val="right"/>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（摘编自《文学报》）</w:t>
      </w:r>
    </w:p>
    <w:p w14:paraId="79C6BFEE">
      <w:pPr>
        <w:widowControl/>
        <w:shd w:val="clear" w:color="auto" w:fill="FFFFFF"/>
        <w:spacing w:after="0" w:line="240" w:lineRule="auto"/>
        <w:jc w:val="both"/>
        <w:rPr>
          <w:rFonts w:hint="eastAsia" w:ascii="黑体" w:hAnsi="黑体" w:eastAsia="黑体" w:cs="宋体"/>
          <w:spacing w:val="8"/>
          <w:kern w:val="0"/>
          <w:sz w:val="21"/>
          <w:szCs w:val="21"/>
          <w14:ligatures w14:val="none"/>
        </w:rPr>
      </w:pPr>
      <w:r>
        <w:rPr>
          <w:rFonts w:hint="eastAsia" w:ascii="黑体" w:hAnsi="黑体" w:eastAsia="黑体" w:cs="宋体"/>
          <w:spacing w:val="8"/>
          <w:kern w:val="0"/>
          <w:sz w:val="21"/>
          <w:szCs w:val="21"/>
          <w14:ligatures w14:val="none"/>
        </w:rPr>
        <w:t>材料四：科技与国家</w:t>
      </w:r>
    </w:p>
    <w:p w14:paraId="58BE0100">
      <w:pPr>
        <w:widowControl/>
        <w:shd w:val="clear" w:color="auto" w:fill="FFFFFF"/>
        <w:spacing w:after="0" w:line="240" w:lineRule="auto"/>
        <w:ind w:firstLine="452" w:firstLineChars="200"/>
        <w:jc w:val="both"/>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目前全世界只有少数几个国家具备航天服自主研制能力，中国即为其一。航天服是载人航天任务中必需的防护装备，为航天员提供生命保障和作业支持。2024年，中国载人航天工程办公室首次公开了中国登月服外观。这套登月服由中国人自主设计、研发，以轻量化、小型化、高安全可靠性为目标，突破了多项关键技术，集成了综合防护面料、全景式防眩光面窗、多功能集成控制台、低重力环境关节配置等众多尖端科技，展示了强大的中国科技自信。</w:t>
      </w:r>
    </w:p>
    <w:p w14:paraId="25B6C8F6">
      <w:pPr>
        <w:widowControl/>
        <w:shd w:val="clear" w:color="auto" w:fill="FFFFFF"/>
        <w:spacing w:after="0" w:line="240" w:lineRule="auto"/>
        <w:jc w:val="both"/>
        <w:rPr>
          <w:rFonts w:hint="eastAsia" w:ascii="宋体" w:hAnsi="宋体" w:eastAsia="宋体" w:cs="宋体"/>
          <w:spacing w:val="8"/>
          <w:kern w:val="0"/>
          <w:sz w:val="21"/>
          <w:szCs w:val="21"/>
          <w14:ligatures w14:val="none"/>
        </w:rPr>
      </w:pPr>
      <w:r>
        <w:rPr>
          <w:rFonts w:hint="eastAsia" w:ascii="楷体" w:hAnsi="楷体" w:eastAsia="楷体" w:cs="宋体"/>
          <w:spacing w:val="8"/>
          <w:kern w:val="0"/>
          <w:sz w:val="21"/>
          <w:szCs w:val="21"/>
          <w14:ligatures w14:val="none"/>
        </w:rPr>
        <w:t>未来，中国自信将转化为更多的科技奇迹，为人类探索宇宙的宏伟史诗贡献更多中国智慧。</w:t>
      </w:r>
    </w:p>
    <w:p w14:paraId="0C393A70">
      <w:pPr>
        <w:widowControl/>
        <w:shd w:val="clear" w:color="auto" w:fill="FFFFFF"/>
        <w:spacing w:after="0" w:line="240" w:lineRule="auto"/>
        <w:jc w:val="right"/>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（摘编自《经济日报》）</w:t>
      </w:r>
    </w:p>
    <w:p w14:paraId="0A83A193">
      <w:pPr>
        <w:widowControl/>
        <w:shd w:val="clear" w:color="auto" w:fill="FFFFFF"/>
        <w:spacing w:after="0" w:line="240" w:lineRule="auto"/>
        <w:jc w:val="both"/>
        <w:rPr>
          <w:rFonts w:hint="eastAsia" w:ascii="宋体" w:hAnsi="宋体" w:eastAsia="宋体" w:cs="宋体"/>
          <w:b/>
          <w:bCs/>
          <w:spacing w:val="8"/>
          <w:kern w:val="0"/>
          <w:sz w:val="21"/>
          <w:szCs w:val="21"/>
          <w14:ligatures w14:val="none"/>
        </w:rPr>
      </w:pPr>
      <w:r>
        <w:rPr>
          <w:rFonts w:hint="eastAsia" w:ascii="宋体" w:hAnsi="宋体" w:eastAsia="宋体" w:cs="宋体"/>
          <w:b/>
          <w:bCs/>
          <w:spacing w:val="8"/>
          <w:kern w:val="0"/>
          <w:sz w:val="21"/>
          <w:szCs w:val="21"/>
          <w14:ligatures w14:val="none"/>
        </w:rPr>
        <w:t>【善交流】</w:t>
      </w:r>
    </w:p>
    <w:p w14:paraId="76DA316E">
      <w:pPr>
        <w:widowControl/>
        <w:shd w:val="clear" w:color="auto" w:fill="FFFFFF"/>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16.结合材料一，完成以下内容。（2分）</w:t>
      </w:r>
    </w:p>
    <w:tbl>
      <w:tblPr>
        <w:tblStyle w:val="15"/>
        <w:tblW w:w="8484"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autofit"/>
        <w:tblCellMar>
          <w:top w:w="0" w:type="dxa"/>
          <w:left w:w="0" w:type="dxa"/>
          <w:bottom w:w="0" w:type="dxa"/>
          <w:right w:w="0" w:type="dxa"/>
        </w:tblCellMar>
      </w:tblPr>
      <w:tblGrid>
        <w:gridCol w:w="983"/>
        <w:gridCol w:w="2123"/>
        <w:gridCol w:w="2689"/>
        <w:gridCol w:w="2689"/>
      </w:tblGrid>
      <w:tr w14:paraId="6FFE72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0" w:type="dxa"/>
            <w:left w:w="0" w:type="dxa"/>
            <w:bottom w:w="0" w:type="dxa"/>
            <w:right w:w="0" w:type="dxa"/>
          </w:tblCellMar>
        </w:tblPrEx>
        <w:trPr>
          <w:trHeight w:val="201" w:hRule="atLeast"/>
        </w:trPr>
        <w:tc>
          <w:tcPr>
            <w:tcW w:w="983" w:type="dxa"/>
            <w:shd w:val="clear" w:color="auto" w:fill="FFFFFF"/>
            <w:tcMar>
              <w:top w:w="75" w:type="dxa"/>
              <w:left w:w="150" w:type="dxa"/>
              <w:bottom w:w="75" w:type="dxa"/>
              <w:right w:w="150" w:type="dxa"/>
            </w:tcMar>
            <w:vAlign w:val="center"/>
          </w:tcPr>
          <w:p w14:paraId="2BA74F89">
            <w:pPr>
              <w:widowControl/>
              <w:spacing w:after="0" w:line="240" w:lineRule="auto"/>
              <w:jc w:val="center"/>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同学</w:t>
            </w:r>
          </w:p>
        </w:tc>
        <w:tc>
          <w:tcPr>
            <w:tcW w:w="2123" w:type="dxa"/>
            <w:shd w:val="clear" w:color="auto" w:fill="FFFFFF"/>
            <w:tcMar>
              <w:top w:w="75" w:type="dxa"/>
              <w:left w:w="150" w:type="dxa"/>
              <w:bottom w:w="75" w:type="dxa"/>
              <w:right w:w="150" w:type="dxa"/>
            </w:tcMar>
            <w:vAlign w:val="center"/>
          </w:tcPr>
          <w:p w14:paraId="4CA2F6F0">
            <w:pPr>
              <w:widowControl/>
              <w:spacing w:after="0" w:line="240" w:lineRule="auto"/>
              <w:jc w:val="center"/>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需求</w:t>
            </w:r>
          </w:p>
        </w:tc>
        <w:tc>
          <w:tcPr>
            <w:tcW w:w="2689" w:type="dxa"/>
            <w:shd w:val="clear" w:color="auto" w:fill="FFFFFF"/>
            <w:tcMar>
              <w:top w:w="75" w:type="dxa"/>
              <w:left w:w="150" w:type="dxa"/>
              <w:bottom w:w="75" w:type="dxa"/>
              <w:right w:w="150" w:type="dxa"/>
            </w:tcMar>
            <w:vAlign w:val="center"/>
          </w:tcPr>
          <w:p w14:paraId="22E8298F">
            <w:pPr>
              <w:widowControl/>
              <w:spacing w:after="0" w:line="240" w:lineRule="auto"/>
              <w:jc w:val="center"/>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介绍科技手段/产品</w:t>
            </w:r>
          </w:p>
        </w:tc>
        <w:tc>
          <w:tcPr>
            <w:tcW w:w="2689" w:type="dxa"/>
            <w:shd w:val="clear" w:color="auto" w:fill="FFFFFF"/>
            <w:tcMar>
              <w:top w:w="75" w:type="dxa"/>
              <w:left w:w="150" w:type="dxa"/>
              <w:bottom w:w="75" w:type="dxa"/>
              <w:right w:w="150" w:type="dxa"/>
            </w:tcMar>
            <w:vAlign w:val="center"/>
          </w:tcPr>
          <w:p w14:paraId="3F8F1AA8">
            <w:pPr>
              <w:widowControl/>
              <w:spacing w:after="0" w:line="240" w:lineRule="auto"/>
              <w:jc w:val="center"/>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介绍的理由</w:t>
            </w:r>
          </w:p>
        </w:tc>
      </w:tr>
      <w:tr w14:paraId="1BD332C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81" w:hRule="atLeast"/>
        </w:trPr>
        <w:tc>
          <w:tcPr>
            <w:tcW w:w="983" w:type="dxa"/>
            <w:shd w:val="clear" w:color="auto" w:fill="FFFFFF"/>
            <w:tcMar>
              <w:top w:w="75" w:type="dxa"/>
              <w:left w:w="150" w:type="dxa"/>
              <w:bottom w:w="75" w:type="dxa"/>
              <w:right w:w="150" w:type="dxa"/>
            </w:tcMar>
            <w:vAlign w:val="center"/>
          </w:tcPr>
          <w:p w14:paraId="0F75BFF0">
            <w:pPr>
              <w:widowControl/>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小吉</w:t>
            </w:r>
          </w:p>
        </w:tc>
        <w:tc>
          <w:tcPr>
            <w:tcW w:w="2123" w:type="dxa"/>
            <w:shd w:val="clear" w:color="auto" w:fill="FFFFFF"/>
            <w:tcMar>
              <w:top w:w="75" w:type="dxa"/>
              <w:left w:w="150" w:type="dxa"/>
              <w:bottom w:w="75" w:type="dxa"/>
              <w:right w:w="150" w:type="dxa"/>
            </w:tcMar>
            <w:vAlign w:val="center"/>
          </w:tcPr>
          <w:p w14:paraId="33511A8D">
            <w:pPr>
              <w:widowControl/>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想自学电子琴，愉悦身心。</w:t>
            </w:r>
          </w:p>
        </w:tc>
        <w:tc>
          <w:tcPr>
            <w:tcW w:w="2689" w:type="dxa"/>
            <w:shd w:val="clear" w:color="auto" w:fill="FFFFFF"/>
            <w:tcMar>
              <w:top w:w="75" w:type="dxa"/>
              <w:left w:w="150" w:type="dxa"/>
              <w:bottom w:w="75" w:type="dxa"/>
              <w:right w:w="150" w:type="dxa"/>
            </w:tcMar>
            <w:vAlign w:val="center"/>
          </w:tcPr>
          <w:p w14:paraId="49746E2F">
            <w:pPr>
              <w:widowControl/>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 智能音乐学习机</w:t>
            </w:r>
          </w:p>
        </w:tc>
        <w:tc>
          <w:tcPr>
            <w:tcW w:w="2689" w:type="dxa"/>
            <w:shd w:val="clear" w:color="auto" w:fill="FFFFFF"/>
            <w:tcMar>
              <w:top w:w="75" w:type="dxa"/>
              <w:left w:w="150" w:type="dxa"/>
              <w:bottom w:w="75" w:type="dxa"/>
              <w:right w:w="150" w:type="dxa"/>
            </w:tcMar>
            <w:vAlign w:val="center"/>
          </w:tcPr>
          <w:p w14:paraId="12B3EE8C">
            <w:pPr>
              <w:widowControl/>
              <w:spacing w:after="0" w:line="240" w:lineRule="auto"/>
              <w:jc w:val="center"/>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（1）</w:t>
            </w:r>
          </w:p>
        </w:tc>
      </w:tr>
      <w:tr w14:paraId="4C1311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88" w:hRule="atLeast"/>
        </w:trPr>
        <w:tc>
          <w:tcPr>
            <w:tcW w:w="983" w:type="dxa"/>
            <w:shd w:val="clear" w:color="auto" w:fill="FFFFFF"/>
            <w:tcMar>
              <w:top w:w="75" w:type="dxa"/>
              <w:left w:w="150" w:type="dxa"/>
              <w:bottom w:w="75" w:type="dxa"/>
              <w:right w:w="150" w:type="dxa"/>
            </w:tcMar>
            <w:vAlign w:val="center"/>
          </w:tcPr>
          <w:p w14:paraId="10508FF5">
            <w:pPr>
              <w:widowControl/>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小林</w:t>
            </w:r>
          </w:p>
        </w:tc>
        <w:tc>
          <w:tcPr>
            <w:tcW w:w="2123" w:type="dxa"/>
            <w:shd w:val="clear" w:color="auto" w:fill="FFFFFF"/>
            <w:tcMar>
              <w:top w:w="75" w:type="dxa"/>
              <w:left w:w="150" w:type="dxa"/>
              <w:bottom w:w="75" w:type="dxa"/>
              <w:right w:w="150" w:type="dxa"/>
            </w:tcMar>
            <w:vAlign w:val="center"/>
          </w:tcPr>
          <w:p w14:paraId="7DAF674B">
            <w:pPr>
              <w:widowControl/>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想旅游，欣赏山水之美。</w:t>
            </w:r>
          </w:p>
        </w:tc>
        <w:tc>
          <w:tcPr>
            <w:tcW w:w="2689" w:type="dxa"/>
            <w:shd w:val="clear" w:color="auto" w:fill="FFFFFF"/>
            <w:tcMar>
              <w:top w:w="75" w:type="dxa"/>
              <w:left w:w="150" w:type="dxa"/>
              <w:bottom w:w="75" w:type="dxa"/>
              <w:right w:w="150" w:type="dxa"/>
            </w:tcMar>
            <w:vAlign w:val="center"/>
          </w:tcPr>
          <w:p w14:paraId="4D1A986A">
            <w:pPr>
              <w:widowControl/>
              <w:spacing w:after="0" w:line="240" w:lineRule="auto"/>
              <w:jc w:val="center"/>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（2）</w:t>
            </w:r>
          </w:p>
        </w:tc>
        <w:tc>
          <w:tcPr>
            <w:tcW w:w="2689" w:type="dxa"/>
            <w:shd w:val="clear" w:color="auto" w:fill="FFFFFF"/>
            <w:tcMar>
              <w:top w:w="75" w:type="dxa"/>
              <w:left w:w="150" w:type="dxa"/>
              <w:bottom w:w="75" w:type="dxa"/>
              <w:right w:w="150" w:type="dxa"/>
            </w:tcMar>
            <w:vAlign w:val="center"/>
          </w:tcPr>
          <w:p w14:paraId="1055F134">
            <w:pPr>
              <w:widowControl/>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只要输入具体需求，就可以自动生成多套行程方案。</w:t>
            </w:r>
          </w:p>
        </w:tc>
      </w:tr>
    </w:tbl>
    <w:p w14:paraId="559660D2">
      <w:pPr>
        <w:widowControl/>
        <w:shd w:val="clear" w:color="auto" w:fill="FFFFFF"/>
        <w:spacing w:after="0" w:line="240" w:lineRule="auto"/>
        <w:jc w:val="both"/>
        <w:rPr>
          <w:rFonts w:hint="eastAsia" w:ascii="宋体" w:hAnsi="宋体" w:eastAsia="宋体" w:cs="宋体"/>
          <w:b/>
          <w:bCs/>
          <w:spacing w:val="8"/>
          <w:kern w:val="0"/>
          <w:sz w:val="21"/>
          <w:szCs w:val="21"/>
          <w14:ligatures w14:val="none"/>
        </w:rPr>
      </w:pPr>
      <w:r>
        <w:rPr>
          <w:rFonts w:hint="eastAsia" w:ascii="宋体" w:hAnsi="宋体" w:eastAsia="宋体" w:cs="宋体"/>
          <w:b/>
          <w:bCs/>
          <w:spacing w:val="8"/>
          <w:kern w:val="0"/>
          <w:sz w:val="21"/>
          <w:szCs w:val="21"/>
          <w14:ligatures w14:val="none"/>
        </w:rPr>
        <w:t>【能辨析】</w:t>
      </w:r>
    </w:p>
    <w:p w14:paraId="050D44DD">
      <w:pPr>
        <w:widowControl/>
        <w:shd w:val="clear" w:color="auto" w:fill="FFFFFF"/>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17.下列对材料有关内容的表述不正确的一项是（   ）（3分）</w:t>
      </w:r>
    </w:p>
    <w:p w14:paraId="69178D54">
      <w:pPr>
        <w:widowControl/>
        <w:shd w:val="clear" w:color="auto" w:fill="FFFFFF"/>
        <w:spacing w:after="0" w:line="240" w:lineRule="auto"/>
        <w:ind w:firstLine="348" w:firstLineChars="154"/>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A.由图1可知，26～35岁的人群购买记忆枕的人数最多。</w:t>
      </w:r>
    </w:p>
    <w:p w14:paraId="4795AE73">
      <w:pPr>
        <w:widowControl/>
        <w:shd w:val="clear" w:color="auto" w:fill="FFFFFF"/>
        <w:spacing w:after="0" w:line="240" w:lineRule="auto"/>
        <w:ind w:left="578" w:leftChars="193" w:hanging="153" w:hangingChars="68"/>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B.由图2可知，人们选择枕头时关注点较高的是材质舒适性、高度和支撑性。</w:t>
      </w:r>
    </w:p>
    <w:p w14:paraId="545250EF">
      <w:pPr>
        <w:widowControl/>
        <w:shd w:val="clear" w:color="auto" w:fill="FFFFFF"/>
        <w:spacing w:after="0" w:line="240" w:lineRule="auto"/>
        <w:ind w:left="578" w:leftChars="193" w:hanging="153" w:hangingChars="68"/>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C.由材料三可知，AI无所不能，通过AI可以复原所有历史人物，弥补人们的遗憾。</w:t>
      </w:r>
    </w:p>
    <w:p w14:paraId="74F7D4E3">
      <w:pPr>
        <w:widowControl/>
        <w:shd w:val="clear" w:color="auto" w:fill="FFFFFF"/>
        <w:spacing w:after="0" w:line="240" w:lineRule="auto"/>
        <w:ind w:left="578" w:leftChars="193" w:hanging="153" w:hangingChars="68"/>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D.由材料四可知，目前全世界绝大多数国家不具备航天服自主研制能力。</w:t>
      </w:r>
    </w:p>
    <w:p w14:paraId="62AEF02A">
      <w:pPr>
        <w:widowControl/>
        <w:shd w:val="clear" w:color="auto" w:fill="FFFFFF"/>
        <w:spacing w:after="0" w:line="240" w:lineRule="auto"/>
        <w:jc w:val="both"/>
        <w:rPr>
          <w:rFonts w:hint="eastAsia" w:ascii="宋体" w:hAnsi="宋体" w:eastAsia="宋体" w:cs="宋体"/>
          <w:b/>
          <w:bCs/>
          <w:spacing w:val="8"/>
          <w:kern w:val="0"/>
          <w:sz w:val="21"/>
          <w:szCs w:val="21"/>
          <w14:ligatures w14:val="none"/>
        </w:rPr>
      </w:pPr>
      <w:r>
        <w:rPr>
          <w:rFonts w:hint="eastAsia" w:ascii="宋体" w:hAnsi="宋体" w:eastAsia="宋体" w:cs="宋体"/>
          <w:b/>
          <w:bCs/>
          <w:spacing w:val="8"/>
          <w:kern w:val="0"/>
          <w:sz w:val="21"/>
          <w:szCs w:val="21"/>
          <w14:ligatures w14:val="none"/>
        </w:rPr>
        <w:t>【展形象】</w:t>
      </w:r>
    </w:p>
    <w:p w14:paraId="6C406415">
      <w:pPr>
        <w:widowControl/>
        <w:shd w:val="clear" w:color="auto" w:fill="FFFFFF"/>
        <w:spacing w:after="0" w:line="240" w:lineRule="auto"/>
        <w:ind w:left="348" w:hanging="348" w:hangingChars="154"/>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18.鲁迅先生的形象被AI更全面地呈现在我们面前。结合链接材料，请补全材料三中横线处的内容。（2分）</w:t>
      </w:r>
    </w:p>
    <w:p w14:paraId="7D4C57E3">
      <w:pPr>
        <w:widowControl/>
        <w:shd w:val="clear" w:color="auto" w:fill="FFFFFF"/>
        <w:spacing w:after="0" w:line="240" w:lineRule="auto"/>
        <w:jc w:val="both"/>
        <w:rPr>
          <w:rFonts w:hint="eastAsia" w:ascii="宋体" w:hAnsi="宋体" w:eastAsia="宋体" w:cs="宋体"/>
          <w:b/>
          <w:bCs/>
          <w:spacing w:val="8"/>
          <w:kern w:val="0"/>
          <w:sz w:val="21"/>
          <w:szCs w:val="21"/>
          <w14:ligatures w14:val="none"/>
        </w:rPr>
      </w:pPr>
      <w:r>
        <w:rPr>
          <w:rFonts w:hint="eastAsia" w:ascii="宋体" w:hAnsi="宋体" w:eastAsia="宋体" w:cs="宋体"/>
          <w:b/>
          <w:bCs/>
          <w:spacing w:val="8"/>
          <w:kern w:val="0"/>
          <w:sz w:val="21"/>
          <w:szCs w:val="21"/>
          <w14:ligatures w14:val="none"/>
        </w:rPr>
        <w:t>链接材料：</w:t>
      </w:r>
    </w:p>
    <w:p w14:paraId="74D48CC8">
      <w:pPr>
        <w:widowControl/>
        <w:shd w:val="clear" w:color="auto" w:fill="FFFFFF"/>
        <w:spacing w:after="0" w:line="240" w:lineRule="auto"/>
        <w:ind w:firstLine="452" w:firstLineChars="200"/>
        <w:jc w:val="both"/>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“鲁迅先生的笑声是明朗的，是从心里的欢喜。若有人说了什么可笑的话，鲁迅先生笑得连烟卷都拿不住了，常常是笑得咳嗽起来。”</w:t>
      </w:r>
    </w:p>
    <w:p w14:paraId="1929D576">
      <w:pPr>
        <w:widowControl/>
        <w:shd w:val="clear" w:color="auto" w:fill="FFFFFF"/>
        <w:spacing w:after="0" w:line="240" w:lineRule="auto"/>
        <w:jc w:val="both"/>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“一点钟以后，送我（还有别的朋友）出来的是许先生，外边下着小雨，弄堂里灯光全然灭掉了，鲁迅先生嘱咐许先生一定让坐小汽车回去，并且一定嘱咐许先生付钱。”</w:t>
      </w:r>
    </w:p>
    <w:p w14:paraId="74EECCA2">
      <w:pPr>
        <w:widowControl/>
        <w:shd w:val="clear" w:color="auto" w:fill="FFFFFF"/>
        <w:spacing w:after="0" w:line="240" w:lineRule="auto"/>
        <w:jc w:val="right"/>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（节选自萧红《回忆鲁迅先生》）</w:t>
      </w:r>
    </w:p>
    <w:p w14:paraId="61F86534">
      <w:pPr>
        <w:widowControl/>
        <w:shd w:val="clear" w:color="auto" w:fill="FFFFFF"/>
        <w:spacing w:after="0" w:line="240" w:lineRule="auto"/>
        <w:jc w:val="both"/>
        <w:rPr>
          <w:rFonts w:hint="eastAsia" w:ascii="宋体" w:hAnsi="宋体" w:eastAsia="宋体" w:cs="宋体"/>
          <w:b/>
          <w:bCs/>
          <w:spacing w:val="8"/>
          <w:kern w:val="0"/>
          <w:sz w:val="21"/>
          <w:szCs w:val="21"/>
          <w14:ligatures w14:val="none"/>
        </w:rPr>
      </w:pPr>
      <w:r>
        <w:rPr>
          <w:rFonts w:hint="eastAsia" w:ascii="宋体" w:hAnsi="宋体" w:eastAsia="宋体" w:cs="宋体"/>
          <w:b/>
          <w:bCs/>
          <w:spacing w:val="8"/>
          <w:kern w:val="0"/>
          <w:sz w:val="21"/>
          <w:szCs w:val="21"/>
          <w14:ligatures w14:val="none"/>
        </w:rPr>
        <w:t>【理思路】</w:t>
      </w:r>
    </w:p>
    <w:p w14:paraId="7EB1C0EF">
      <w:pPr>
        <w:widowControl/>
        <w:shd w:val="clear" w:color="auto" w:fill="FFFFFF"/>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19.</w:t>
      </w:r>
      <w:r>
        <w:rPr>
          <w:rFonts w:ascii="宋体" w:hAnsi="宋体" w:eastAsia="宋体" w:cs="宋体"/>
          <w:spacing w:val="8"/>
          <w:kern w:val="0"/>
          <w:sz w:val="21"/>
          <w:szCs w:val="21"/>
          <w14:ligatures w14:val="none"/>
        </w:rPr>
        <w:t>根据以上四则材料内容</w:t>
      </w:r>
      <w:r>
        <w:rPr>
          <w:rFonts w:hint="eastAsia" w:ascii="宋体" w:hAnsi="宋体" w:eastAsia="宋体" w:cs="宋体"/>
          <w:spacing w:val="8"/>
          <w:kern w:val="0"/>
          <w:sz w:val="21"/>
          <w:szCs w:val="21"/>
          <w14:ligatures w14:val="none"/>
        </w:rPr>
        <w:t>，</w:t>
      </w:r>
      <w:r>
        <w:rPr>
          <w:rFonts w:ascii="宋体" w:hAnsi="宋体" w:eastAsia="宋体" w:cs="宋体"/>
          <w:spacing w:val="8"/>
          <w:kern w:val="0"/>
          <w:sz w:val="21"/>
          <w:szCs w:val="21"/>
          <w14:ligatures w14:val="none"/>
        </w:rPr>
        <w:t>完成下图</w:t>
      </w:r>
      <w:r>
        <w:rPr>
          <w:rFonts w:hint="eastAsia" w:ascii="宋体" w:hAnsi="宋体" w:eastAsia="宋体" w:cs="宋体"/>
          <w:spacing w:val="8"/>
          <w:kern w:val="0"/>
          <w:sz w:val="21"/>
          <w:szCs w:val="21"/>
          <w14:ligatures w14:val="none"/>
        </w:rPr>
        <w:t>。（3</w:t>
      </w:r>
      <w:r>
        <w:rPr>
          <w:rFonts w:ascii="宋体" w:hAnsi="宋体" w:eastAsia="宋体" w:cs="宋体"/>
          <w:spacing w:val="8"/>
          <w:kern w:val="0"/>
          <w:sz w:val="21"/>
          <w:szCs w:val="21"/>
          <w14:ligatures w14:val="none"/>
        </w:rPr>
        <w:t>分</w:t>
      </w:r>
      <w:r>
        <w:rPr>
          <w:rFonts w:hint="eastAsia" w:ascii="宋体" w:hAnsi="宋体" w:eastAsia="宋体" w:cs="宋体"/>
          <w:spacing w:val="8"/>
          <w:kern w:val="0"/>
          <w:sz w:val="21"/>
          <w:szCs w:val="21"/>
          <w14:ligatures w14:val="none"/>
        </w:rPr>
        <w:t>）</w:t>
      </w:r>
    </w:p>
    <w:p w14:paraId="1D674C55">
      <w:pPr>
        <w:widowControl/>
        <w:shd w:val="clear" w:color="auto" w:fill="FFFFFF"/>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drawing>
          <wp:inline distT="0" distB="0" distL="0" distR="0">
            <wp:extent cx="4387215" cy="12280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9">
                      <a:clrChange>
                        <a:clrFrom>
                          <a:srgbClr val="F8F9FA"/>
                        </a:clrFrom>
                        <a:clrTo>
                          <a:srgbClr val="F8F9FA">
                            <a:alpha val="0"/>
                          </a:srgbClr>
                        </a:clrTo>
                      </a:clrChange>
                      <a:extLst>
                        <a:ext uri="{BEBA8EAE-BF5A-486C-A8C5-ECC9F3942E4B}">
                          <a14:imgProps xmlns:a14="http://schemas.microsoft.com/office/drawing/2010/main">
                            <a14:imgLayer r:embed="rId10">
                              <a14:imgEffect>
                                <a14:sharpenSoften amount="50000"/>
                              </a14:imgEffect>
                            </a14:imgLayer>
                          </a14:imgProps>
                        </a:ext>
                        <a:ext uri="{28A0092B-C50C-407E-A947-70E740481C1C}">
                          <a14:useLocalDpi xmlns:a14="http://schemas.microsoft.com/office/drawing/2010/main" val="0"/>
                        </a:ext>
                      </a:extLst>
                    </a:blip>
                    <a:srcRect/>
                    <a:stretch>
                      <a:fillRect/>
                    </a:stretch>
                  </pic:blipFill>
                  <pic:spPr>
                    <a:xfrm>
                      <a:off x="0" y="0"/>
                      <a:ext cx="4455445" cy="1247379"/>
                    </a:xfrm>
                    <a:prstGeom prst="rect">
                      <a:avLst/>
                    </a:prstGeom>
                    <a:noFill/>
                  </pic:spPr>
                </pic:pic>
              </a:graphicData>
            </a:graphic>
          </wp:inline>
        </w:drawing>
      </w:r>
    </w:p>
    <w:p w14:paraId="114F5715">
      <w:pPr>
        <w:widowControl/>
        <w:shd w:val="clear" w:color="auto" w:fill="FFFFFF"/>
        <w:spacing w:after="0" w:line="240" w:lineRule="auto"/>
        <w:jc w:val="both"/>
        <w:rPr>
          <w:rFonts w:hint="eastAsia" w:ascii="宋体" w:hAnsi="宋体" w:eastAsia="宋体" w:cs="宋体"/>
          <w:b/>
          <w:bCs/>
          <w:spacing w:val="8"/>
          <w:kern w:val="0"/>
          <w:sz w:val="21"/>
          <w:szCs w:val="21"/>
          <w14:ligatures w14:val="none"/>
        </w:rPr>
      </w:pPr>
      <w:r>
        <w:rPr>
          <w:rFonts w:hint="eastAsia" w:ascii="宋体" w:hAnsi="宋体" w:eastAsia="宋体" w:cs="宋体"/>
          <w:b/>
          <w:bCs/>
          <w:spacing w:val="8"/>
          <w:kern w:val="0"/>
          <w:sz w:val="21"/>
          <w:szCs w:val="21"/>
          <w14:ligatures w14:val="none"/>
        </w:rPr>
        <w:t>（四）名著阅读（5分）</w:t>
      </w:r>
    </w:p>
    <w:p w14:paraId="2BCC7647">
      <w:pPr>
        <w:widowControl/>
        <w:shd w:val="clear" w:color="auto" w:fill="FFFFFF"/>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20.学校开展以“阅享经典，品谈人生”为主题的整本书阅读活动，请你参与。</w:t>
      </w:r>
    </w:p>
    <w:p w14:paraId="5DE25DBA">
      <w:pPr>
        <w:widowControl/>
        <w:shd w:val="clear" w:color="auto" w:fill="FFFFFF"/>
        <w:spacing w:after="0" w:line="240" w:lineRule="auto"/>
        <w:jc w:val="both"/>
        <w:rPr>
          <w:rFonts w:hint="eastAsia" w:ascii="宋体" w:hAnsi="宋体" w:eastAsia="宋体" w:cs="宋体"/>
          <w:b/>
          <w:bCs/>
          <w:spacing w:val="8"/>
          <w:kern w:val="0"/>
          <w:sz w:val="21"/>
          <w:szCs w:val="21"/>
          <w14:ligatures w14:val="none"/>
        </w:rPr>
      </w:pPr>
      <w:r>
        <w:rPr>
          <w:rFonts w:hint="eastAsia" w:ascii="宋体" w:hAnsi="宋体" w:eastAsia="宋体" w:cs="宋体"/>
          <w:b/>
          <w:bCs/>
          <w:spacing w:val="8"/>
          <w:kern w:val="0"/>
          <w:sz w:val="21"/>
          <w:szCs w:val="21"/>
          <w14:ligatures w14:val="none"/>
        </w:rPr>
        <w:t>【能略读】</w:t>
      </w:r>
    </w:p>
    <w:p w14:paraId="5032A3E7">
      <w:pPr>
        <w:widowControl/>
        <w:shd w:val="clear" w:color="auto" w:fill="FFFFFF"/>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（1）小吉阅读名著时，做了读书笔记，其中不正确的一项是（   ）（2分）</w:t>
      </w:r>
    </w:p>
    <w:p w14:paraId="41C6AE02">
      <w:pPr>
        <w:widowControl/>
        <w:shd w:val="clear" w:color="auto" w:fill="FFFFFF"/>
        <w:spacing w:after="0" w:line="240" w:lineRule="auto"/>
        <w:ind w:left="677" w:leftChars="205" w:hanging="226" w:hangingChars="100"/>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A.《昆虫记》中，法布尔对于昆虫的形态、习性、劳动、繁衍和死亡的描述，处处洋溢着对生命的尊重，对自然万物的赞美。</w:t>
      </w:r>
    </w:p>
    <w:p w14:paraId="7E0E5B70">
      <w:pPr>
        <w:widowControl/>
        <w:shd w:val="clear" w:color="auto" w:fill="FFFFFF"/>
        <w:spacing w:after="0" w:line="240" w:lineRule="auto"/>
        <w:ind w:left="677" w:leftChars="205" w:hanging="226" w:hangingChars="100"/>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B.《经典常谈》是朱自清为中学生撰写的一部介绍我国传统文化 经典的著作。</w:t>
      </w:r>
    </w:p>
    <w:p w14:paraId="07D6DA4B">
      <w:pPr>
        <w:widowControl/>
        <w:shd w:val="clear" w:color="auto" w:fill="FFFFFF"/>
        <w:spacing w:after="0" w:line="240" w:lineRule="auto"/>
        <w:ind w:left="677" w:leftChars="205" w:hanging="226" w:hangingChars="100"/>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C.《艾青诗选》中，《向太阳》是自由体诗的代表，呈现出散文化、口语化的风格。</w:t>
      </w:r>
    </w:p>
    <w:p w14:paraId="5881136F">
      <w:pPr>
        <w:widowControl/>
        <w:shd w:val="clear" w:color="auto" w:fill="FFFFFF"/>
        <w:spacing w:after="0" w:line="240" w:lineRule="auto"/>
        <w:ind w:left="677" w:leftChars="205" w:hanging="226" w:hangingChars="100"/>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D.《水浒传》中的很多情节环环相扣，如描写武松的就有“景阳冈打虎”“斗杀西门庆”“误入白虎堂”等情节。</w:t>
      </w:r>
    </w:p>
    <w:p w14:paraId="6AD37F42">
      <w:pPr>
        <w:widowControl/>
        <w:shd w:val="clear" w:color="auto" w:fill="FFFFFF"/>
        <w:spacing w:after="0" w:line="240" w:lineRule="auto"/>
        <w:jc w:val="both"/>
        <w:rPr>
          <w:rFonts w:hint="eastAsia" w:ascii="宋体" w:hAnsi="宋体" w:eastAsia="宋体" w:cs="宋体"/>
          <w:b/>
          <w:bCs/>
          <w:spacing w:val="8"/>
          <w:kern w:val="0"/>
          <w:sz w:val="21"/>
          <w:szCs w:val="21"/>
          <w14:ligatures w14:val="none"/>
        </w:rPr>
      </w:pPr>
      <w:r>
        <w:rPr>
          <w:rFonts w:hint="eastAsia" w:ascii="宋体" w:hAnsi="宋体" w:eastAsia="宋体" w:cs="宋体"/>
          <w:b/>
          <w:bCs/>
          <w:spacing w:val="8"/>
          <w:kern w:val="0"/>
          <w:sz w:val="21"/>
          <w:szCs w:val="21"/>
          <w14:ligatures w14:val="none"/>
        </w:rPr>
        <w:t>【广分享】</w:t>
      </w:r>
    </w:p>
    <w:p w14:paraId="4EC6036F">
      <w:pPr>
        <w:widowControl/>
        <w:shd w:val="clear" w:color="auto" w:fill="FFFFFF"/>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（2）学校举行“图书源流”活动，你想把《西游记》放在班级图书角；请你写出阅读感悟，作为寄语分享。（3分）</w:t>
      </w:r>
    </w:p>
    <w:p w14:paraId="1A315755">
      <w:pPr>
        <w:widowControl/>
        <w:shd w:val="clear" w:color="auto" w:fill="FFFFFF"/>
        <w:spacing w:after="0" w:line="240" w:lineRule="auto"/>
        <w:jc w:val="both"/>
        <w:rPr>
          <w:rFonts w:hint="eastAsia" w:ascii="黑体" w:hAnsi="黑体" w:eastAsia="黑体" w:cs="宋体"/>
          <w:spacing w:val="8"/>
          <w:kern w:val="0"/>
          <w:sz w:val="21"/>
          <w:szCs w:val="21"/>
          <w14:ligatures w14:val="none"/>
        </w:rPr>
      </w:pPr>
      <w:r>
        <w:rPr>
          <w:rFonts w:hint="eastAsia" w:ascii="黑体" w:hAnsi="黑体" w:eastAsia="黑体" w:cs="宋体"/>
          <w:spacing w:val="8"/>
          <w:kern w:val="0"/>
          <w:sz w:val="21"/>
          <w:szCs w:val="21"/>
          <w14:ligatures w14:val="none"/>
        </w:rPr>
        <w:t>三、综合性学习与写作（60分）</w:t>
      </w:r>
    </w:p>
    <w:p w14:paraId="71F00F40">
      <w:pPr>
        <w:widowControl/>
        <w:shd w:val="clear" w:color="auto" w:fill="FFFFFF"/>
        <w:spacing w:after="0" w:line="240" w:lineRule="auto"/>
        <w:jc w:val="both"/>
        <w:rPr>
          <w:rFonts w:hint="eastAsia" w:ascii="黑体" w:hAnsi="黑体" w:eastAsia="黑体" w:cs="宋体"/>
          <w:spacing w:val="8"/>
          <w:kern w:val="0"/>
          <w:sz w:val="21"/>
          <w:szCs w:val="21"/>
          <w14:ligatures w14:val="none"/>
        </w:rPr>
      </w:pPr>
      <w:r>
        <w:rPr>
          <w:rFonts w:hint="eastAsia" w:ascii="黑体" w:hAnsi="黑体" w:eastAsia="黑体" w:cs="宋体"/>
          <w:spacing w:val="8"/>
          <w:kern w:val="0"/>
          <w:sz w:val="21"/>
          <w:szCs w:val="21"/>
          <w14:ligatures w14:val="none"/>
        </w:rPr>
        <w:t>（一）综合性学习（10分）</w:t>
      </w:r>
    </w:p>
    <w:p w14:paraId="2185ED02">
      <w:pPr>
        <w:widowControl/>
        <w:shd w:val="clear" w:color="auto" w:fill="FFFFFF"/>
        <w:spacing w:after="0" w:line="240" w:lineRule="auto"/>
        <w:ind w:left="348" w:hanging="348" w:hangingChars="154"/>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21.学校开展以“和谐发展，追梦明天”为主题的综合性学习活动，请你完成以下任务。</w:t>
      </w:r>
    </w:p>
    <w:p w14:paraId="29E228CA">
      <w:pPr>
        <w:widowControl/>
        <w:shd w:val="clear" w:color="auto" w:fill="FFFFFF"/>
        <w:spacing w:after="0" w:line="240" w:lineRule="auto"/>
        <w:jc w:val="both"/>
        <w:rPr>
          <w:rFonts w:hint="eastAsia" w:ascii="黑体" w:hAnsi="黑体" w:eastAsia="黑体" w:cs="宋体"/>
          <w:spacing w:val="8"/>
          <w:kern w:val="0"/>
          <w:sz w:val="21"/>
          <w:szCs w:val="21"/>
          <w14:ligatures w14:val="none"/>
        </w:rPr>
      </w:pPr>
      <w:r>
        <w:rPr>
          <w:rFonts w:hint="eastAsia" w:ascii="黑体" w:hAnsi="黑体" w:eastAsia="黑体" w:cs="宋体"/>
          <w:spacing w:val="8"/>
          <w:kern w:val="0"/>
          <w:sz w:val="21"/>
          <w:szCs w:val="21"/>
          <w14:ligatures w14:val="none"/>
        </w:rPr>
        <w:t>材料一：</w:t>
      </w:r>
    </w:p>
    <w:p w14:paraId="644396A9">
      <w:pPr>
        <w:widowControl/>
        <w:shd w:val="clear" w:color="auto" w:fill="FFFFFF"/>
        <w:spacing w:after="0" w:line="240" w:lineRule="auto"/>
        <w:ind w:firstLine="452" w:firstLineChars="200"/>
        <w:jc w:val="both"/>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接纳自己需要乐观的心态，更需要勇气和智慧。</w:t>
      </w:r>
    </w:p>
    <w:p w14:paraId="0FF7C3F7">
      <w:pPr>
        <w:widowControl/>
        <w:shd w:val="clear" w:color="auto" w:fill="FFFFFF"/>
        <w:spacing w:after="0" w:line="240" w:lineRule="auto"/>
        <w:ind w:firstLine="452" w:firstLineChars="200"/>
        <w:jc w:val="both"/>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我们要学会同多数人和睦相处，对所有人以诚相待。</w:t>
      </w:r>
    </w:p>
    <w:p w14:paraId="2F2583CB">
      <w:pPr>
        <w:widowControl/>
        <w:shd w:val="clear" w:color="auto" w:fill="FFFFFF"/>
        <w:spacing w:after="0" w:line="240" w:lineRule="auto"/>
        <w:jc w:val="right"/>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——《道德与法治》七年级上册</w:t>
      </w:r>
    </w:p>
    <w:p w14:paraId="4D3DCAE7">
      <w:pPr>
        <w:widowControl/>
        <w:shd w:val="clear" w:color="auto" w:fill="FFFFFF"/>
        <w:spacing w:after="0" w:line="240" w:lineRule="auto"/>
        <w:jc w:val="both"/>
        <w:rPr>
          <w:rFonts w:hint="eastAsia" w:ascii="黑体" w:hAnsi="黑体" w:eastAsia="黑体" w:cs="宋体"/>
          <w:spacing w:val="8"/>
          <w:kern w:val="0"/>
          <w:sz w:val="21"/>
          <w:szCs w:val="21"/>
          <w14:ligatures w14:val="none"/>
        </w:rPr>
      </w:pPr>
      <w:r>
        <w:rPr>
          <w:rFonts w:hint="eastAsia" w:ascii="黑体" w:hAnsi="黑体" w:eastAsia="黑体" w:cs="宋体"/>
          <w:spacing w:val="8"/>
          <w:kern w:val="0"/>
          <w:sz w:val="21"/>
          <w:szCs w:val="21"/>
          <w14:ligatures w14:val="none"/>
        </w:rPr>
        <w:t>材料二：</w:t>
      </w:r>
    </w:p>
    <w:p w14:paraId="569DD6AF">
      <w:pPr>
        <w:widowControl/>
        <w:shd w:val="clear" w:color="auto" w:fill="FFFFFF"/>
        <w:spacing w:after="0" w:line="240" w:lineRule="auto"/>
        <w:ind w:firstLine="420" w:firstLineChars="200"/>
        <w:jc w:val="both"/>
        <w:rPr>
          <w:rFonts w:hint="eastAsia" w:ascii="楷体" w:hAnsi="楷体" w:eastAsia="楷体" w:cs="宋体"/>
          <w:spacing w:val="8"/>
          <w:kern w:val="0"/>
          <w:sz w:val="21"/>
          <w:szCs w:val="21"/>
          <w14:ligatures w14:val="none"/>
        </w:rPr>
      </w:pPr>
      <w:r>
        <w:rPr>
          <w:rFonts w:hint="eastAsia" w:ascii="宋体" w:hAnsi="宋体" w:eastAsia="宋体" w:cs="宋体"/>
          <w:kern w:val="0"/>
          <w:sz w:val="21"/>
          <w:szCs w:val="21"/>
          <w14:ligatures w14:val="none"/>
        </w:rPr>
        <w:drawing>
          <wp:anchor distT="0" distB="0" distL="114300" distR="114300" simplePos="0" relativeHeight="251659264" behindDoc="0" locked="0" layoutInCell="1" allowOverlap="1">
            <wp:simplePos x="0" y="0"/>
            <wp:positionH relativeFrom="column">
              <wp:posOffset>4097020</wp:posOffset>
            </wp:positionH>
            <wp:positionV relativeFrom="paragraph">
              <wp:posOffset>0</wp:posOffset>
            </wp:positionV>
            <wp:extent cx="1474470" cy="1419225"/>
            <wp:effectExtent l="0" t="0" r="0" b="9525"/>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1">
                      <a:extLst>
                        <a:ext uri="{BEBA8EAE-BF5A-486C-A8C5-ECC9F3942E4B}">
                          <a14:imgProps xmlns:a14="http://schemas.microsoft.com/office/drawing/2010/main">
                            <a14:imgLayer r:embed="rId12">
                              <a14:imgEffect>
                                <a14:saturation sat="0"/>
                              </a14:imgEffect>
                            </a14:imgLayer>
                          </a14:imgProps>
                        </a:ext>
                        <a:ext uri="{28A0092B-C50C-407E-A947-70E740481C1C}">
                          <a14:useLocalDpi xmlns:a14="http://schemas.microsoft.com/office/drawing/2010/main" val="0"/>
                        </a:ext>
                      </a:extLst>
                    </a:blip>
                    <a:srcRect/>
                    <a:stretch>
                      <a:fillRect/>
                    </a:stretch>
                  </pic:blipFill>
                  <pic:spPr>
                    <a:xfrm>
                      <a:off x="0" y="0"/>
                      <a:ext cx="1474470" cy="1419225"/>
                    </a:xfrm>
                    <a:prstGeom prst="rect">
                      <a:avLst/>
                    </a:prstGeom>
                    <a:noFill/>
                  </pic:spPr>
                </pic:pic>
              </a:graphicData>
            </a:graphic>
          </wp:anchor>
        </w:drawing>
      </w:r>
      <w:r>
        <w:rPr>
          <w:rFonts w:hint="eastAsia" w:ascii="楷体" w:hAnsi="楷体" w:eastAsia="楷体" w:cs="宋体"/>
          <w:spacing w:val="8"/>
          <w:kern w:val="0"/>
          <w:sz w:val="21"/>
          <w:szCs w:val="21"/>
          <w14:ligatures w14:val="none"/>
        </w:rPr>
        <w:t>2025年5月13日，有关部门新闻办公室公开发布中国人民抗日战争暨世界反法西斯战争胜利80周年纪念活动标识。</w:t>
      </w:r>
    </w:p>
    <w:p w14:paraId="0041DE74">
      <w:pPr>
        <w:widowControl/>
        <w:spacing w:after="0" w:line="240" w:lineRule="auto"/>
        <w:rPr>
          <w:rFonts w:hint="eastAsia" w:ascii="宋体" w:hAnsi="宋体" w:eastAsia="宋体" w:cs="宋体"/>
          <w:kern w:val="0"/>
          <w:sz w:val="21"/>
          <w:szCs w:val="21"/>
          <w14:ligatures w14:val="none"/>
        </w:rPr>
      </w:pPr>
      <w:r>
        <w:rPr>
          <w:rFonts w:hint="eastAsia" w:ascii="宋体" w:hAnsi="宋体" w:eastAsia="宋体" w:cs="宋体"/>
          <w:kern w:val="0"/>
          <w:sz w:val="21"/>
          <w:szCs w:val="21"/>
          <w14:ligatures w14:val="none"/>
        </w:rPr>
        <mc:AlternateContent>
          <mc:Choice Requires="wps">
            <w:drawing>
              <wp:inline distT="0" distB="0" distL="0" distR="0">
                <wp:extent cx="307340" cy="307340"/>
                <wp:effectExtent l="0" t="0" r="0" b="0"/>
                <wp:docPr id="1" name="AutoShape 2" descr="图片"/>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0734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AutoShape 2" o:spid="_x0000_s1026" o:spt="1" alt="图片" style="height:24.2pt;width:24.2pt;" filled="f" stroked="f" coordsize="21600,21600" o:gfxdata="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KCqv/zTAAAAAwEAAA8AAAAAAAAAAQAgAAAA&#10;IgAAAGRycy9kb3ducmV2LnhtbFBLAQIUABQAAAAIAIdO4kAy/GbrEAIAACEEAAAOAAAAAAAAAAEA&#10;IAAAACIBAABkcnMvZTJvRG9jLnhtbFBLBQYAAAAABgAGAFkBAACkBQAAAAA=&#10;">
                <v:fill on="f" focussize="0,0"/>
                <v:stroke on="f"/>
                <v:imagedata o:title=""/>
                <o:lock v:ext="edit" aspectratio="t"/>
                <w10:wrap type="none"/>
                <w10:anchorlock/>
              </v:rect>
            </w:pict>
          </mc:Fallback>
        </mc:AlternateContent>
      </w:r>
    </w:p>
    <w:p w14:paraId="650F3413">
      <w:pPr>
        <w:widowControl/>
        <w:shd w:val="clear" w:color="auto" w:fill="FFFFFF"/>
        <w:spacing w:after="0" w:line="240" w:lineRule="auto"/>
        <w:jc w:val="both"/>
        <w:rPr>
          <w:rFonts w:hint="eastAsia" w:ascii="黑体" w:hAnsi="黑体" w:eastAsia="黑体" w:cs="宋体"/>
          <w:spacing w:val="8"/>
          <w:kern w:val="0"/>
          <w:sz w:val="21"/>
          <w:szCs w:val="21"/>
          <w14:ligatures w14:val="none"/>
        </w:rPr>
      </w:pPr>
      <w:r>
        <w:rPr>
          <w:rFonts w:hint="eastAsia" w:ascii="宋体" w:hAnsi="宋体" w:eastAsia="宋体" w:cs="宋体"/>
          <w:spacing w:val="8"/>
          <w:kern w:val="0"/>
          <w:sz w:val="21"/>
          <w:szCs w:val="21"/>
          <w14:ligatures w14:val="none"/>
        </w:rPr>
        <w:br w:type="textWrapping"/>
      </w:r>
      <w:r>
        <w:rPr>
          <w:rFonts w:hint="eastAsia" w:ascii="黑体" w:hAnsi="黑体" w:eastAsia="黑体" w:cs="宋体"/>
          <w:spacing w:val="8"/>
          <w:kern w:val="0"/>
          <w:sz w:val="21"/>
          <w:szCs w:val="21"/>
          <w14:ligatures w14:val="none"/>
        </w:rPr>
        <w:t>材料三：</w:t>
      </w:r>
    </w:p>
    <w:p w14:paraId="134DB46B">
      <w:pPr>
        <w:widowControl/>
        <w:shd w:val="clear" w:color="auto" w:fill="FFFFFF"/>
        <w:spacing w:after="0" w:line="240" w:lineRule="auto"/>
        <w:ind w:firstLine="452" w:firstLineChars="200"/>
        <w:jc w:val="both"/>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2025年4月13日世博会开幕，中国馆以“共同构建人与自然生命共同体，绿色发展的未来社会”为主题。遴选“天人合一”“绿水青山”“生生不息”三个展区，展示中国传统生态智慧，呈现新时代中国绿色发展理念和成果，展望中国同世界各国共同构建人与自然生命共同体的美好愿景。</w:t>
      </w:r>
    </w:p>
    <w:p w14:paraId="270F157C">
      <w:pPr>
        <w:widowControl/>
        <w:shd w:val="clear" w:color="auto" w:fill="FFFFFF"/>
        <w:spacing w:after="0" w:line="240" w:lineRule="auto"/>
        <w:jc w:val="both"/>
        <w:rPr>
          <w:rFonts w:hint="eastAsia" w:ascii="宋体" w:hAnsi="宋体" w:eastAsia="宋体" w:cs="宋体"/>
          <w:b/>
          <w:bCs/>
          <w:spacing w:val="8"/>
          <w:kern w:val="0"/>
          <w:sz w:val="21"/>
          <w:szCs w:val="21"/>
          <w14:ligatures w14:val="none"/>
        </w:rPr>
      </w:pPr>
      <w:r>
        <w:rPr>
          <w:rFonts w:hint="eastAsia" w:ascii="宋体" w:hAnsi="宋体" w:eastAsia="宋体" w:cs="宋体"/>
          <w:b/>
          <w:bCs/>
          <w:spacing w:val="8"/>
          <w:kern w:val="0"/>
          <w:sz w:val="21"/>
          <w:szCs w:val="21"/>
          <w14:ligatures w14:val="none"/>
        </w:rPr>
        <w:t>【任务一 会疏导】</w:t>
      </w:r>
    </w:p>
    <w:p w14:paraId="08B7FAC3">
      <w:pPr>
        <w:widowControl/>
        <w:shd w:val="clear" w:color="auto" w:fill="FFFFFF"/>
        <w:spacing w:after="0" w:line="240" w:lineRule="auto"/>
        <w:ind w:firstLine="452" w:firstLineChars="200"/>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备活动时小林有些急躁情绪，假如你是小林，结合材料一劝解自己。（3分）</w:t>
      </w:r>
    </w:p>
    <w:p w14:paraId="151BAD9C">
      <w:pPr>
        <w:widowControl/>
        <w:shd w:val="clear" w:color="auto" w:fill="FFFFFF"/>
        <w:spacing w:after="0" w:line="240" w:lineRule="auto"/>
        <w:jc w:val="both"/>
        <w:rPr>
          <w:rFonts w:hint="eastAsia" w:ascii="宋体" w:hAnsi="宋体" w:eastAsia="宋体" w:cs="宋体"/>
          <w:b/>
          <w:bCs/>
          <w:spacing w:val="8"/>
          <w:kern w:val="0"/>
          <w:sz w:val="21"/>
          <w:szCs w:val="21"/>
          <w14:ligatures w14:val="none"/>
        </w:rPr>
      </w:pPr>
      <w:r>
        <w:rPr>
          <w:rFonts w:hint="eastAsia" w:ascii="宋体" w:hAnsi="宋体" w:eastAsia="宋体" w:cs="宋体"/>
          <w:b/>
          <w:bCs/>
          <w:spacing w:val="8"/>
          <w:kern w:val="0"/>
          <w:sz w:val="21"/>
          <w:szCs w:val="21"/>
          <w14:ligatures w14:val="none"/>
        </w:rPr>
        <w:t>【任务二 会读图】</w:t>
      </w:r>
    </w:p>
    <w:p w14:paraId="61DFF7F0">
      <w:pPr>
        <w:widowControl/>
        <w:shd w:val="clear" w:color="auto" w:fill="FFFFFF"/>
        <w:spacing w:after="0" w:line="240" w:lineRule="auto"/>
        <w:ind w:firstLine="452" w:firstLineChars="200"/>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小吉与小林就材料三的标识展开交流，根据以下情境请你补全对话。（3分）</w:t>
      </w:r>
    </w:p>
    <w:p w14:paraId="683789DA">
      <w:pPr>
        <w:widowControl/>
        <w:shd w:val="clear" w:color="auto" w:fill="FFFFFF"/>
        <w:spacing w:after="0" w:line="240" w:lineRule="auto"/>
        <w:ind w:firstLine="452" w:firstLineChars="200"/>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小吉:标识由</w:t>
      </w:r>
      <w:r>
        <w:rPr>
          <w:rFonts w:hint="eastAsia" w:ascii="宋体" w:hAnsi="宋体" w:eastAsia="宋体" w:cs="宋体"/>
          <w:spacing w:val="8"/>
          <w:kern w:val="0"/>
          <w:sz w:val="21"/>
          <w:szCs w:val="21"/>
          <w:u w:val="single"/>
          <w14:ligatures w14:val="none"/>
        </w:rPr>
        <w:t xml:space="preserve">    （1）   </w:t>
      </w:r>
      <w:r>
        <w:rPr>
          <w:rFonts w:hint="eastAsia" w:ascii="宋体" w:hAnsi="宋体" w:eastAsia="宋体" w:cs="宋体"/>
          <w:spacing w:val="8"/>
          <w:kern w:val="0"/>
          <w:sz w:val="21"/>
          <w:szCs w:val="21"/>
          <w14:ligatures w14:val="none"/>
        </w:rPr>
        <w:t xml:space="preserve">，橄榄枝、光辉、数字“80”和时间“ </w:t>
      </w:r>
      <w:r>
        <w:rPr>
          <w:rFonts w:hint="eastAsia" w:ascii="宋体" w:hAnsi="宋体" w:eastAsia="宋体" w:cs="宋体"/>
          <w:spacing w:val="8"/>
          <w:kern w:val="0"/>
          <w:sz w:val="21"/>
          <w:szCs w:val="21"/>
          <w:u w:val="single"/>
          <w14:ligatures w14:val="none"/>
        </w:rPr>
        <w:t xml:space="preserve">   （2）__</w:t>
      </w:r>
      <w:r>
        <w:rPr>
          <w:rFonts w:hint="eastAsia" w:ascii="宋体" w:hAnsi="宋体" w:eastAsia="宋体" w:cs="宋体"/>
          <w:spacing w:val="8"/>
          <w:kern w:val="0"/>
          <w:sz w:val="21"/>
          <w:szCs w:val="21"/>
          <w14:ligatures w14:val="none"/>
        </w:rPr>
        <w:t>__ ”元素构成。小林，“橄榄枝”这个元素的寓意是什么？</w:t>
      </w:r>
    </w:p>
    <w:p w14:paraId="35B05DF7">
      <w:pPr>
        <w:widowControl/>
        <w:shd w:val="clear" w:color="auto" w:fill="FFFFFF"/>
        <w:spacing w:after="0" w:line="240" w:lineRule="auto"/>
        <w:jc w:val="center"/>
        <w:rPr>
          <w:rFonts w:hint="eastAsia" w:ascii="宋体" w:hAnsi="宋体" w:eastAsia="宋体" w:cs="宋体"/>
          <w:spacing w:val="8"/>
          <w:kern w:val="0"/>
          <w:sz w:val="21"/>
          <w:szCs w:val="21"/>
          <w:u w:val="single"/>
          <w14:ligatures w14:val="none"/>
        </w:rPr>
      </w:pPr>
      <w:r>
        <w:rPr>
          <w:rFonts w:hint="eastAsia" w:ascii="宋体" w:hAnsi="宋体" w:eastAsia="宋体" w:cs="宋体"/>
          <w:spacing w:val="8"/>
          <w:kern w:val="0"/>
          <w:sz w:val="21"/>
          <w:szCs w:val="21"/>
          <w14:ligatures w14:val="none"/>
        </w:rPr>
        <w:t>小林：</w:t>
      </w:r>
      <w:r>
        <w:rPr>
          <w:rFonts w:hint="eastAsia" w:ascii="宋体" w:hAnsi="宋体" w:eastAsia="宋体" w:cs="宋体"/>
          <w:spacing w:val="8"/>
          <w:kern w:val="0"/>
          <w:sz w:val="21"/>
          <w:szCs w:val="21"/>
          <w:u w:val="single"/>
          <w14:ligatures w14:val="none"/>
        </w:rPr>
        <w:t xml:space="preserve"> ________________________（3）_____________________</w:t>
      </w:r>
    </w:p>
    <w:p w14:paraId="4A11AA8A">
      <w:pPr>
        <w:widowControl/>
        <w:shd w:val="clear" w:color="auto" w:fill="FFFFFF"/>
        <w:spacing w:after="0" w:line="240" w:lineRule="auto"/>
        <w:jc w:val="both"/>
        <w:rPr>
          <w:rFonts w:hint="eastAsia" w:ascii="宋体" w:hAnsi="宋体" w:eastAsia="宋体" w:cs="宋体"/>
          <w:b/>
          <w:bCs/>
          <w:spacing w:val="8"/>
          <w:kern w:val="0"/>
          <w:sz w:val="21"/>
          <w:szCs w:val="21"/>
          <w14:ligatures w14:val="none"/>
        </w:rPr>
      </w:pPr>
      <w:r>
        <w:rPr>
          <w:rFonts w:hint="eastAsia" w:ascii="宋体" w:hAnsi="宋体" w:eastAsia="宋体" w:cs="宋体"/>
          <w:b/>
          <w:bCs/>
          <w:spacing w:val="8"/>
          <w:kern w:val="0"/>
          <w:sz w:val="21"/>
          <w:szCs w:val="21"/>
          <w14:ligatures w14:val="none"/>
        </w:rPr>
        <w:t>【任务三 发倡议】</w:t>
      </w:r>
    </w:p>
    <w:p w14:paraId="22C859DC">
      <w:pPr>
        <w:widowControl/>
        <w:shd w:val="clear" w:color="auto" w:fill="FFFFFF"/>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围绕“和”文化请你完善倡议书的内容。</w:t>
      </w:r>
    </w:p>
    <w:p w14:paraId="7B2C0BB5">
      <w:pPr>
        <w:widowControl/>
        <w:shd w:val="clear" w:color="auto" w:fill="FFFFFF"/>
        <w:spacing w:after="0" w:line="240" w:lineRule="auto"/>
        <w:jc w:val="center"/>
        <w:rPr>
          <w:rFonts w:hint="eastAsia" w:ascii="宋体" w:hAnsi="宋体" w:eastAsia="宋体" w:cs="宋体"/>
          <w:spacing w:val="8"/>
          <w:kern w:val="0"/>
          <w:sz w:val="21"/>
          <w:szCs w:val="21"/>
          <w14:ligatures w14:val="none"/>
        </w:rPr>
      </w:pP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77E08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14:paraId="05ABC06C">
            <w:pPr>
              <w:widowControl/>
              <w:shd w:val="clear" w:color="auto" w:fill="FFFFFF"/>
              <w:spacing w:after="0" w:line="240" w:lineRule="auto"/>
              <w:jc w:val="center"/>
              <w:rPr>
                <w:rFonts w:hint="eastAsia" w:ascii="楷体" w:hAnsi="楷体" w:eastAsia="楷体" w:cs="宋体"/>
                <w:b/>
                <w:bCs/>
                <w:spacing w:val="8"/>
                <w:kern w:val="0"/>
                <w:sz w:val="21"/>
                <w:szCs w:val="21"/>
                <w14:ligatures w14:val="none"/>
              </w:rPr>
            </w:pPr>
            <w:r>
              <w:rPr>
                <w:rFonts w:hint="eastAsia" w:ascii="楷体" w:hAnsi="楷体" w:eastAsia="楷体" w:cs="宋体"/>
                <w:b/>
                <w:bCs/>
                <w:spacing w:val="8"/>
                <w:kern w:val="0"/>
                <w:sz w:val="21"/>
                <w:szCs w:val="21"/>
                <w14:ligatures w14:val="none"/>
              </w:rPr>
              <w:t>倡议书</w:t>
            </w:r>
          </w:p>
          <w:p w14:paraId="569F7ABB">
            <w:pPr>
              <w:widowControl/>
              <w:shd w:val="clear" w:color="auto" w:fill="FFFFFF"/>
              <w:spacing w:after="0" w:line="240" w:lineRule="auto"/>
              <w:jc w:val="both"/>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亲爱的同学们:</w:t>
            </w:r>
          </w:p>
          <w:p w14:paraId="3F344E3F">
            <w:pPr>
              <w:widowControl/>
              <w:shd w:val="clear" w:color="auto" w:fill="FFFFFF"/>
              <w:spacing w:after="0" w:line="240" w:lineRule="auto"/>
              <w:ind w:firstLine="452" w:firstLineChars="200"/>
              <w:jc w:val="both"/>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中华文化崇尚“和”;“和”的思想丰富多彩。中国已向全球展示出和谐共生的美好画卷。为子实现中国同世界各国共同构建人与自然生命共同体的灵好愿景，特向全体同学发出以下倡议:</w:t>
            </w:r>
          </w:p>
          <w:p w14:paraId="54AA9975">
            <w:pPr>
              <w:widowControl/>
              <w:shd w:val="clear" w:color="auto" w:fill="FFFFFF"/>
              <w:spacing w:after="0" w:line="240" w:lineRule="auto"/>
              <w:jc w:val="both"/>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一、做关爱他人者，要心平气和，做到理解包容。</w:t>
            </w:r>
          </w:p>
          <w:p w14:paraId="2FCDFDCA">
            <w:pPr>
              <w:widowControl/>
              <w:shd w:val="clear" w:color="auto" w:fill="FFFFFF"/>
              <w:spacing w:after="0" w:line="240" w:lineRule="auto"/>
              <w:jc w:val="both"/>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二、做心系家国者，(1)</w:t>
            </w:r>
          </w:p>
          <w:p w14:paraId="0C8DF186">
            <w:pPr>
              <w:widowControl/>
              <w:shd w:val="clear" w:color="auto" w:fill="FFFFFF"/>
              <w:spacing w:after="0" w:line="240" w:lineRule="auto"/>
              <w:jc w:val="both"/>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三、做融入自然者，(2)</w:t>
            </w:r>
          </w:p>
          <w:p w14:paraId="3C774B91">
            <w:pPr>
              <w:widowControl/>
              <w:shd w:val="clear" w:color="auto" w:fill="FFFFFF"/>
              <w:spacing w:after="0" w:line="240" w:lineRule="auto"/>
              <w:jc w:val="both"/>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请相信，传承“和”文化;会让我们的生活更美好;国家更富强,自然更和谐。</w:t>
            </w:r>
          </w:p>
          <w:p w14:paraId="479AC1C2">
            <w:pPr>
              <w:widowControl/>
              <w:shd w:val="clear" w:color="auto" w:fill="FFFFFF"/>
              <w:spacing w:after="0" w:line="240" w:lineRule="auto"/>
              <w:jc w:val="center"/>
              <w:rPr>
                <w:rFonts w:hint="eastAsia" w:ascii="楷体" w:hAnsi="楷体" w:eastAsia="楷体" w:cs="宋体"/>
                <w:spacing w:val="8"/>
                <w:kern w:val="0"/>
                <w:sz w:val="21"/>
                <w:szCs w:val="21"/>
                <w14:ligatures w14:val="none"/>
              </w:rPr>
            </w:pPr>
            <w:r>
              <w:rPr>
                <w:rFonts w:hint="eastAsia" w:ascii="Calibri" w:hAnsi="Calibri" w:eastAsia="楷体" w:cs="Calibri"/>
                <w:spacing w:val="8"/>
                <w:kern w:val="0"/>
                <w:sz w:val="21"/>
                <w:szCs w:val="21"/>
                <w14:ligatures w14:val="none"/>
              </w:rPr>
              <w:t xml:space="preserve">                                      </w:t>
            </w:r>
            <w:r>
              <w:rPr>
                <w:rFonts w:hint="eastAsia" w:ascii="楷体" w:hAnsi="楷体" w:eastAsia="楷体" w:cs="宋体"/>
                <w:spacing w:val="8"/>
                <w:kern w:val="0"/>
                <w:sz w:val="21"/>
                <w:szCs w:val="21"/>
                <w14:ligatures w14:val="none"/>
              </w:rPr>
              <w:t>校学生会</w:t>
            </w:r>
          </w:p>
          <w:p w14:paraId="5E016DDD">
            <w:pPr>
              <w:widowControl/>
              <w:shd w:val="clear" w:color="auto" w:fill="FFFFFF"/>
              <w:spacing w:after="0" w:line="240" w:lineRule="auto"/>
              <w:jc w:val="right"/>
              <w:rPr>
                <w:rFonts w:hint="eastAsia" w:ascii="楷体" w:hAnsi="楷体" w:eastAsia="楷体" w:cs="宋体"/>
                <w:spacing w:val="8"/>
                <w:kern w:val="0"/>
                <w:sz w:val="21"/>
                <w:szCs w:val="21"/>
                <w14:ligatures w14:val="none"/>
              </w:rPr>
            </w:pPr>
            <w:r>
              <w:rPr>
                <w:rFonts w:ascii="Calibri" w:hAnsi="Calibri" w:eastAsia="楷体" w:cs="Calibri"/>
                <w:spacing w:val="8"/>
                <w:kern w:val="0"/>
                <w:sz w:val="21"/>
                <w:szCs w:val="21"/>
                <w14:ligatures w14:val="none"/>
              </w:rPr>
              <w:t> </w:t>
            </w:r>
            <w:r>
              <w:rPr>
                <w:rFonts w:hint="eastAsia" w:ascii="楷体" w:hAnsi="楷体" w:eastAsia="楷体" w:cs="宋体"/>
                <w:spacing w:val="8"/>
                <w:kern w:val="0"/>
                <w:sz w:val="21"/>
                <w:szCs w:val="21"/>
                <w14:ligatures w14:val="none"/>
              </w:rPr>
              <w:t xml:space="preserve"> </w:t>
            </w:r>
            <w:r>
              <w:rPr>
                <w:rFonts w:ascii="Calibri" w:hAnsi="Calibri" w:eastAsia="楷体" w:cs="Calibri"/>
                <w:spacing w:val="8"/>
                <w:kern w:val="0"/>
                <w:sz w:val="21"/>
                <w:szCs w:val="21"/>
                <w14:ligatures w14:val="none"/>
              </w:rPr>
              <w:t> </w:t>
            </w:r>
            <w:r>
              <w:rPr>
                <w:rFonts w:hint="eastAsia" w:ascii="楷体" w:hAnsi="楷体" w:eastAsia="楷体" w:cs="宋体"/>
                <w:spacing w:val="8"/>
                <w:kern w:val="0"/>
                <w:sz w:val="21"/>
                <w:szCs w:val="21"/>
                <w14:ligatures w14:val="none"/>
              </w:rPr>
              <w:t xml:space="preserve"> </w:t>
            </w:r>
            <w:r>
              <w:rPr>
                <w:rFonts w:ascii="Calibri" w:hAnsi="Calibri" w:eastAsia="楷体" w:cs="Calibri"/>
                <w:spacing w:val="8"/>
                <w:kern w:val="0"/>
                <w:sz w:val="21"/>
                <w:szCs w:val="21"/>
                <w14:ligatures w14:val="none"/>
              </w:rPr>
              <w:t> </w:t>
            </w:r>
            <w:r>
              <w:rPr>
                <w:rFonts w:hint="eastAsia" w:ascii="楷体" w:hAnsi="楷体" w:eastAsia="楷体" w:cs="宋体"/>
                <w:spacing w:val="8"/>
                <w:kern w:val="0"/>
                <w:sz w:val="21"/>
                <w:szCs w:val="21"/>
                <w14:ligatures w14:val="none"/>
              </w:rPr>
              <w:t xml:space="preserve"> </w:t>
            </w:r>
            <w:r>
              <w:rPr>
                <w:rFonts w:ascii="Calibri" w:hAnsi="Calibri" w:eastAsia="楷体" w:cs="Calibri"/>
                <w:spacing w:val="8"/>
                <w:kern w:val="0"/>
                <w:sz w:val="21"/>
                <w:szCs w:val="21"/>
                <w14:ligatures w14:val="none"/>
              </w:rPr>
              <w:t> </w:t>
            </w:r>
            <w:r>
              <w:rPr>
                <w:rFonts w:hint="eastAsia" w:ascii="楷体" w:hAnsi="楷体" w:eastAsia="楷体" w:cs="宋体"/>
                <w:spacing w:val="8"/>
                <w:kern w:val="0"/>
                <w:sz w:val="21"/>
                <w:szCs w:val="21"/>
                <w14:ligatures w14:val="none"/>
              </w:rPr>
              <w:t xml:space="preserve"> </w:t>
            </w:r>
            <w:r>
              <w:rPr>
                <w:rFonts w:ascii="Calibri" w:hAnsi="Calibri" w:eastAsia="楷体" w:cs="Calibri"/>
                <w:spacing w:val="8"/>
                <w:kern w:val="0"/>
                <w:sz w:val="21"/>
                <w:szCs w:val="21"/>
                <w14:ligatures w14:val="none"/>
              </w:rPr>
              <w:t> </w:t>
            </w:r>
            <w:r>
              <w:rPr>
                <w:rFonts w:hint="eastAsia" w:ascii="楷体" w:hAnsi="楷体" w:eastAsia="楷体" w:cs="宋体"/>
                <w:spacing w:val="8"/>
                <w:kern w:val="0"/>
                <w:sz w:val="21"/>
                <w:szCs w:val="21"/>
                <w14:ligatures w14:val="none"/>
              </w:rPr>
              <w:t xml:space="preserve"> </w:t>
            </w:r>
            <w:r>
              <w:rPr>
                <w:rFonts w:ascii="Calibri" w:hAnsi="Calibri" w:eastAsia="楷体" w:cs="Calibri"/>
                <w:spacing w:val="8"/>
                <w:kern w:val="0"/>
                <w:sz w:val="21"/>
                <w:szCs w:val="21"/>
                <w14:ligatures w14:val="none"/>
              </w:rPr>
              <w:t> </w:t>
            </w:r>
            <w:r>
              <w:rPr>
                <w:rFonts w:hint="eastAsia" w:ascii="楷体" w:hAnsi="楷体" w:eastAsia="楷体" w:cs="宋体"/>
                <w:spacing w:val="8"/>
                <w:kern w:val="0"/>
                <w:sz w:val="21"/>
                <w:szCs w:val="21"/>
                <w14:ligatures w14:val="none"/>
              </w:rPr>
              <w:t xml:space="preserve"> </w:t>
            </w:r>
            <w:r>
              <w:rPr>
                <w:rFonts w:ascii="Calibri" w:hAnsi="Calibri" w:eastAsia="楷体" w:cs="Calibri"/>
                <w:spacing w:val="8"/>
                <w:kern w:val="0"/>
                <w:sz w:val="21"/>
                <w:szCs w:val="21"/>
                <w14:ligatures w14:val="none"/>
              </w:rPr>
              <w:t> </w:t>
            </w:r>
            <w:r>
              <w:rPr>
                <w:rFonts w:hint="eastAsia" w:ascii="楷体" w:hAnsi="楷体" w:eastAsia="楷体" w:cs="宋体"/>
                <w:spacing w:val="8"/>
                <w:kern w:val="0"/>
                <w:sz w:val="21"/>
                <w:szCs w:val="21"/>
                <w14:ligatures w14:val="none"/>
              </w:rPr>
              <w:t xml:space="preserve"> </w:t>
            </w:r>
            <w:r>
              <w:rPr>
                <w:rFonts w:ascii="Calibri" w:hAnsi="Calibri" w:eastAsia="楷体" w:cs="Calibri"/>
                <w:spacing w:val="8"/>
                <w:kern w:val="0"/>
                <w:sz w:val="21"/>
                <w:szCs w:val="21"/>
                <w14:ligatures w14:val="none"/>
              </w:rPr>
              <w:t> </w:t>
            </w:r>
            <w:r>
              <w:rPr>
                <w:rFonts w:hint="eastAsia" w:ascii="楷体" w:hAnsi="楷体" w:eastAsia="楷体" w:cs="宋体"/>
                <w:spacing w:val="8"/>
                <w:kern w:val="0"/>
                <w:sz w:val="21"/>
                <w:szCs w:val="21"/>
                <w14:ligatures w14:val="none"/>
              </w:rPr>
              <w:t xml:space="preserve"> </w:t>
            </w:r>
            <w:r>
              <w:rPr>
                <w:rFonts w:ascii="Calibri" w:hAnsi="Calibri" w:eastAsia="楷体" w:cs="Calibri"/>
                <w:spacing w:val="8"/>
                <w:kern w:val="0"/>
                <w:sz w:val="21"/>
                <w:szCs w:val="21"/>
                <w14:ligatures w14:val="none"/>
              </w:rPr>
              <w:t> </w:t>
            </w:r>
            <w:r>
              <w:rPr>
                <w:rFonts w:hint="eastAsia" w:ascii="楷体" w:hAnsi="楷体" w:eastAsia="楷体" w:cs="宋体"/>
                <w:spacing w:val="8"/>
                <w:kern w:val="0"/>
                <w:sz w:val="21"/>
                <w:szCs w:val="21"/>
                <w14:ligatures w14:val="none"/>
              </w:rPr>
              <w:t xml:space="preserve"> </w:t>
            </w:r>
            <w:r>
              <w:rPr>
                <w:rFonts w:ascii="Calibri" w:hAnsi="Calibri" w:eastAsia="楷体" w:cs="Calibri"/>
                <w:spacing w:val="8"/>
                <w:kern w:val="0"/>
                <w:sz w:val="21"/>
                <w:szCs w:val="21"/>
                <w14:ligatures w14:val="none"/>
              </w:rPr>
              <w:t> </w:t>
            </w:r>
            <w:r>
              <w:rPr>
                <w:rFonts w:hint="eastAsia" w:ascii="楷体" w:hAnsi="楷体" w:eastAsia="楷体" w:cs="宋体"/>
                <w:spacing w:val="8"/>
                <w:kern w:val="0"/>
                <w:sz w:val="21"/>
                <w:szCs w:val="21"/>
                <w14:ligatures w14:val="none"/>
              </w:rPr>
              <w:t xml:space="preserve"> </w:t>
            </w:r>
            <w:r>
              <w:rPr>
                <w:rFonts w:ascii="Calibri" w:hAnsi="Calibri" w:eastAsia="楷体" w:cs="Calibri"/>
                <w:spacing w:val="8"/>
                <w:kern w:val="0"/>
                <w:sz w:val="21"/>
                <w:szCs w:val="21"/>
                <w14:ligatures w14:val="none"/>
              </w:rPr>
              <w:t> </w:t>
            </w:r>
            <w:r>
              <w:rPr>
                <w:rFonts w:hint="eastAsia" w:ascii="楷体" w:hAnsi="楷体" w:eastAsia="楷体" w:cs="宋体"/>
                <w:spacing w:val="8"/>
                <w:kern w:val="0"/>
                <w:sz w:val="21"/>
                <w:szCs w:val="21"/>
                <w14:ligatures w14:val="none"/>
              </w:rPr>
              <w:t xml:space="preserve"> </w:t>
            </w:r>
            <w:r>
              <w:rPr>
                <w:rFonts w:ascii="Calibri" w:hAnsi="Calibri" w:eastAsia="楷体" w:cs="Calibri"/>
                <w:spacing w:val="8"/>
                <w:kern w:val="0"/>
                <w:sz w:val="21"/>
                <w:szCs w:val="21"/>
                <w14:ligatures w14:val="none"/>
              </w:rPr>
              <w:t> </w:t>
            </w:r>
            <w:r>
              <w:rPr>
                <w:rFonts w:hint="eastAsia" w:ascii="楷体" w:hAnsi="楷体" w:eastAsia="楷体" w:cs="宋体"/>
                <w:spacing w:val="8"/>
                <w:kern w:val="0"/>
                <w:sz w:val="21"/>
                <w:szCs w:val="21"/>
                <w14:ligatures w14:val="none"/>
              </w:rPr>
              <w:t xml:space="preserve"> </w:t>
            </w:r>
            <w:r>
              <w:rPr>
                <w:rFonts w:ascii="Calibri" w:hAnsi="Calibri" w:eastAsia="楷体" w:cs="Calibri"/>
                <w:spacing w:val="8"/>
                <w:kern w:val="0"/>
                <w:sz w:val="21"/>
                <w:szCs w:val="21"/>
                <w14:ligatures w14:val="none"/>
              </w:rPr>
              <w:t> </w:t>
            </w:r>
            <w:r>
              <w:rPr>
                <w:rFonts w:hint="eastAsia" w:ascii="楷体" w:hAnsi="楷体" w:eastAsia="楷体" w:cs="宋体"/>
                <w:spacing w:val="8"/>
                <w:kern w:val="0"/>
                <w:sz w:val="21"/>
                <w:szCs w:val="21"/>
                <w14:ligatures w14:val="none"/>
              </w:rPr>
              <w:t xml:space="preserve"> </w:t>
            </w:r>
            <w:r>
              <w:rPr>
                <w:rFonts w:ascii="Calibri" w:hAnsi="Calibri" w:eastAsia="楷体" w:cs="Calibri"/>
                <w:spacing w:val="8"/>
                <w:kern w:val="0"/>
                <w:sz w:val="21"/>
                <w:szCs w:val="21"/>
                <w14:ligatures w14:val="none"/>
              </w:rPr>
              <w:t> </w:t>
            </w:r>
            <w:r>
              <w:rPr>
                <w:rFonts w:hint="eastAsia" w:ascii="楷体" w:hAnsi="楷体" w:eastAsia="楷体" w:cs="宋体"/>
                <w:spacing w:val="8"/>
                <w:kern w:val="0"/>
                <w:sz w:val="21"/>
                <w:szCs w:val="21"/>
                <w14:ligatures w14:val="none"/>
              </w:rPr>
              <w:t xml:space="preserve"> </w:t>
            </w:r>
            <w:r>
              <w:rPr>
                <w:rFonts w:ascii="Calibri" w:hAnsi="Calibri" w:eastAsia="楷体" w:cs="Calibri"/>
                <w:spacing w:val="8"/>
                <w:kern w:val="0"/>
                <w:sz w:val="21"/>
                <w:szCs w:val="21"/>
                <w14:ligatures w14:val="none"/>
              </w:rPr>
              <w:t> </w:t>
            </w:r>
            <w:r>
              <w:rPr>
                <w:rFonts w:hint="eastAsia" w:ascii="楷体" w:hAnsi="楷体" w:eastAsia="楷体" w:cs="宋体"/>
                <w:spacing w:val="8"/>
                <w:kern w:val="0"/>
                <w:sz w:val="21"/>
                <w:szCs w:val="21"/>
                <w14:ligatures w14:val="none"/>
              </w:rPr>
              <w:t xml:space="preserve"> </w:t>
            </w:r>
            <w:r>
              <w:rPr>
                <w:rFonts w:ascii="Calibri" w:hAnsi="Calibri" w:eastAsia="楷体" w:cs="Calibri"/>
                <w:spacing w:val="8"/>
                <w:kern w:val="0"/>
                <w:sz w:val="21"/>
                <w:szCs w:val="21"/>
                <w14:ligatures w14:val="none"/>
              </w:rPr>
              <w:t> </w:t>
            </w:r>
            <w:r>
              <w:rPr>
                <w:rFonts w:hint="eastAsia" w:ascii="楷体" w:hAnsi="楷体" w:eastAsia="楷体" w:cs="宋体"/>
                <w:spacing w:val="8"/>
                <w:kern w:val="0"/>
                <w:sz w:val="21"/>
                <w:szCs w:val="21"/>
                <w14:ligatures w14:val="none"/>
              </w:rPr>
              <w:t xml:space="preserve"> </w:t>
            </w:r>
            <w:r>
              <w:rPr>
                <w:rFonts w:ascii="Calibri" w:hAnsi="Calibri" w:eastAsia="楷体" w:cs="Calibri"/>
                <w:spacing w:val="8"/>
                <w:kern w:val="0"/>
                <w:sz w:val="21"/>
                <w:szCs w:val="21"/>
                <w14:ligatures w14:val="none"/>
              </w:rPr>
              <w:t> </w:t>
            </w:r>
            <w:r>
              <w:rPr>
                <w:rFonts w:hint="eastAsia" w:ascii="楷体" w:hAnsi="楷体" w:eastAsia="楷体" w:cs="宋体"/>
                <w:spacing w:val="8"/>
                <w:kern w:val="0"/>
                <w:sz w:val="21"/>
                <w:szCs w:val="21"/>
                <w14:ligatures w14:val="none"/>
              </w:rPr>
              <w:t xml:space="preserve"> </w:t>
            </w:r>
            <w:r>
              <w:rPr>
                <w:rFonts w:ascii="Calibri" w:hAnsi="Calibri" w:eastAsia="楷体" w:cs="Calibri"/>
                <w:spacing w:val="8"/>
                <w:kern w:val="0"/>
                <w:sz w:val="21"/>
                <w:szCs w:val="21"/>
                <w14:ligatures w14:val="none"/>
              </w:rPr>
              <w:t> </w:t>
            </w:r>
            <w:r>
              <w:rPr>
                <w:rFonts w:hint="eastAsia" w:ascii="楷体" w:hAnsi="楷体" w:eastAsia="楷体" w:cs="宋体"/>
                <w:spacing w:val="8"/>
                <w:kern w:val="0"/>
                <w:sz w:val="21"/>
                <w:szCs w:val="21"/>
                <w14:ligatures w14:val="none"/>
              </w:rPr>
              <w:t xml:space="preserve"> </w:t>
            </w:r>
            <w:r>
              <w:rPr>
                <w:rFonts w:ascii="Calibri" w:hAnsi="Calibri" w:eastAsia="楷体" w:cs="Calibri"/>
                <w:spacing w:val="8"/>
                <w:kern w:val="0"/>
                <w:sz w:val="21"/>
                <w:szCs w:val="21"/>
                <w14:ligatures w14:val="none"/>
              </w:rPr>
              <w:t> </w:t>
            </w:r>
            <w:r>
              <w:rPr>
                <w:rFonts w:hint="eastAsia" w:ascii="楷体" w:hAnsi="楷体" w:eastAsia="楷体" w:cs="宋体"/>
                <w:spacing w:val="8"/>
                <w:kern w:val="0"/>
                <w:sz w:val="21"/>
                <w:szCs w:val="21"/>
                <w14:ligatures w14:val="none"/>
              </w:rPr>
              <w:t xml:space="preserve"> </w:t>
            </w:r>
            <w:r>
              <w:rPr>
                <w:rFonts w:ascii="Calibri" w:hAnsi="Calibri" w:eastAsia="楷体" w:cs="Calibri"/>
                <w:spacing w:val="8"/>
                <w:kern w:val="0"/>
                <w:sz w:val="21"/>
                <w:szCs w:val="21"/>
                <w14:ligatures w14:val="none"/>
              </w:rPr>
              <w:t> </w:t>
            </w:r>
            <w:r>
              <w:rPr>
                <w:rFonts w:hint="eastAsia" w:ascii="楷体" w:hAnsi="楷体" w:eastAsia="楷体" w:cs="宋体"/>
                <w:spacing w:val="8"/>
                <w:kern w:val="0"/>
                <w:sz w:val="21"/>
                <w:szCs w:val="21"/>
                <w14:ligatures w14:val="none"/>
              </w:rPr>
              <w:t xml:space="preserve"> </w:t>
            </w:r>
            <w:r>
              <w:rPr>
                <w:rFonts w:ascii="Calibri" w:hAnsi="Calibri" w:eastAsia="楷体" w:cs="Calibri"/>
                <w:spacing w:val="8"/>
                <w:kern w:val="0"/>
                <w:sz w:val="21"/>
                <w:szCs w:val="21"/>
                <w14:ligatures w14:val="none"/>
              </w:rPr>
              <w:t> </w:t>
            </w:r>
            <w:r>
              <w:rPr>
                <w:rFonts w:hint="eastAsia" w:ascii="楷体" w:hAnsi="楷体" w:eastAsia="楷体" w:cs="宋体"/>
                <w:spacing w:val="8"/>
                <w:kern w:val="0"/>
                <w:sz w:val="21"/>
                <w:szCs w:val="21"/>
                <w14:ligatures w14:val="none"/>
              </w:rPr>
              <w:t xml:space="preserve"> </w:t>
            </w:r>
            <w:r>
              <w:rPr>
                <w:rFonts w:ascii="Calibri" w:hAnsi="Calibri" w:eastAsia="楷体" w:cs="Calibri"/>
                <w:spacing w:val="8"/>
                <w:kern w:val="0"/>
                <w:sz w:val="21"/>
                <w:szCs w:val="21"/>
                <w14:ligatures w14:val="none"/>
              </w:rPr>
              <w:t> </w:t>
            </w:r>
            <w:r>
              <w:rPr>
                <w:rFonts w:hint="eastAsia" w:ascii="楷体" w:hAnsi="楷体" w:eastAsia="楷体" w:cs="宋体"/>
                <w:spacing w:val="8"/>
                <w:kern w:val="0"/>
                <w:sz w:val="21"/>
                <w:szCs w:val="21"/>
                <w14:ligatures w14:val="none"/>
              </w:rPr>
              <w:t xml:space="preserve"> </w:t>
            </w:r>
            <w:r>
              <w:rPr>
                <w:rFonts w:ascii="Calibri" w:hAnsi="Calibri" w:eastAsia="楷体" w:cs="Calibri"/>
                <w:spacing w:val="8"/>
                <w:kern w:val="0"/>
                <w:sz w:val="21"/>
                <w:szCs w:val="21"/>
                <w14:ligatures w14:val="none"/>
              </w:rPr>
              <w:t> </w:t>
            </w:r>
            <w:r>
              <w:rPr>
                <w:rFonts w:hint="eastAsia" w:ascii="楷体" w:hAnsi="楷体" w:eastAsia="楷体" w:cs="宋体"/>
                <w:spacing w:val="8"/>
                <w:kern w:val="0"/>
                <w:sz w:val="21"/>
                <w:szCs w:val="21"/>
                <w14:ligatures w14:val="none"/>
              </w:rPr>
              <w:t xml:space="preserve"> 2025年5月22日</w:t>
            </w:r>
          </w:p>
        </w:tc>
      </w:tr>
    </w:tbl>
    <w:p w14:paraId="2650978D">
      <w:pPr>
        <w:widowControl/>
        <w:shd w:val="clear" w:color="auto" w:fill="FFFFFF"/>
        <w:spacing w:after="0" w:line="240" w:lineRule="auto"/>
        <w:jc w:val="both"/>
        <w:rPr>
          <w:rFonts w:hint="eastAsia" w:ascii="黑体" w:hAnsi="黑体" w:eastAsia="黑体" w:cs="宋体"/>
          <w:spacing w:val="8"/>
          <w:kern w:val="0"/>
          <w:sz w:val="21"/>
          <w:szCs w:val="21"/>
          <w14:ligatures w14:val="none"/>
        </w:rPr>
      </w:pPr>
      <w:r>
        <w:rPr>
          <w:rFonts w:hint="eastAsia" w:ascii="宋体" w:hAnsi="宋体" w:eastAsia="宋体" w:cs="宋体"/>
          <w:spacing w:val="8"/>
          <w:kern w:val="0"/>
          <w:sz w:val="21"/>
          <w:szCs w:val="21"/>
          <w14:ligatures w14:val="none"/>
        </w:rPr>
        <w:br w:type="textWrapping"/>
      </w:r>
      <w:r>
        <w:rPr>
          <w:rFonts w:hint="eastAsia" w:ascii="黑体" w:hAnsi="黑体" w:eastAsia="黑体" w:cs="宋体"/>
          <w:spacing w:val="8"/>
          <w:kern w:val="0"/>
          <w:sz w:val="21"/>
          <w:szCs w:val="21"/>
          <w14:ligatures w14:val="none"/>
        </w:rPr>
        <w:t>（二）写作（50分）</w:t>
      </w:r>
    </w:p>
    <w:p w14:paraId="7CD2D589">
      <w:pPr>
        <w:widowControl/>
        <w:shd w:val="clear" w:color="auto" w:fill="FFFFFF"/>
        <w:spacing w:after="0" w:line="240" w:lineRule="auto"/>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22.从下面两个文题中任选一题作文。</w:t>
      </w:r>
    </w:p>
    <w:p w14:paraId="3F56D664">
      <w:pPr>
        <w:widowControl/>
        <w:shd w:val="clear" w:color="auto" w:fill="FFFFFF"/>
        <w:spacing w:after="0" w:line="240" w:lineRule="auto"/>
        <w:ind w:firstLine="452" w:firstLineChars="200"/>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作文（1）读懂眼眸中的深意</w:t>
      </w:r>
    </w:p>
    <w:p w14:paraId="016B8A48">
      <w:pPr>
        <w:widowControl/>
        <w:shd w:val="clear" w:color="auto" w:fill="FFFFFF"/>
        <w:spacing w:after="0" w:line="240" w:lineRule="auto"/>
        <w:ind w:firstLine="452" w:firstLineChars="200"/>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作文（2）阅读下面材料，任选角度，自拟题目，写一篇作文。</w:t>
      </w:r>
    </w:p>
    <w:p w14:paraId="15A4985E">
      <w:pPr>
        <w:widowControl/>
        <w:shd w:val="clear" w:color="auto" w:fill="FFFFFF"/>
        <w:spacing w:after="0" w:line="240" w:lineRule="auto"/>
        <w:ind w:firstLine="452" w:firstLineChars="200"/>
        <w:jc w:val="both"/>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薛其坤，中国科学院院士、物理学家，他是首位获得国际低温物理最高奖和国际凝聚态物理最高奖的中国科学家，他说：“荣誉属于团队中的每一位研究者，更属于国家。”</w:t>
      </w:r>
    </w:p>
    <w:p w14:paraId="2A3D8D8E">
      <w:pPr>
        <w:widowControl/>
        <w:shd w:val="clear" w:color="auto" w:fill="FFFFFF"/>
        <w:spacing w:after="0" w:line="240" w:lineRule="auto"/>
        <w:ind w:firstLine="452" w:firstLineChars="200"/>
        <w:jc w:val="both"/>
        <w:rPr>
          <w:rFonts w:hint="eastAsia" w:ascii="楷体" w:hAnsi="楷体" w:eastAsia="楷体" w:cs="宋体"/>
          <w:spacing w:val="8"/>
          <w:kern w:val="0"/>
          <w:sz w:val="21"/>
          <w:szCs w:val="21"/>
          <w14:ligatures w14:val="none"/>
        </w:rPr>
      </w:pPr>
      <w:r>
        <w:rPr>
          <w:rFonts w:hint="eastAsia" w:ascii="楷体" w:hAnsi="楷体" w:eastAsia="楷体" w:cs="宋体"/>
          <w:spacing w:val="8"/>
          <w:kern w:val="0"/>
          <w:sz w:val="21"/>
          <w:szCs w:val="21"/>
          <w14:ligatures w14:val="none"/>
        </w:rPr>
        <w:t>他时常用最喜欢的唐诗《望岳》勉励自己和学生：如用“荡胸生层云”的胸怀与境界去做科学研究；用“决眦入归鸟”的专注和洞察力，抓住事物的本质，付出艰苦的努力和奋斗，总有一天你会登上更高的科学高峰，“会当凌绝顶，一览众山小。”</w:t>
      </w:r>
    </w:p>
    <w:p w14:paraId="66760811">
      <w:pPr>
        <w:widowControl/>
        <w:shd w:val="clear" w:color="auto" w:fill="FFFFFF"/>
        <w:spacing w:after="0" w:line="240" w:lineRule="auto"/>
        <w:jc w:val="right"/>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（选自《青年文摘》，有删改）</w:t>
      </w:r>
    </w:p>
    <w:p w14:paraId="2504D2A0">
      <w:pPr>
        <w:widowControl/>
        <w:shd w:val="clear" w:color="auto" w:fill="FFFFFF"/>
        <w:spacing w:after="0" w:line="240" w:lineRule="auto"/>
        <w:ind w:firstLine="452" w:firstLineChars="200"/>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作文要求：（1）有创意地表达真情实感；</w:t>
      </w:r>
    </w:p>
    <w:p w14:paraId="3C6CA1C4">
      <w:pPr>
        <w:widowControl/>
        <w:shd w:val="clear" w:color="auto" w:fill="FFFFFF"/>
        <w:spacing w:after="0" w:line="240" w:lineRule="auto"/>
        <w:ind w:firstLine="1624" w:firstLineChars="719"/>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（2）文体不限，诗歌除外；</w:t>
      </w:r>
    </w:p>
    <w:p w14:paraId="25C5B58F">
      <w:pPr>
        <w:widowControl/>
        <w:shd w:val="clear" w:color="auto" w:fill="FFFFFF"/>
        <w:spacing w:after="0" w:line="240" w:lineRule="auto"/>
        <w:ind w:firstLine="1624" w:firstLineChars="719"/>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（3）不少于500字；</w:t>
      </w:r>
    </w:p>
    <w:p w14:paraId="7AA00AF4">
      <w:pPr>
        <w:widowControl/>
        <w:shd w:val="clear" w:color="auto" w:fill="FFFFFF"/>
        <w:spacing w:after="0" w:line="240" w:lineRule="auto"/>
        <w:ind w:firstLine="1624" w:firstLineChars="719"/>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（4）文字和标点书写规范、整洁；</w:t>
      </w:r>
    </w:p>
    <w:p w14:paraId="5920692D">
      <w:pPr>
        <w:widowControl/>
        <w:shd w:val="clear" w:color="auto" w:fill="FFFFFF"/>
        <w:spacing w:after="0" w:line="240" w:lineRule="auto"/>
        <w:ind w:firstLine="1624" w:firstLineChars="719"/>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（5）文中不得出现考生姓名以及毕业学校名称。</w:t>
      </w:r>
    </w:p>
    <w:p w14:paraId="6EAEE923">
      <w:pPr>
        <w:widowControl/>
        <w:shd w:val="clear" w:color="auto" w:fill="FFFFFF"/>
        <w:spacing w:after="0" w:line="240" w:lineRule="auto"/>
        <w:ind w:firstLine="1624" w:firstLineChars="719"/>
        <w:jc w:val="both"/>
        <w:rPr>
          <w:rFonts w:hint="eastAsia" w:ascii="宋体" w:hAnsi="宋体" w:eastAsia="宋体" w:cs="宋体"/>
          <w:spacing w:val="8"/>
          <w:kern w:val="0"/>
          <w:sz w:val="21"/>
          <w:szCs w:val="21"/>
          <w14:ligatures w14:val="none"/>
        </w:rPr>
      </w:pPr>
    </w:p>
    <w:p w14:paraId="049B3480">
      <w:pPr>
        <w:widowControl/>
        <w:shd w:val="clear" w:color="auto" w:fill="FFFFFF"/>
        <w:spacing w:after="0" w:line="240" w:lineRule="auto"/>
        <w:ind w:firstLine="1624" w:firstLineChars="719"/>
        <w:jc w:val="both"/>
        <w:rPr>
          <w:rFonts w:hint="eastAsia" w:ascii="宋体" w:hAnsi="宋体" w:eastAsia="宋体" w:cs="宋体"/>
          <w:spacing w:val="8"/>
          <w:kern w:val="0"/>
          <w:sz w:val="21"/>
          <w:szCs w:val="21"/>
          <w14:ligatures w14:val="none"/>
        </w:rPr>
      </w:pPr>
    </w:p>
    <w:p w14:paraId="31ABEB23">
      <w:pPr>
        <w:widowControl/>
        <w:shd w:val="clear" w:color="auto" w:fill="FFFFFF"/>
        <w:spacing w:after="0" w:line="240" w:lineRule="auto"/>
        <w:ind w:firstLine="1624" w:firstLineChars="719"/>
        <w:jc w:val="both"/>
        <w:rPr>
          <w:rFonts w:hint="eastAsia" w:ascii="宋体" w:hAnsi="宋体" w:eastAsia="宋体" w:cs="宋体"/>
          <w:spacing w:val="8"/>
          <w:kern w:val="0"/>
          <w:sz w:val="21"/>
          <w:szCs w:val="21"/>
          <w14:ligatures w14:val="none"/>
        </w:rPr>
      </w:pPr>
    </w:p>
    <w:p w14:paraId="292CF79B">
      <w:pPr>
        <w:widowControl/>
        <w:shd w:val="clear" w:color="auto" w:fill="FFFFFF"/>
        <w:spacing w:after="0" w:line="240" w:lineRule="auto"/>
        <w:ind w:firstLine="1624" w:firstLineChars="719"/>
        <w:jc w:val="both"/>
        <w:rPr>
          <w:rFonts w:hint="eastAsia" w:ascii="宋体" w:hAnsi="宋体" w:eastAsia="宋体" w:cs="宋体"/>
          <w:spacing w:val="8"/>
          <w:kern w:val="0"/>
          <w:sz w:val="21"/>
          <w:szCs w:val="21"/>
          <w14:ligatures w14:val="none"/>
        </w:rPr>
      </w:pPr>
    </w:p>
    <w:p w14:paraId="682EB316">
      <w:pPr>
        <w:widowControl/>
        <w:shd w:val="clear" w:color="auto" w:fill="FFFFFF"/>
        <w:spacing w:after="0" w:line="240" w:lineRule="auto"/>
        <w:ind w:firstLine="706" w:firstLineChars="188"/>
        <w:jc w:val="center"/>
        <w:rPr>
          <w:rFonts w:hint="eastAsia" w:ascii="黑体" w:hAnsi="黑体" w:eastAsia="黑体" w:cs="宋体"/>
          <w:spacing w:val="8"/>
          <w:kern w:val="0"/>
          <w:sz w:val="36"/>
          <w:szCs w:val="36"/>
          <w14:ligatures w14:val="none"/>
        </w:rPr>
      </w:pPr>
      <w:r>
        <w:rPr>
          <w:rFonts w:hint="eastAsia" w:ascii="黑体" w:hAnsi="黑体" w:eastAsia="黑体" w:cs="宋体"/>
          <w:spacing w:val="8"/>
          <w:kern w:val="0"/>
          <w:sz w:val="36"/>
          <w:szCs w:val="36"/>
          <w14:ligatures w14:val="none"/>
        </w:rPr>
        <w:t>吉林省2025年初中学业水平考试</w:t>
      </w:r>
    </w:p>
    <w:p w14:paraId="62993FF0">
      <w:pPr>
        <w:widowControl/>
        <w:shd w:val="clear" w:color="auto" w:fill="FFFFFF"/>
        <w:spacing w:after="0" w:line="240" w:lineRule="auto"/>
        <w:ind w:firstLine="706" w:firstLineChars="188"/>
        <w:jc w:val="center"/>
        <w:rPr>
          <w:rFonts w:hint="eastAsia" w:ascii="黑体" w:hAnsi="黑体" w:eastAsia="黑体" w:cs="宋体"/>
          <w:spacing w:val="8"/>
          <w:kern w:val="0"/>
          <w:sz w:val="36"/>
          <w:szCs w:val="36"/>
          <w14:ligatures w14:val="none"/>
        </w:rPr>
      </w:pPr>
      <w:r>
        <w:rPr>
          <w:rFonts w:hint="eastAsia" w:ascii="黑体" w:hAnsi="黑体" w:eastAsia="黑体" w:cs="宋体"/>
          <w:spacing w:val="8"/>
          <w:kern w:val="0"/>
          <w:sz w:val="36"/>
          <w:szCs w:val="36"/>
          <w14:ligatures w14:val="none"/>
        </w:rPr>
        <w:t>语文试题参考答案</w:t>
      </w:r>
    </w:p>
    <w:p w14:paraId="2C36B813">
      <w:pPr>
        <w:widowControl/>
        <w:shd w:val="clear" w:color="auto" w:fill="FFFFFF"/>
        <w:spacing w:after="0" w:line="240" w:lineRule="auto"/>
        <w:ind w:firstLine="426" w:firstLineChars="188"/>
        <w:jc w:val="both"/>
        <w:rPr>
          <w:rFonts w:hint="eastAsia" w:ascii="宋体" w:hAnsi="宋体" w:eastAsia="宋体" w:cs="宋体"/>
          <w:b/>
          <w:bCs/>
          <w:spacing w:val="8"/>
          <w:kern w:val="0"/>
          <w:sz w:val="21"/>
          <w:szCs w:val="21"/>
          <w14:ligatures w14:val="none"/>
        </w:rPr>
      </w:pPr>
      <w:r>
        <w:rPr>
          <w:rFonts w:hint="eastAsia" w:ascii="宋体" w:hAnsi="宋体" w:eastAsia="宋体" w:cs="宋体"/>
          <w:b/>
          <w:bCs/>
          <w:spacing w:val="8"/>
          <w:kern w:val="0"/>
          <w:sz w:val="21"/>
          <w:szCs w:val="21"/>
          <w14:ligatures w14:val="none"/>
        </w:rPr>
        <w:t>一、积累与运用（15分）</w:t>
      </w:r>
    </w:p>
    <w:p w14:paraId="4A407B3B">
      <w:pPr>
        <w:widowControl/>
        <w:shd w:val="clear" w:color="auto" w:fill="FFFFFF"/>
        <w:spacing w:after="0" w:line="240" w:lineRule="auto"/>
        <w:ind w:firstLine="424" w:firstLineChars="188"/>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1.（1）撼；（2）dì</w:t>
      </w:r>
    </w:p>
    <w:p w14:paraId="26C46778">
      <w:pPr>
        <w:widowControl/>
        <w:shd w:val="clear" w:color="auto" w:fill="FFFFFF"/>
        <w:spacing w:after="0" w:line="240" w:lineRule="auto"/>
        <w:ind w:firstLine="424" w:firstLineChars="188"/>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2. C</w:t>
      </w:r>
    </w:p>
    <w:p w14:paraId="57C222AF">
      <w:pPr>
        <w:widowControl/>
        <w:shd w:val="clear" w:color="auto" w:fill="FFFFFF"/>
        <w:spacing w:after="0" w:line="240" w:lineRule="auto"/>
        <w:ind w:firstLine="424" w:firstLineChars="188"/>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3. B</w:t>
      </w:r>
    </w:p>
    <w:p w14:paraId="4DB98757">
      <w:pPr>
        <w:widowControl/>
        <w:shd w:val="clear" w:color="auto" w:fill="FFFFFF"/>
        <w:spacing w:after="0" w:line="240" w:lineRule="auto"/>
        <w:ind w:firstLine="424" w:firstLineChars="188"/>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4.这“春讯”“春意”，就真真切切发生在我们每个人身边。</w:t>
      </w:r>
    </w:p>
    <w:p w14:paraId="6189E06E">
      <w:pPr>
        <w:widowControl/>
        <w:shd w:val="clear" w:color="auto" w:fill="FFFFFF"/>
        <w:spacing w:after="0" w:line="240" w:lineRule="auto"/>
        <w:ind w:firstLine="424" w:firstLineChars="188"/>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5.（1）星汉灿烂  若出其里 （2） 关山度若飞 （3）何时眼前突兀见此屋  吾庐独破受冻死亦足 （4） 先天下之忧而忧 后天下之乐而乐</w:t>
      </w:r>
    </w:p>
    <w:p w14:paraId="0173D546">
      <w:pPr>
        <w:widowControl/>
        <w:shd w:val="clear" w:color="auto" w:fill="FFFFFF"/>
        <w:spacing w:after="0" w:line="240" w:lineRule="auto"/>
        <w:ind w:firstLine="426" w:firstLineChars="188"/>
        <w:jc w:val="both"/>
        <w:rPr>
          <w:rFonts w:hint="eastAsia" w:ascii="宋体" w:hAnsi="宋体" w:eastAsia="宋体" w:cs="宋体"/>
          <w:b/>
          <w:bCs/>
          <w:spacing w:val="8"/>
          <w:kern w:val="0"/>
          <w:sz w:val="21"/>
          <w:szCs w:val="21"/>
          <w14:ligatures w14:val="none"/>
        </w:rPr>
      </w:pPr>
      <w:r>
        <w:rPr>
          <w:rFonts w:hint="eastAsia" w:ascii="宋体" w:hAnsi="宋体" w:eastAsia="宋体" w:cs="宋体"/>
          <w:b/>
          <w:bCs/>
          <w:spacing w:val="8"/>
          <w:kern w:val="0"/>
          <w:sz w:val="21"/>
          <w:szCs w:val="21"/>
          <w14:ligatures w14:val="none"/>
        </w:rPr>
        <w:t>二、阅读（45分）</w:t>
      </w:r>
    </w:p>
    <w:p w14:paraId="53C994D4">
      <w:pPr>
        <w:widowControl/>
        <w:shd w:val="clear" w:color="auto" w:fill="FFFFFF"/>
        <w:spacing w:after="0" w:line="240" w:lineRule="auto"/>
        <w:ind w:firstLine="426" w:firstLineChars="188"/>
        <w:jc w:val="both"/>
        <w:rPr>
          <w:rFonts w:hint="eastAsia" w:ascii="宋体" w:hAnsi="宋体" w:eastAsia="宋体" w:cs="宋体"/>
          <w:b/>
          <w:bCs/>
          <w:spacing w:val="8"/>
          <w:kern w:val="0"/>
          <w:sz w:val="21"/>
          <w:szCs w:val="21"/>
          <w14:ligatures w14:val="none"/>
        </w:rPr>
      </w:pPr>
      <w:r>
        <w:rPr>
          <w:rFonts w:hint="eastAsia" w:ascii="宋体" w:hAnsi="宋体" w:eastAsia="宋体" w:cs="宋体"/>
          <w:b/>
          <w:bCs/>
          <w:spacing w:val="8"/>
          <w:kern w:val="0"/>
          <w:sz w:val="21"/>
          <w:szCs w:val="21"/>
          <w14:ligatures w14:val="none"/>
        </w:rPr>
        <w:t>（一）阅读下面材料，完成6～11题。（15分）</w:t>
      </w:r>
    </w:p>
    <w:p w14:paraId="775F5DE8">
      <w:pPr>
        <w:widowControl/>
        <w:shd w:val="clear" w:color="auto" w:fill="FFFFFF"/>
        <w:spacing w:after="0" w:line="240" w:lineRule="auto"/>
        <w:ind w:firstLine="424" w:firstLineChars="188"/>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6.（1）① （2）有的人</w:t>
      </w:r>
    </w:p>
    <w:p w14:paraId="20A2913B">
      <w:pPr>
        <w:widowControl/>
        <w:shd w:val="clear" w:color="auto" w:fill="FFFFFF"/>
        <w:spacing w:after="0" w:line="240" w:lineRule="auto"/>
        <w:ind w:firstLine="424" w:firstLineChars="188"/>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7. 吾 守 臣 也 / 有 死 而 已 / 敢 言 避 贼 者 斩</w:t>
      </w:r>
    </w:p>
    <w:p w14:paraId="17AA5955">
      <w:pPr>
        <w:widowControl/>
        <w:shd w:val="clear" w:color="auto" w:fill="FFFFFF"/>
        <w:spacing w:after="0" w:line="240" w:lineRule="auto"/>
        <w:ind w:firstLine="424" w:firstLineChars="188"/>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8. 诸葛亮担心自己不能完成先帝托付的重任，担心辜负了先帝的信任和期望，担心不能实现兴复汉室的目标。</w:t>
      </w:r>
    </w:p>
    <w:p w14:paraId="7D31BDA2">
      <w:pPr>
        <w:widowControl/>
        <w:shd w:val="clear" w:color="auto" w:fill="FFFFFF"/>
        <w:spacing w:after="0" w:line="240" w:lineRule="auto"/>
        <w:ind w:firstLine="424" w:firstLineChars="188"/>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9. 示例：“黑云压城城欲摧”中的“黑云”一词，形象地描绘了敌军压境的紧张气氛和战争的阴霾，突出了战争的严峻和压抑感。</w:t>
      </w:r>
    </w:p>
    <w:p w14:paraId="7844F30C">
      <w:pPr>
        <w:widowControl/>
        <w:shd w:val="clear" w:color="auto" w:fill="FFFFFF"/>
        <w:spacing w:after="0" w:line="240" w:lineRule="auto"/>
        <w:ind w:firstLine="424" w:firstLineChars="188"/>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10. D （材料三是一首格律诗，其中五、六句对仗工整。不正确，因为《雁门太守行》是一首七言古诗，不是格律诗，且五、六句“半卷红旗临易水，霜重鼓寒声不起”并不对仗。）</w:t>
      </w:r>
    </w:p>
    <w:p w14:paraId="082D15AA">
      <w:pPr>
        <w:widowControl/>
        <w:shd w:val="clear" w:color="auto" w:fill="FFFFFF"/>
        <w:spacing w:after="0" w:line="240" w:lineRule="auto"/>
        <w:ind w:firstLine="424" w:firstLineChars="188"/>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11. 示例一：在材料一中，诸葛亮的爱国主义精神体现在他为了报答先帝的知遇之恩，不惜在乱世中放弃个人的安逸生活，接受重任，致力于兴复汉室的事业。即使在先帝去世后，他仍然忠诚于国家，忧心忡忡，担心不能完成先帝的托付，体现了他对国家深厚的忠诚和责任感。</w:t>
      </w:r>
    </w:p>
    <w:p w14:paraId="44A4C970">
      <w:pPr>
        <w:widowControl/>
        <w:shd w:val="clear" w:color="auto" w:fill="FFFFFF"/>
        <w:spacing w:after="0" w:line="240" w:lineRule="auto"/>
        <w:ind w:firstLine="424" w:firstLineChars="188"/>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示例二：曹觐誓死不逃，坚守职责：面对侬智高叛军曹觐拒绝逃跑，表现出与国家共存亡的决心；宁死不屈，拒绝利诱：曹觐被俘后，曹觐坚决不降，体现了他对朝廷的绝对忠诚，绝不向叛贼妥协；以死殉国，气节凛然：他绝食抗争，至死骂贼不绝，最终壮烈牺牲，展现了忠臣义士的崇高气节。</w:t>
      </w:r>
    </w:p>
    <w:p w14:paraId="00D0ADC0">
      <w:pPr>
        <w:widowControl/>
        <w:shd w:val="clear" w:color="auto" w:fill="FFFFFF"/>
        <w:spacing w:after="0" w:line="240" w:lineRule="auto"/>
        <w:ind w:firstLine="424" w:firstLineChars="188"/>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示例三：材料三的官军将士具有爱国主义精神：“黑云压城城欲摧”展现敌军势大、形势危急，但将士们仍坚守阵地，表现出保家卫国的决心；浴血奋战，壮烈牺牲：“塞上燕脂凝夜紫”突出战争的惨烈，将士们不惜以生命捍卫疆土，体现舍生忘死的精神；忠君报国，甘愿赴死：末句“报君黄金台上意，提携玉龙为君死”直接表明将士们为报答君恩、效忠国家而奋不顾身，甘愿战死沙场。</w:t>
      </w:r>
    </w:p>
    <w:p w14:paraId="60A64CFB">
      <w:pPr>
        <w:widowControl/>
        <w:shd w:val="clear" w:color="auto" w:fill="FFFFFF"/>
        <w:spacing w:after="0" w:line="240" w:lineRule="auto"/>
        <w:ind w:firstLine="426" w:firstLineChars="188"/>
        <w:jc w:val="both"/>
        <w:rPr>
          <w:rFonts w:hint="eastAsia" w:ascii="宋体" w:hAnsi="宋体" w:eastAsia="宋体" w:cs="宋体"/>
          <w:b/>
          <w:bCs/>
          <w:spacing w:val="8"/>
          <w:kern w:val="0"/>
          <w:sz w:val="21"/>
          <w:szCs w:val="21"/>
          <w14:ligatures w14:val="none"/>
        </w:rPr>
      </w:pPr>
      <w:r>
        <w:rPr>
          <w:rFonts w:hint="eastAsia" w:ascii="宋体" w:hAnsi="宋体" w:eastAsia="宋体" w:cs="宋体"/>
          <w:b/>
          <w:bCs/>
          <w:spacing w:val="8"/>
          <w:kern w:val="0"/>
          <w:sz w:val="21"/>
          <w:szCs w:val="21"/>
          <w14:ligatures w14:val="none"/>
        </w:rPr>
        <w:t>（二）阅读下面文章，完成12～15题。（15分）</w:t>
      </w:r>
    </w:p>
    <w:p w14:paraId="66E415CB">
      <w:pPr>
        <w:widowControl/>
        <w:shd w:val="clear" w:color="auto" w:fill="FFFFFF"/>
        <w:spacing w:after="0" w:line="240" w:lineRule="auto"/>
        <w:ind w:firstLine="424" w:firstLineChars="188"/>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12. ①张雷和同事在极寒缺氧的恶劣环境下坚守国门，严格检查出入境车辆；②张锋在热斯喀木村警务室为村民提供医疗服务，成为村民信赖的“土郎中”；③张岩在库地边境派出所帮助牧民找羊，熟悉辖区情况，成为群众的贴心人。（每点1分，共3分）</w:t>
      </w:r>
    </w:p>
    <w:p w14:paraId="57250588">
      <w:pPr>
        <w:widowControl/>
        <w:shd w:val="clear" w:color="auto" w:fill="FFFFFF"/>
        <w:spacing w:after="0" w:line="240" w:lineRule="auto"/>
        <w:ind w:firstLine="424" w:firstLineChars="188"/>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13. （1）坚韧、奉献（或“吃苦耐劳”“甘于平凡”等，符合人物精神即可）</w:t>
      </w:r>
    </w:p>
    <w:p w14:paraId="425204C1">
      <w:pPr>
        <w:widowControl/>
        <w:shd w:val="clear" w:color="auto" w:fill="FFFFFF"/>
        <w:spacing w:after="0" w:line="240" w:lineRule="auto"/>
        <w:ind w:firstLine="424" w:firstLineChars="188"/>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（2）语言描写、神态描写（或动作描写、心理描写等，答出两种具体描写方法即可）</w:t>
      </w:r>
    </w:p>
    <w:p w14:paraId="5F8D2B7D">
      <w:pPr>
        <w:widowControl/>
        <w:shd w:val="clear" w:color="auto" w:fill="FFFFFF"/>
        <w:spacing w:after="0" w:line="240" w:lineRule="auto"/>
        <w:ind w:firstLine="424" w:firstLineChars="188"/>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14. ①标题化用歌词，富有诗意，增强感染力；②点明主旨，讴歌移民管理警察将青春奉献给祖国边疆的无私精神；③“江河”象征祖国疆土，暗喻他们的守护如江河般绵长坚定；④与结尾歌词呼应，升华情感，突出平凡中的伟大。（每点1分，共4分）</w:t>
      </w:r>
    </w:p>
    <w:p w14:paraId="45CA5046">
      <w:pPr>
        <w:widowControl/>
        <w:shd w:val="clear" w:color="auto" w:fill="FFFFFF"/>
        <w:spacing w:after="0" w:line="240" w:lineRule="auto"/>
        <w:ind w:firstLine="424" w:firstLineChars="188"/>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15. 示例：他们的选择彰显了崇高的家国情怀。恶劣环境与个人安危面前，他们以“国门所在即责任所在”的信念扎根雪域，用行动诠释了“忠诚奉献”的深刻内涵。这种选择不是一时冲动，而是对职业使命的坚守，更是对祖国和人民深沉的爱。作为青少年，我们应学习他们甘于平凡、勇于担当的精神，在各自岗位上发光发热。（可从“精神品质”“价值追求”“青年启示”等角度作答，观点明确2分，分析合理2分）</w:t>
      </w:r>
    </w:p>
    <w:p w14:paraId="7D765C8D">
      <w:pPr>
        <w:widowControl/>
        <w:shd w:val="clear" w:color="auto" w:fill="FFFFFF"/>
        <w:spacing w:after="0" w:line="240" w:lineRule="auto"/>
        <w:ind w:firstLine="426" w:firstLineChars="188"/>
        <w:jc w:val="both"/>
        <w:rPr>
          <w:rFonts w:hint="eastAsia" w:ascii="宋体" w:hAnsi="宋体" w:eastAsia="宋体" w:cs="宋体"/>
          <w:b/>
          <w:bCs/>
          <w:spacing w:val="8"/>
          <w:kern w:val="0"/>
          <w:sz w:val="21"/>
          <w:szCs w:val="21"/>
          <w14:ligatures w14:val="none"/>
        </w:rPr>
      </w:pPr>
      <w:r>
        <w:rPr>
          <w:rFonts w:hint="eastAsia" w:ascii="宋体" w:hAnsi="宋体" w:eastAsia="宋体" w:cs="宋体"/>
          <w:b/>
          <w:bCs/>
          <w:spacing w:val="8"/>
          <w:kern w:val="0"/>
          <w:sz w:val="21"/>
          <w:szCs w:val="21"/>
          <w14:ligatures w14:val="none"/>
        </w:rPr>
        <w:t>（三）阅读下面材料，完成16～19题。（10分）</w:t>
      </w:r>
    </w:p>
    <w:p w14:paraId="40C9863B">
      <w:pPr>
        <w:widowControl/>
        <w:shd w:val="clear" w:color="auto" w:fill="FFFFFF"/>
        <w:spacing w:after="0" w:line="240" w:lineRule="auto"/>
        <w:ind w:firstLine="424" w:firstLineChars="188"/>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16. （1）通过LED灯视觉引导和游戏化练习，帮助初学者轻松掌握弹奏技巧（1分）</w:t>
      </w:r>
    </w:p>
    <w:p w14:paraId="0E2F6CC3">
      <w:pPr>
        <w:widowControl/>
        <w:shd w:val="clear" w:color="auto" w:fill="FFFFFF"/>
        <w:spacing w:after="0" w:line="240" w:lineRule="auto"/>
        <w:ind w:firstLine="424" w:firstLineChars="188"/>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（2）AI旅游攻略定制系统（1分）</w:t>
      </w:r>
    </w:p>
    <w:p w14:paraId="4C6C3AD3">
      <w:pPr>
        <w:widowControl/>
        <w:shd w:val="clear" w:color="auto" w:fill="FFFFFF"/>
        <w:spacing w:after="0" w:line="240" w:lineRule="auto"/>
        <w:ind w:firstLine="424" w:firstLineChars="188"/>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17. C（3分） （A、B选项与材料二图表数据相符；D选项与材料四“少数几个国家”表述一致；C选项“复原所有历史人物”夸大AI能力，原文仅以鲁迅为例。）</w:t>
      </w:r>
    </w:p>
    <w:p w14:paraId="6F197D27">
      <w:pPr>
        <w:widowControl/>
        <w:shd w:val="clear" w:color="auto" w:fill="FFFFFF"/>
        <w:spacing w:after="0" w:line="240" w:lineRule="auto"/>
        <w:ind w:firstLine="424" w:firstLineChars="188"/>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18. 示例：幽默可亲的长者（或“关怀备至的师友”“生活中温暖细腻的普通人”）（2分）</w:t>
      </w:r>
    </w:p>
    <w:p w14:paraId="3FE32C77">
      <w:pPr>
        <w:widowControl/>
        <w:shd w:val="clear" w:color="auto" w:fill="FFFFFF"/>
        <w:spacing w:after="0" w:line="240" w:lineRule="auto"/>
        <w:ind w:firstLine="424" w:firstLineChars="188"/>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（需结合链接材料中鲁迅“明朗的笑声”“细心嘱咐付车钱”等生活化、温情形象补充，与“斗士”形象形成反差。）</w:t>
      </w:r>
    </w:p>
    <w:p w14:paraId="092DAF45">
      <w:pPr>
        <w:widowControl/>
        <w:shd w:val="clear" w:color="auto" w:fill="FFFFFF"/>
        <w:spacing w:after="0" w:line="240" w:lineRule="auto"/>
        <w:ind w:firstLine="424" w:firstLineChars="188"/>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19. （3分）示例：</w:t>
      </w:r>
    </w:p>
    <w:p w14:paraId="38A99BF8">
      <w:pPr>
        <w:widowControl/>
        <w:shd w:val="clear" w:color="auto" w:fill="FFFFFF"/>
        <w:spacing w:after="0" w:line="240" w:lineRule="auto"/>
        <w:ind w:firstLine="424" w:firstLineChars="188"/>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（1）让生活便利</w:t>
      </w:r>
    </w:p>
    <w:p w14:paraId="5DD151E2">
      <w:pPr>
        <w:widowControl/>
        <w:shd w:val="clear" w:color="auto" w:fill="FFFFFF"/>
        <w:spacing w:after="0" w:line="240" w:lineRule="auto"/>
        <w:ind w:firstLine="424" w:firstLineChars="188"/>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（2）让国家强盛</w:t>
      </w:r>
    </w:p>
    <w:p w14:paraId="423F2E4F">
      <w:pPr>
        <w:widowControl/>
        <w:shd w:val="clear" w:color="auto" w:fill="FFFFFF"/>
        <w:spacing w:after="0" w:line="240" w:lineRule="auto"/>
        <w:ind w:firstLine="424" w:firstLineChars="188"/>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（3） 中国科技将继续创造奇迹，为人类发展贡献智慧（或"中国科技未来将为人类探索宇宙作出更大贡献"）</w:t>
      </w:r>
    </w:p>
    <w:p w14:paraId="0CE0530F">
      <w:pPr>
        <w:widowControl/>
        <w:shd w:val="clear" w:color="auto" w:fill="FFFFFF"/>
        <w:spacing w:after="0" w:line="240" w:lineRule="auto"/>
        <w:ind w:firstLine="426" w:firstLineChars="188"/>
        <w:jc w:val="both"/>
        <w:rPr>
          <w:rFonts w:hint="eastAsia" w:ascii="宋体" w:hAnsi="宋体" w:eastAsia="宋体" w:cs="宋体"/>
          <w:b/>
          <w:bCs/>
          <w:spacing w:val="8"/>
          <w:kern w:val="0"/>
          <w:sz w:val="21"/>
          <w:szCs w:val="21"/>
          <w14:ligatures w14:val="none"/>
        </w:rPr>
      </w:pPr>
      <w:r>
        <w:rPr>
          <w:rFonts w:hint="eastAsia" w:ascii="宋体" w:hAnsi="宋体" w:eastAsia="宋体" w:cs="宋体"/>
          <w:b/>
          <w:bCs/>
          <w:spacing w:val="8"/>
          <w:kern w:val="0"/>
          <w:sz w:val="21"/>
          <w:szCs w:val="21"/>
          <w14:ligatures w14:val="none"/>
        </w:rPr>
        <w:t>（四）名著阅读（5分）</w:t>
      </w:r>
    </w:p>
    <w:p w14:paraId="14DF2F6F">
      <w:pPr>
        <w:widowControl/>
        <w:shd w:val="clear" w:color="auto" w:fill="FFFFFF"/>
        <w:spacing w:after="0" w:line="240" w:lineRule="auto"/>
        <w:ind w:firstLine="424" w:firstLineChars="188"/>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20.（1）D（2分）（错误点："误入白虎堂"是林冲的故事情节，不是武松的）</w:t>
      </w:r>
    </w:p>
    <w:p w14:paraId="512B65A7">
      <w:pPr>
        <w:widowControl/>
        <w:shd w:val="clear" w:color="auto" w:fill="FFFFFF"/>
        <w:spacing w:after="0" w:line="240" w:lineRule="auto"/>
        <w:ind w:firstLine="424" w:firstLineChars="188"/>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（2）示例：</w:t>
      </w:r>
    </w:p>
    <w:p w14:paraId="08E79794">
      <w:pPr>
        <w:widowControl/>
        <w:shd w:val="clear" w:color="auto" w:fill="FFFFFF"/>
        <w:spacing w:after="0" w:line="240" w:lineRule="auto"/>
        <w:ind w:firstLine="424" w:firstLineChars="188"/>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西游记》是一部充满智慧与勇气的成长史诗。唐僧师徒四人历经九九八十一难，在降妖除魔的过程中展现了不畏艰险的进取精神。孙悟空从桀骜不驯到懂得责任担当，猪八戒从贪吃好色到学会团结协作，沙僧从沉默寡言到任劳任怨，每个人物都在取经路上完成了自我修行。这部经典告诉我们：人生就是一场修行，唯有坚定信念、团结协作，方能取得真经。（3分）</w:t>
      </w:r>
    </w:p>
    <w:p w14:paraId="37AECF6D">
      <w:pPr>
        <w:widowControl/>
        <w:shd w:val="clear" w:color="auto" w:fill="FFFFFF"/>
        <w:spacing w:after="0" w:line="240" w:lineRule="auto"/>
        <w:ind w:firstLine="426" w:firstLineChars="188"/>
        <w:jc w:val="both"/>
        <w:rPr>
          <w:rFonts w:hint="eastAsia" w:ascii="宋体" w:hAnsi="宋体" w:eastAsia="宋体" w:cs="宋体"/>
          <w:b/>
          <w:bCs/>
          <w:spacing w:val="8"/>
          <w:kern w:val="0"/>
          <w:sz w:val="21"/>
          <w:szCs w:val="21"/>
          <w14:ligatures w14:val="none"/>
        </w:rPr>
      </w:pPr>
      <w:r>
        <w:rPr>
          <w:rFonts w:hint="eastAsia" w:ascii="宋体" w:hAnsi="宋体" w:eastAsia="宋体" w:cs="宋体"/>
          <w:b/>
          <w:bCs/>
          <w:spacing w:val="8"/>
          <w:kern w:val="0"/>
          <w:sz w:val="21"/>
          <w:szCs w:val="21"/>
          <w14:ligatures w14:val="none"/>
        </w:rPr>
        <w:t>三、综合性学习与写作（60分）</w:t>
      </w:r>
    </w:p>
    <w:p w14:paraId="48584716">
      <w:pPr>
        <w:widowControl/>
        <w:shd w:val="clear" w:color="auto" w:fill="FFFFFF"/>
        <w:spacing w:after="0" w:line="240" w:lineRule="auto"/>
        <w:ind w:firstLine="426" w:firstLineChars="188"/>
        <w:jc w:val="both"/>
        <w:rPr>
          <w:rFonts w:hint="eastAsia" w:ascii="宋体" w:hAnsi="宋体" w:eastAsia="宋体" w:cs="宋体"/>
          <w:b/>
          <w:bCs/>
          <w:spacing w:val="8"/>
          <w:kern w:val="0"/>
          <w:sz w:val="21"/>
          <w:szCs w:val="21"/>
          <w14:ligatures w14:val="none"/>
        </w:rPr>
      </w:pPr>
      <w:r>
        <w:rPr>
          <w:rFonts w:hint="eastAsia" w:ascii="宋体" w:hAnsi="宋体" w:eastAsia="宋体" w:cs="宋体"/>
          <w:b/>
          <w:bCs/>
          <w:spacing w:val="8"/>
          <w:kern w:val="0"/>
          <w:sz w:val="21"/>
          <w:szCs w:val="21"/>
          <w14:ligatures w14:val="none"/>
        </w:rPr>
        <w:t>（一）综合性学习（10分）</w:t>
      </w:r>
    </w:p>
    <w:p w14:paraId="7DAC038F">
      <w:pPr>
        <w:widowControl/>
        <w:shd w:val="clear" w:color="auto" w:fill="FFFFFF"/>
        <w:spacing w:after="0" w:line="240" w:lineRule="auto"/>
        <w:ind w:firstLine="424" w:firstLineChars="188"/>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21.【任务一 会疏导】（3分）</w:t>
      </w:r>
    </w:p>
    <w:p w14:paraId="4B118CB8">
      <w:pPr>
        <w:widowControl/>
        <w:shd w:val="clear" w:color="auto" w:fill="FFFFFF"/>
        <w:spacing w:after="0" w:line="240" w:lineRule="auto"/>
        <w:ind w:firstLine="424" w:firstLineChars="188"/>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示例：接纳自己的不完美需要勇气，保持乐观才能更好成长。急躁只会影响效率，我要学会调整心态，像材料一说的那样，用智慧与人和谐相处。相信只要静下心来，一定能完成好准备工作。</w:t>
      </w:r>
    </w:p>
    <w:p w14:paraId="7B504DC6">
      <w:pPr>
        <w:widowControl/>
        <w:shd w:val="clear" w:color="auto" w:fill="FFFFFF"/>
        <w:spacing w:after="0" w:line="240" w:lineRule="auto"/>
        <w:ind w:firstLine="424" w:firstLineChars="188"/>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【任务二 会读图】（3分）</w:t>
      </w:r>
    </w:p>
    <w:p w14:paraId="52C4AA73">
      <w:pPr>
        <w:widowControl/>
        <w:shd w:val="clear" w:color="auto" w:fill="FFFFFF"/>
        <w:spacing w:after="0" w:line="240" w:lineRule="auto"/>
        <w:ind w:firstLine="424" w:firstLineChars="188"/>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（1）长城</w:t>
      </w:r>
    </w:p>
    <w:p w14:paraId="5DCBF1FD">
      <w:pPr>
        <w:widowControl/>
        <w:shd w:val="clear" w:color="auto" w:fill="FFFFFF"/>
        <w:spacing w:after="0" w:line="240" w:lineRule="auto"/>
        <w:ind w:firstLine="424" w:firstLineChars="188"/>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（2）1945-2025</w:t>
      </w:r>
    </w:p>
    <w:p w14:paraId="740F6C8B">
      <w:pPr>
        <w:widowControl/>
        <w:shd w:val="clear" w:color="auto" w:fill="FFFFFF"/>
        <w:spacing w:after="0" w:line="240" w:lineRule="auto"/>
        <w:ind w:firstLine="424" w:firstLineChars="188"/>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（3）橄榄枝象征中国人民经过艰苦卓绝的抗战，用胜利赢得和平，寓意中国人民同各国人民团结起来，珍爱和平、维护和平。</w:t>
      </w:r>
    </w:p>
    <w:p w14:paraId="0EC41772">
      <w:pPr>
        <w:widowControl/>
        <w:shd w:val="clear" w:color="auto" w:fill="FFFFFF"/>
        <w:spacing w:after="0" w:line="240" w:lineRule="auto"/>
        <w:ind w:firstLine="424" w:firstLineChars="188"/>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【任务三 发倡议】（4分）</w:t>
      </w:r>
    </w:p>
    <w:p w14:paraId="13C42923">
      <w:pPr>
        <w:widowControl/>
        <w:shd w:val="clear" w:color="auto" w:fill="FFFFFF"/>
        <w:spacing w:after="0" w:line="240" w:lineRule="auto"/>
        <w:ind w:firstLine="424" w:firstLineChars="188"/>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（1）示例：要铭记历史，做到弘扬抗战精神。</w:t>
      </w:r>
    </w:p>
    <w:p w14:paraId="676AEA72">
      <w:pPr>
        <w:widowControl/>
        <w:shd w:val="clear" w:color="auto" w:fill="FFFFFF"/>
        <w:spacing w:after="0" w:line="240" w:lineRule="auto"/>
        <w:ind w:firstLine="424" w:firstLineChars="188"/>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（2）示例：要节约资源，做到保护生态环境。</w:t>
      </w:r>
    </w:p>
    <w:p w14:paraId="0BB1033D">
      <w:pPr>
        <w:widowControl/>
        <w:shd w:val="clear" w:color="auto" w:fill="FFFFFF"/>
        <w:spacing w:after="0" w:line="240" w:lineRule="auto"/>
        <w:ind w:firstLine="424" w:firstLineChars="188"/>
        <w:jc w:val="both"/>
        <w:rPr>
          <w:rFonts w:hint="eastAsia" w:ascii="宋体" w:hAnsi="宋体" w:eastAsia="宋体" w:cs="宋体"/>
          <w:spacing w:val="8"/>
          <w:kern w:val="0"/>
          <w:sz w:val="21"/>
          <w:szCs w:val="21"/>
          <w14:ligatures w14:val="none"/>
        </w:rPr>
      </w:pPr>
      <w:r>
        <w:rPr>
          <w:rFonts w:hint="eastAsia" w:ascii="宋体" w:hAnsi="宋体" w:eastAsia="宋体" w:cs="宋体"/>
          <w:spacing w:val="8"/>
          <w:kern w:val="0"/>
          <w:sz w:val="21"/>
          <w:szCs w:val="21"/>
          <w14:ligatures w14:val="none"/>
        </w:rPr>
        <w:t>（评分说明：每空2分，共4分。要求内容紧扣主题，与材料相呼应。（1）需体现家国情怀与历史传承；（2）需体现人与自然和谐共生理念）</w:t>
      </w:r>
    </w:p>
    <w:p w14:paraId="20D5FD40">
      <w:pPr>
        <w:widowControl/>
        <w:shd w:val="clear" w:color="auto" w:fill="FFFFFF"/>
        <w:spacing w:after="0" w:line="240" w:lineRule="auto"/>
        <w:ind w:firstLine="426" w:firstLineChars="188"/>
        <w:jc w:val="both"/>
        <w:rPr>
          <w:rFonts w:hint="eastAsia" w:ascii="宋体" w:hAnsi="宋体" w:eastAsia="宋体" w:cs="宋体"/>
          <w:b/>
          <w:bCs/>
          <w:spacing w:val="8"/>
          <w:kern w:val="0"/>
          <w:sz w:val="21"/>
          <w:szCs w:val="21"/>
          <w:lang w:val="en-US" w:eastAsia="zh-CN"/>
          <w14:ligatures w14:val="none"/>
        </w:rPr>
      </w:pPr>
      <w:r>
        <w:rPr>
          <w:rFonts w:hint="eastAsia" w:ascii="宋体" w:hAnsi="宋体" w:eastAsia="宋体" w:cs="宋体"/>
          <w:b/>
          <w:bCs/>
          <w:spacing w:val="8"/>
          <w:kern w:val="0"/>
          <w:sz w:val="21"/>
          <w:szCs w:val="21"/>
          <w14:ligatures w14:val="none"/>
        </w:rPr>
        <w:t>（二）写作（50分）</w:t>
      </w:r>
      <w:r>
        <w:rPr>
          <w:rFonts w:hint="eastAsia" w:ascii="宋体" w:hAnsi="宋体" w:eastAsia="宋体" w:cs="宋体"/>
          <w:b/>
          <w:bCs/>
          <w:spacing w:val="8"/>
          <w:kern w:val="0"/>
          <w:sz w:val="21"/>
          <w:szCs w:val="21"/>
          <w:lang w:val="en-US" w:eastAsia="zh-CN"/>
          <w14:ligatures w14:val="none"/>
        </w:rPr>
        <w:t>略</w:t>
      </w:r>
    </w:p>
    <w:p w14:paraId="1AF94FE9">
      <w:pPr>
        <w:widowControl/>
        <w:shd w:val="clear" w:color="auto" w:fill="FFFFFF"/>
        <w:spacing w:after="0" w:line="240" w:lineRule="auto"/>
        <w:ind w:firstLine="424" w:firstLineChars="188"/>
        <w:jc w:val="both"/>
        <w:rPr>
          <w:rFonts w:hint="eastAsia" w:ascii="宋体" w:hAnsi="宋体" w:eastAsia="宋体" w:cs="宋体"/>
          <w:spacing w:val="8"/>
          <w:kern w:val="0"/>
          <w:sz w:val="21"/>
          <w:szCs w:val="21"/>
          <w14:ligatures w14:val="none"/>
        </w:rPr>
      </w:pPr>
      <w:bookmarkStart w:id="0" w:name="_GoBack"/>
      <w:bookmarkEnd w:id="0"/>
    </w:p>
    <w:sectPr>
      <w:headerReference r:id="rId5" w:type="default"/>
      <w:pgSz w:w="11906" w:h="16838"/>
      <w:pgMar w:top="1641" w:right="1135" w:bottom="1843" w:left="1701" w:header="851" w:footer="992" w:gutter="0"/>
      <w:cols w:space="425" w:num="1" w:sep="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28A72E">
    <w:pPr>
      <w:pStyle w:val="12"/>
      <w:rPr>
        <w:rFonts w:hint="eastAsia"/>
        <w:color w:val="4E95D9" w:themeColor="text2" w:themeTint="80"/>
        <w14:textFill>
          <w14:solidFill>
            <w14:schemeClr w14:val="tx2">
              <w14:lumMod w14:val="50000"/>
              <w14:lumOff w14:val="50000"/>
            </w14:schemeClr>
          </w14:solidFill>
        </w14:textFill>
      </w:rPr>
    </w:pPr>
    <w:r>
      <w:rPr>
        <w:rFonts w:hint="eastAsia"/>
        <w:color w:val="4E95D9" w:themeColor="text2" w:themeTint="80"/>
        <w14:textFill>
          <w14:solidFill>
            <w14:schemeClr w14:val="tx2">
              <w14:lumMod w14:val="50000"/>
              <w14:lumOff w14:val="50000"/>
            </w14:schemeClr>
          </w14:solidFill>
        </w14:textFill>
      </w:rPr>
      <w:t>迷你语文网    http://www.19mini.cn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1"/>
  <w:bordersDoNotSurroundFooter w:val="1"/>
  <w:documentProtection w:enforcement="0"/>
  <w:defaultTabStop w:val="420"/>
  <w:drawingGridHorizontalSpacing w:val="11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24C4"/>
    <w:rsid w:val="00007B94"/>
    <w:rsid w:val="00022A8A"/>
    <w:rsid w:val="00035940"/>
    <w:rsid w:val="000966DE"/>
    <w:rsid w:val="000A4E3D"/>
    <w:rsid w:val="000B56C0"/>
    <w:rsid w:val="000C3F5E"/>
    <w:rsid w:val="000F3C74"/>
    <w:rsid w:val="0012030B"/>
    <w:rsid w:val="00131AE5"/>
    <w:rsid w:val="00167266"/>
    <w:rsid w:val="00186906"/>
    <w:rsid w:val="001949FB"/>
    <w:rsid w:val="001A504A"/>
    <w:rsid w:val="00214837"/>
    <w:rsid w:val="00265680"/>
    <w:rsid w:val="002A2BEE"/>
    <w:rsid w:val="002F1680"/>
    <w:rsid w:val="002F56F8"/>
    <w:rsid w:val="00422118"/>
    <w:rsid w:val="00443CFB"/>
    <w:rsid w:val="00447FB3"/>
    <w:rsid w:val="004C20AF"/>
    <w:rsid w:val="005042C5"/>
    <w:rsid w:val="00560FB7"/>
    <w:rsid w:val="0066365A"/>
    <w:rsid w:val="006903F9"/>
    <w:rsid w:val="006A39F0"/>
    <w:rsid w:val="006C3E55"/>
    <w:rsid w:val="006C52AA"/>
    <w:rsid w:val="006D5508"/>
    <w:rsid w:val="00705249"/>
    <w:rsid w:val="0071610C"/>
    <w:rsid w:val="007A0DC8"/>
    <w:rsid w:val="007B5738"/>
    <w:rsid w:val="007C23D6"/>
    <w:rsid w:val="00831F6E"/>
    <w:rsid w:val="008324C4"/>
    <w:rsid w:val="00837A36"/>
    <w:rsid w:val="008600B2"/>
    <w:rsid w:val="00881B63"/>
    <w:rsid w:val="008A7023"/>
    <w:rsid w:val="008E0CA0"/>
    <w:rsid w:val="00936C4A"/>
    <w:rsid w:val="00941665"/>
    <w:rsid w:val="0096759C"/>
    <w:rsid w:val="009C3EA8"/>
    <w:rsid w:val="00A31D28"/>
    <w:rsid w:val="00AA77C6"/>
    <w:rsid w:val="00AF11A2"/>
    <w:rsid w:val="00B43698"/>
    <w:rsid w:val="00BD7B02"/>
    <w:rsid w:val="00C15B71"/>
    <w:rsid w:val="00C5778E"/>
    <w:rsid w:val="00C71B4B"/>
    <w:rsid w:val="00C75B37"/>
    <w:rsid w:val="00CD0326"/>
    <w:rsid w:val="00D71927"/>
    <w:rsid w:val="00DD3793"/>
    <w:rsid w:val="00E02884"/>
    <w:rsid w:val="00E3420A"/>
    <w:rsid w:val="00E52320"/>
    <w:rsid w:val="00E84BA5"/>
    <w:rsid w:val="00EA27BA"/>
    <w:rsid w:val="00EA507C"/>
    <w:rsid w:val="00EC07C9"/>
    <w:rsid w:val="00ED54A2"/>
    <w:rsid w:val="00ED5A97"/>
    <w:rsid w:val="00ED785D"/>
    <w:rsid w:val="00F16B57"/>
    <w:rsid w:val="00F47D87"/>
    <w:rsid w:val="00F8059A"/>
    <w:rsid w:val="00FB60CA"/>
    <w:rsid w:val="0C3821D2"/>
    <w:rsid w:val="3F095A31"/>
    <w:rsid w:val="70213C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3"/>
    <w:semiHidden/>
    <w:unhideWhenUsed/>
    <w:qFormat/>
    <w:uiPriority w:val="9"/>
    <w:pPr>
      <w:keepNext/>
      <w:keepLines/>
      <w:spacing w:before="40" w:after="0"/>
      <w:outlineLvl w:val="5"/>
    </w:pPr>
    <w:rPr>
      <w:rFonts w:cstheme="majorBidi"/>
      <w:b/>
      <w:bCs/>
      <w:color w:val="104862" w:themeColor="accent1" w:themeShade="BF"/>
    </w:rPr>
  </w:style>
  <w:style w:type="paragraph" w:styleId="8">
    <w:name w:val="heading 7"/>
    <w:basedOn w:val="1"/>
    <w:next w:val="1"/>
    <w:link w:val="24"/>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6"/>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7"/>
    <w:unhideWhenUsed/>
    <w:qFormat/>
    <w:uiPriority w:val="99"/>
    <w:pPr>
      <w:tabs>
        <w:tab w:val="center" w:pos="4153"/>
        <w:tab w:val="right" w:pos="8306"/>
      </w:tabs>
      <w:snapToGrid w:val="0"/>
      <w:spacing w:line="240" w:lineRule="auto"/>
    </w:pPr>
    <w:rPr>
      <w:sz w:val="18"/>
      <w:szCs w:val="18"/>
    </w:rPr>
  </w:style>
  <w:style w:type="paragraph" w:styleId="12">
    <w:name w:val="header"/>
    <w:basedOn w:val="1"/>
    <w:link w:val="36"/>
    <w:unhideWhenUsed/>
    <w:qFormat/>
    <w:uiPriority w:val="99"/>
    <w:pPr>
      <w:tabs>
        <w:tab w:val="center" w:pos="4153"/>
        <w:tab w:val="right" w:pos="8306"/>
      </w:tabs>
      <w:snapToGrid w:val="0"/>
      <w:spacing w:line="240" w:lineRule="auto"/>
      <w:jc w:val="center"/>
    </w:pPr>
    <w:rPr>
      <w:sz w:val="18"/>
      <w:szCs w:val="18"/>
    </w:rPr>
  </w:style>
  <w:style w:type="paragraph" w:styleId="13">
    <w:name w:val="Subtitle"/>
    <w:basedOn w:val="1"/>
    <w:next w:val="1"/>
    <w:link w:val="28"/>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7"/>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table" w:styleId="16">
    <w:name w:val="Table Grid"/>
    <w:basedOn w:val="15"/>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
    <w:name w:val="标题 1 字符"/>
    <w:basedOn w:val="17"/>
    <w:link w:val="2"/>
    <w:qFormat/>
    <w:uiPriority w:val="9"/>
    <w:rPr>
      <w:rFonts w:asciiTheme="majorHAnsi" w:hAnsiTheme="majorHAnsi" w:eastAsiaTheme="majorEastAsia" w:cstheme="majorBidi"/>
      <w:color w:val="104862" w:themeColor="accent1" w:themeShade="BF"/>
      <w:sz w:val="48"/>
      <w:szCs w:val="48"/>
    </w:rPr>
  </w:style>
  <w:style w:type="character" w:customStyle="1" w:styleId="19">
    <w:name w:val="标题 2 字符"/>
    <w:basedOn w:val="17"/>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0">
    <w:name w:val="标题 3 字符"/>
    <w:basedOn w:val="17"/>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1">
    <w:name w:val="标题 4 字符"/>
    <w:basedOn w:val="17"/>
    <w:link w:val="5"/>
    <w:semiHidden/>
    <w:qFormat/>
    <w:uiPriority w:val="9"/>
    <w:rPr>
      <w:rFonts w:cstheme="majorBidi"/>
      <w:color w:val="104862" w:themeColor="accent1" w:themeShade="BF"/>
      <w:sz w:val="28"/>
      <w:szCs w:val="28"/>
    </w:rPr>
  </w:style>
  <w:style w:type="character" w:customStyle="1" w:styleId="22">
    <w:name w:val="标题 5 字符"/>
    <w:basedOn w:val="17"/>
    <w:link w:val="6"/>
    <w:semiHidden/>
    <w:qFormat/>
    <w:uiPriority w:val="9"/>
    <w:rPr>
      <w:rFonts w:cstheme="majorBidi"/>
      <w:color w:val="104862" w:themeColor="accent1" w:themeShade="BF"/>
      <w:sz w:val="24"/>
    </w:rPr>
  </w:style>
  <w:style w:type="character" w:customStyle="1" w:styleId="23">
    <w:name w:val="标题 6 字符"/>
    <w:basedOn w:val="17"/>
    <w:link w:val="7"/>
    <w:semiHidden/>
    <w:qFormat/>
    <w:uiPriority w:val="9"/>
    <w:rPr>
      <w:rFonts w:cstheme="majorBidi"/>
      <w:b/>
      <w:bCs/>
      <w:color w:val="104862" w:themeColor="accent1" w:themeShade="BF"/>
    </w:rPr>
  </w:style>
  <w:style w:type="character" w:customStyle="1" w:styleId="24">
    <w:name w:val="标题 7 字符"/>
    <w:basedOn w:val="1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7"/>
    <w:link w:val="14"/>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引用 字符"/>
    <w:basedOn w:val="17"/>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Intense Emphasis"/>
    <w:basedOn w:val="17"/>
    <w:qFormat/>
    <w:uiPriority w:val="21"/>
    <w:rPr>
      <w:i/>
      <w:iCs/>
      <w:color w:val="104862"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4">
    <w:name w:val="明显引用 字符"/>
    <w:basedOn w:val="17"/>
    <w:link w:val="33"/>
    <w:qFormat/>
    <w:uiPriority w:val="30"/>
    <w:rPr>
      <w:i/>
      <w:iCs/>
      <w:color w:val="104862" w:themeColor="accent1" w:themeShade="BF"/>
    </w:rPr>
  </w:style>
  <w:style w:type="character" w:customStyle="1" w:styleId="35">
    <w:name w:val="Intense Reference"/>
    <w:basedOn w:val="17"/>
    <w:qFormat/>
    <w:uiPriority w:val="32"/>
    <w:rPr>
      <w:b/>
      <w:bCs/>
      <w:smallCaps/>
      <w:color w:val="104862" w:themeColor="accent1" w:themeShade="BF"/>
      <w:spacing w:val="5"/>
    </w:rPr>
  </w:style>
  <w:style w:type="character" w:customStyle="1" w:styleId="36">
    <w:name w:val="页眉 字符"/>
    <w:basedOn w:val="17"/>
    <w:link w:val="12"/>
    <w:qFormat/>
    <w:uiPriority w:val="99"/>
    <w:rPr>
      <w:sz w:val="18"/>
      <w:szCs w:val="18"/>
    </w:rPr>
  </w:style>
  <w:style w:type="character" w:customStyle="1" w:styleId="37">
    <w:name w:val="页脚 字符"/>
    <w:basedOn w:val="17"/>
    <w:link w:val="11"/>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microsoft.com/office/2007/relationships/hdphoto" Target="media/image2.wdp"/><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microsoft.com/office/2007/relationships/hdphoto" Target="media/image6.wdp"/><Relationship Id="rId11" Type="http://schemas.openxmlformats.org/officeDocument/2006/relationships/image" Target="media/image5.png"/><Relationship Id="rId10" Type="http://schemas.microsoft.com/office/2007/relationships/hdphoto" Target="media/image4.wdp"/><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10519</Words>
  <Characters>10861</Characters>
  <Lines>80</Lines>
  <Paragraphs>22</Paragraphs>
  <TotalTime>1</TotalTime>
  <ScaleCrop>false</ScaleCrop>
  <LinksUpToDate>false</LinksUpToDate>
  <CharactersWithSpaces>11066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2025-07-02T06:10:00Z</dcterms:created>
  <dc:creator>飞 雪中</dc:creator>
  <cp:lastModifiedBy>WPS_160988583</cp:lastModifiedBy>
  <dcterms:modified xsi:type="dcterms:W3CDTF">2025-07-14T14:24:58Z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eyJoZGlkIjoiYjgyOGQyODI3NTAyMDJjYmRjZmFkZWE1NDI5Y2Q4NDIiLCJ1c2VySWQiOiIxNjA5ODg1ODMifQ==</vt:lpwstr>
  </property>
  <property fmtid="{D5CDD505-2E9C-101B-9397-08002B2CF9AE}" pid="3" name="KSOProductBuildVer">
    <vt:lpwstr>2052-12.1.0.21915</vt:lpwstr>
  </property>
  <property fmtid="{D5CDD505-2E9C-101B-9397-08002B2CF9AE}" pid="4" name="ICV">
    <vt:lpwstr>280DCC6F595C472F935323CB92997FC4_13</vt:lpwstr>
  </property>
</Properties>
</file>