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080" w:firstLineChars="1100"/>
        <w:rPr>
          <w:rFonts w:hint="eastAsia"/>
          <w:sz w:val="28"/>
          <w:szCs w:val="28"/>
        </w:rPr>
      </w:pPr>
      <w:bookmarkStart w:id="0" w:name="_GoBack"/>
      <w:bookmarkEnd w:id="0"/>
      <w:r>
        <w:rPr>
          <w:rFonts w:hint="eastAsia"/>
          <w:sz w:val="28"/>
          <w:szCs w:val="28"/>
        </w:rPr>
        <w:t>江苏省淮安市2025年中考语文试卷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一、积累与运用(20分)</w:t>
      </w:r>
    </w:p>
    <w:p>
      <w:pPr>
        <w:spacing w:line="360" w:lineRule="auto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1.根据拼音写汉字，给加点字注音(4分)</w:t>
      </w:r>
    </w:p>
    <w:p>
      <w:pPr>
        <w:spacing w:line="360" w:lineRule="auto"/>
        <w:ind w:firstLine="420" w:firstLineChars="200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在广</w:t>
      </w:r>
      <w:r>
        <w:rPr>
          <w:rFonts w:hint="eastAsia"/>
          <w:b w:val="0"/>
          <w:bCs w:val="0"/>
          <w:sz w:val="21"/>
          <w:szCs w:val="21"/>
          <w:em w:val="dot"/>
        </w:rPr>
        <w:t>袤</w:t>
      </w:r>
      <w:r>
        <w:rPr>
          <w:rFonts w:hint="eastAsia"/>
          <w:b w:val="0"/>
          <w:bCs w:val="0"/>
          <w:sz w:val="21"/>
          <w:szCs w:val="21"/>
        </w:rPr>
        <w:t>的文学世界里，我们邂</w:t>
      </w:r>
      <w:r>
        <w:rPr>
          <w:rFonts w:hint="default" w:ascii="Times New Roman" w:hAnsi="Times New Roman" w:eastAsia="pinyin-bold-font" w:cs="Times New Roman"/>
          <w:b w:val="0"/>
          <w:bCs w:val="0"/>
          <w:i w:val="0"/>
          <w:iCs w:val="0"/>
          <w:caps w:val="0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hòu</w:t>
      </w:r>
      <w:r>
        <w:rPr>
          <w:rFonts w:hint="eastAsia" w:eastAsia="pinyin-bold-font" w:cs="Times New Roman"/>
          <w:b w:val="0"/>
          <w:bCs w:val="0"/>
          <w:i w:val="0"/>
          <w:iCs w:val="0"/>
          <w:caps w:val="0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（   ）</w:t>
      </w:r>
      <w:r>
        <w:rPr>
          <w:rFonts w:hint="eastAsia"/>
          <w:b w:val="0"/>
          <w:bCs w:val="0"/>
          <w:sz w:val="21"/>
          <w:szCs w:val="21"/>
        </w:rPr>
        <w:t>了许多动人的故事。那些历经岁月沉</w:t>
      </w:r>
      <w:r>
        <w:rPr>
          <w:rFonts w:hint="eastAsia"/>
          <w:b w:val="0"/>
          <w:bCs w:val="0"/>
          <w:sz w:val="21"/>
          <w:szCs w:val="21"/>
          <w:em w:val="dot"/>
        </w:rPr>
        <w:t>淀</w:t>
      </w:r>
      <w:r>
        <w:rPr>
          <w:rFonts w:hint="eastAsia"/>
          <w:b w:val="0"/>
          <w:bCs w:val="0"/>
          <w:sz w:val="21"/>
          <w:szCs w:val="21"/>
        </w:rPr>
        <w:t>的经典作品，宛如璀璨星辰，照亮我们的心灵。比如《骆驼祥子》,作者用细腻的笔触，为我们勾勒出旧中国城市底层人民的生活画卷，祥子的命运起伏，让人感慨万千。</w:t>
      </w:r>
    </w:p>
    <w:p>
      <w:pPr>
        <w:spacing w:line="360" w:lineRule="auto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(1)“广</w:t>
      </w:r>
      <w:r>
        <w:rPr>
          <w:rFonts w:hint="eastAsia"/>
          <w:b w:val="0"/>
          <w:bCs w:val="0"/>
          <w:sz w:val="21"/>
          <w:szCs w:val="21"/>
          <w:em w:val="dot"/>
        </w:rPr>
        <w:t>袤</w:t>
      </w:r>
      <w:r>
        <w:rPr>
          <w:rFonts w:hint="eastAsia"/>
          <w:b w:val="0"/>
          <w:bCs w:val="0"/>
          <w:sz w:val="21"/>
          <w:szCs w:val="21"/>
        </w:rPr>
        <w:t>”的“袤”读音是____;</w:t>
      </w:r>
    </w:p>
    <w:p>
      <w:pPr>
        <w:spacing w:line="360" w:lineRule="auto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(2)“沉</w:t>
      </w:r>
      <w:r>
        <w:rPr>
          <w:rFonts w:hint="eastAsia"/>
          <w:b w:val="0"/>
          <w:bCs w:val="0"/>
          <w:sz w:val="21"/>
          <w:szCs w:val="21"/>
          <w:em w:val="dot"/>
        </w:rPr>
        <w:t>淀</w:t>
      </w:r>
      <w:r>
        <w:rPr>
          <w:rFonts w:hint="eastAsia"/>
          <w:b w:val="0"/>
          <w:bCs w:val="0"/>
          <w:sz w:val="21"/>
          <w:szCs w:val="21"/>
        </w:rPr>
        <w:t>”的“淀”读音是_____;</w:t>
      </w:r>
    </w:p>
    <w:p>
      <w:pPr>
        <w:keepNext w:val="0"/>
        <w:keepLines w:val="0"/>
        <w:widowControl/>
        <w:suppressLineNumbers w:val="0"/>
        <w:pBdr>
          <w:right w:val="none" w:color="auto" w:sz="0" w:space="0"/>
        </w:pBdr>
        <w:spacing w:line="360" w:lineRule="auto"/>
        <w:ind w:left="0" w:firstLine="0"/>
        <w:jc w:val="left"/>
        <w:textAlignment w:val="top"/>
        <w:rPr>
          <w:rFonts w:ascii="pinyin-bold-font" w:hAnsi="pinyin-bold-font" w:eastAsia="pinyin-bold-font" w:cs="pinyin-bold-font"/>
          <w:b w:val="0"/>
          <w:bCs w:val="0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(3)文中拼音对应的汉字是：邂</w:t>
      </w:r>
      <w:r>
        <w:rPr>
          <w:rFonts w:hint="default" w:ascii="Times New Roman" w:hAnsi="Times New Roman" w:eastAsia="pinyin-bold-font" w:cs="Times New Roman"/>
          <w:b w:val="0"/>
          <w:bCs w:val="0"/>
          <w:i w:val="0"/>
          <w:iCs w:val="0"/>
          <w:caps w:val="0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hòu</w:t>
      </w:r>
      <w:r>
        <w:rPr>
          <w:rFonts w:hint="eastAsia" w:ascii="Times New Roman" w:hAnsi="Times New Roman" w:eastAsia="pinyin-bold-font" w:cs="Times New Roman"/>
          <w:b w:val="0"/>
          <w:bCs w:val="0"/>
          <w:i w:val="0"/>
          <w:iCs w:val="0"/>
          <w:caps w:val="0"/>
          <w:color w:val="000000"/>
          <w:spacing w:val="0"/>
          <w:w w:val="100"/>
          <w:kern w:val="0"/>
          <w:position w:val="0"/>
          <w:sz w:val="21"/>
          <w:szCs w:val="21"/>
          <w:shd w:val="clear" w:color="auto" w:fill="auto"/>
          <w:lang w:val="en-US" w:eastAsia="zh-CN" w:bidi="ar"/>
        </w:rPr>
        <w:t>（   ）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2.下列选项中，加点成语使用恰当的一项是(</w:t>
      </w:r>
      <w:r>
        <w:rPr>
          <w:rFonts w:hint="eastAsia" w:eastAsia="宋体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)(3分)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A.他在课堂上总是</w:t>
      </w:r>
      <w:r>
        <w:rPr>
          <w:rFonts w:hint="eastAsia"/>
          <w:sz w:val="21"/>
          <w:szCs w:val="21"/>
          <w:em w:val="dot"/>
        </w:rPr>
        <w:t>夸夸其谈</w:t>
      </w:r>
      <w:r>
        <w:rPr>
          <w:rFonts w:hint="eastAsia"/>
          <w:sz w:val="21"/>
          <w:szCs w:val="21"/>
        </w:rPr>
        <w:t>，积极回答问题，深受老师喜爱。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B.面对困难，我们不能</w:t>
      </w:r>
      <w:r>
        <w:rPr>
          <w:rFonts w:hint="eastAsia"/>
          <w:sz w:val="21"/>
          <w:szCs w:val="21"/>
          <w:em w:val="dot"/>
        </w:rPr>
        <w:t>袖手旁观</w:t>
      </w:r>
      <w:r>
        <w:rPr>
          <w:rFonts w:hint="eastAsia"/>
          <w:sz w:val="21"/>
          <w:szCs w:val="21"/>
        </w:rPr>
        <w:t>，而应该齐心协力，共克时艰。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C.这部电影情节跌宕起伏，</w:t>
      </w:r>
      <w:r>
        <w:rPr>
          <w:rFonts w:hint="eastAsia"/>
          <w:sz w:val="21"/>
          <w:szCs w:val="21"/>
          <w:em w:val="dot"/>
        </w:rPr>
        <w:t>抑扬顿挫</w:t>
      </w:r>
      <w:r>
        <w:rPr>
          <w:rFonts w:hint="eastAsia"/>
          <w:sz w:val="21"/>
          <w:szCs w:val="21"/>
        </w:rPr>
        <w:t>，吸引了众多观众。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D.他的书法作品笔走龙蛇，入木三分，真是让人</w:t>
      </w:r>
      <w:r>
        <w:rPr>
          <w:rFonts w:hint="eastAsia"/>
          <w:sz w:val="21"/>
          <w:szCs w:val="21"/>
          <w:em w:val="dot"/>
        </w:rPr>
        <w:t>叹为观止</w:t>
      </w:r>
      <w:r>
        <w:rPr>
          <w:rFonts w:hint="eastAsia"/>
          <w:sz w:val="21"/>
          <w:szCs w:val="21"/>
        </w:rPr>
        <w:t>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3.下列对文学常识的表述，不正确的一项是(</w:t>
      </w:r>
      <w:r>
        <w:rPr>
          <w:rFonts w:hint="eastAsia" w:eastAsia="宋体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>)(3分)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A.《论语》是儒家经典著作之一，记录了孔子及其弟子的言行，与《大学》《中庸》《孟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子》合称为“四书”。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B.鲁迅，原名周树人，他的代表作有小说集《呐喊》《彷徨》,散文集《朝花夕拾》等。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C.朱自清，字佩弦，现代散文家、诗人、学者。我们学过他的散文《春》《背影》等。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D.安徒生，丹麦作家，代表作有童话《皇帝的新装》《白雪公主》《丑小鸭》等。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4.默写(6分)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(1)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                     </w:t>
      </w:r>
      <w:r>
        <w:rPr>
          <w:rFonts w:hint="eastAsia" w:eastAsia="宋体"/>
          <w:sz w:val="21"/>
          <w:szCs w:val="21"/>
          <w:u w:val="none"/>
          <w:lang w:val="en-US" w:eastAsia="zh-CN"/>
        </w:rPr>
        <w:t>，</w:t>
      </w:r>
      <w:r>
        <w:rPr>
          <w:rFonts w:hint="eastAsia"/>
          <w:sz w:val="21"/>
          <w:szCs w:val="21"/>
        </w:rPr>
        <w:t>悠然见南山。(陶渊明《饮酒(其五)》)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(2)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hint="eastAsia"/>
          <w:sz w:val="21"/>
          <w:szCs w:val="21"/>
        </w:rPr>
        <w:t>,化作春泥更护花。(龚自珍《己亥杂诗(其五)》)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(3)长风破浪会有时，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hint="eastAsia"/>
          <w:sz w:val="21"/>
          <w:szCs w:val="21"/>
        </w:rPr>
        <w:t>。(李白《行路难(其一)》)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(4)</w:t>
      </w:r>
      <w:r>
        <w:rPr>
          <w:rFonts w:hint="eastAsia"/>
          <w:sz w:val="21"/>
          <w:szCs w:val="21"/>
          <w:u w:val="single"/>
        </w:rPr>
        <w:t>_____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hint="eastAsia" w:eastAsia="宋体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</w:rPr>
        <w:t>,病树前头万木春。(刘禹锡《酬乐天扬州初逢席上见赠》)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(5)苏轼在《水调歌头·明月几时有》中，表达对亲人美好祝愿的句子是：</w:t>
      </w:r>
    </w:p>
    <w:p>
      <w:pPr>
        <w:spacing w:line="360" w:lineRule="auto"/>
        <w:rPr>
          <w:rFonts w:hint="default" w:eastAsia="宋体"/>
          <w:sz w:val="21"/>
          <w:szCs w:val="21"/>
          <w:u w:val="single"/>
          <w:lang w:val="en-US" w:eastAsia="zh-CN"/>
        </w:rPr>
      </w:pP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                 </w:t>
      </w:r>
      <w:r>
        <w:rPr>
          <w:rFonts w:hint="eastAsia" w:eastAsia="宋体"/>
          <w:sz w:val="21"/>
          <w:szCs w:val="21"/>
          <w:lang w:eastAsia="zh-CN"/>
        </w:rPr>
        <w:t>，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hint="eastAsia"/>
          <w:sz w:val="21"/>
          <w:szCs w:val="21"/>
        </w:rPr>
        <w:t>。</w:t>
      </w:r>
      <w:r>
        <w:rPr>
          <w:rFonts w:hint="eastAsia" w:eastAsia="宋体"/>
          <w:sz w:val="21"/>
          <w:szCs w:val="21"/>
          <w:u w:val="single"/>
          <w:lang w:val="en-US" w:eastAsia="zh-CN"/>
        </w:rPr>
        <w:t xml:space="preserve">                                     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5.综合性学习(4分)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学校开展“传承传统文化，走进古典诗词”活动，请你参与并完成以下任务。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(1)班级要举办诗词朗诵会，请你为朗诵会设计一条宣传标语，要求至少使用一种修辞手法。(2分)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(2)在活动中，老师要求大家从初中课本中选择一首古诗词，进行改写或续写。请你选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择一首，完成这个任务。(2分)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二、阅读理解(40分)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(一)古诗词阅读(6分)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阅读下面这首诗，完成6-7题。</w:t>
      </w:r>
    </w:p>
    <w:p>
      <w:pPr>
        <w:spacing w:line="360" w:lineRule="auto"/>
        <w:ind w:firstLine="2310" w:firstLineChars="11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次北固山下</w:t>
      </w:r>
    </w:p>
    <w:p>
      <w:pPr>
        <w:spacing w:line="360" w:lineRule="auto"/>
        <w:ind w:firstLine="2520" w:firstLineChars="1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王湾</w:t>
      </w:r>
    </w:p>
    <w:p>
      <w:pPr>
        <w:spacing w:line="360" w:lineRule="auto"/>
        <w:ind w:firstLine="1680" w:firstLineChars="8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客路青山外，行舟绿水前。</w:t>
      </w:r>
    </w:p>
    <w:p>
      <w:pPr>
        <w:spacing w:line="360" w:lineRule="auto"/>
        <w:ind w:firstLine="1680" w:firstLineChars="8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潮平两岸阔，风正一帆悬。</w:t>
      </w:r>
    </w:p>
    <w:p>
      <w:pPr>
        <w:spacing w:line="360" w:lineRule="auto"/>
        <w:ind w:firstLine="1680" w:firstLineChars="8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海日生残夜，江春入旧年。</w:t>
      </w:r>
    </w:p>
    <w:p>
      <w:pPr>
        <w:spacing w:line="360" w:lineRule="auto"/>
        <w:ind w:firstLine="1680" w:firstLineChars="8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乡书何处达?</w:t>
      </w:r>
      <w:r>
        <w:rPr>
          <w:rFonts w:hint="eastAsia" w:eastAsia="宋体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归雁洛阳边。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6.请赏析“潮平两岸阔，风正一帆悬”这两句诗的妙处。(3分)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7.这首诗表达了诗人怎样的思想感情?(3分)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(二)文言文阅读(14分)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阅读下面的文言文，完成8-11题。</w:t>
      </w:r>
    </w:p>
    <w:p>
      <w:pPr>
        <w:spacing w:line="360" w:lineRule="auto"/>
        <w:ind w:firstLine="3990" w:firstLineChars="19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桃花源记</w:t>
      </w:r>
    </w:p>
    <w:p>
      <w:pPr>
        <w:spacing w:line="360" w:lineRule="auto"/>
        <w:ind w:firstLine="4200" w:firstLineChars="20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陶渊明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晋太元中，武陵人捕鱼为业。缘溪行，忘路之远近。忽逢桃花林，夹岸数百步，中无杂树，芳草鲜美，落英缤纷。渔人甚异之，复前行，欲穷其林。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林尽水源，便得一山，山有小口，仿佛若有光。便舍船，从口入。初极狭，才通人。复行数十步，豁然开朗。土地平旷，屋舍俨然，有良田、美池、桑竹之属。</w:t>
      </w:r>
      <w:r>
        <w:rPr>
          <w:rFonts w:hint="eastAsia"/>
          <w:sz w:val="21"/>
          <w:szCs w:val="21"/>
          <w:u w:val="single"/>
        </w:rPr>
        <w:t>阡陌交通，鸡犬相闻</w:t>
      </w:r>
      <w:r>
        <w:rPr>
          <w:rFonts w:hint="eastAsia"/>
          <w:sz w:val="21"/>
          <w:szCs w:val="21"/>
        </w:rPr>
        <w:t>。其中往来种作，男女衣着，悉如外人。黄发垂髫，并怡然自乐。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见渔人，乃大惊，问所从来。具答之。便要还家，设酒杀鸡作食。村中闻有此人，咸来问讯。自云先世避秦时乱，率妻子邑人来此绝境，不复出焉，遂与外人间隔。</w:t>
      </w:r>
      <w:r>
        <w:rPr>
          <w:rFonts w:hint="eastAsia"/>
          <w:sz w:val="21"/>
          <w:szCs w:val="21"/>
          <w:u w:val="single"/>
        </w:rPr>
        <w:t>问今是何世，乃不知有汉，无论魏晋</w:t>
      </w:r>
      <w:r>
        <w:rPr>
          <w:rFonts w:hint="eastAsia"/>
          <w:sz w:val="21"/>
          <w:szCs w:val="21"/>
        </w:rPr>
        <w:t>。此人一一为具言所闻，皆叹惋。余人各复延至其家，皆出酒食。停数日，辞去。此中人语云：“不足为外人道也。”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既出，得其船，便扶向路，处处志之。及郡下，诣太守，说如此。太守即遣人随其往，寻向所志，遂迷，不复得路。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南阳刘子骥，高尚士也，闻之，欣然规往。未果，寻病终。后遂无问津者。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8.解释下列句中加点的词。(4分)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(1)渔人甚</w:t>
      </w:r>
      <w:r>
        <w:rPr>
          <w:rFonts w:hint="eastAsia"/>
          <w:sz w:val="21"/>
          <w:szCs w:val="21"/>
          <w:em w:val="dot"/>
        </w:rPr>
        <w:t>异</w:t>
      </w:r>
      <w:r>
        <w:rPr>
          <w:rFonts w:hint="eastAsia"/>
          <w:sz w:val="21"/>
          <w:szCs w:val="21"/>
        </w:rPr>
        <w:t>之(</w:t>
      </w:r>
      <w:r>
        <w:rPr>
          <w:rFonts w:hint="eastAsia" w:eastAsia="宋体"/>
          <w:sz w:val="21"/>
          <w:szCs w:val="21"/>
          <w:lang w:val="en-US" w:eastAsia="zh-CN"/>
        </w:rPr>
        <w:t xml:space="preserve">  </w:t>
      </w:r>
      <w:r>
        <w:rPr>
          <w:rFonts w:hint="eastAsia"/>
          <w:sz w:val="21"/>
          <w:szCs w:val="21"/>
        </w:rPr>
        <w:t>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(2)便</w:t>
      </w:r>
      <w:r>
        <w:rPr>
          <w:rFonts w:hint="eastAsia"/>
          <w:sz w:val="21"/>
          <w:szCs w:val="21"/>
          <w:em w:val="dot"/>
        </w:rPr>
        <w:t>要</w:t>
      </w:r>
      <w:r>
        <w:rPr>
          <w:rFonts w:hint="eastAsia"/>
          <w:sz w:val="21"/>
          <w:szCs w:val="21"/>
        </w:rPr>
        <w:t>还家(</w:t>
      </w:r>
      <w:r>
        <w:rPr>
          <w:rFonts w:hint="eastAsia" w:eastAsia="宋体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>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(3)率妻子邑人来此</w:t>
      </w:r>
      <w:r>
        <w:rPr>
          <w:rFonts w:hint="eastAsia"/>
          <w:sz w:val="21"/>
          <w:szCs w:val="21"/>
          <w:em w:val="dot"/>
        </w:rPr>
        <w:t>绝境</w:t>
      </w:r>
      <w:r>
        <w:rPr>
          <w:rFonts w:hint="eastAsia"/>
          <w:sz w:val="21"/>
          <w:szCs w:val="21"/>
        </w:rPr>
        <w:t>(</w:t>
      </w:r>
      <w:r>
        <w:rPr>
          <w:rFonts w:hint="eastAsia" w:eastAsia="宋体"/>
          <w:sz w:val="21"/>
          <w:szCs w:val="21"/>
          <w:lang w:val="en-US" w:eastAsia="zh-CN"/>
        </w:rPr>
        <w:t xml:space="preserve">   </w:t>
      </w:r>
      <w:r>
        <w:rPr>
          <w:rFonts w:hint="eastAsia"/>
          <w:sz w:val="21"/>
          <w:szCs w:val="21"/>
        </w:rPr>
        <w:t>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(4)</w:t>
      </w:r>
      <w:r>
        <w:rPr>
          <w:rFonts w:hint="eastAsia"/>
          <w:sz w:val="21"/>
          <w:szCs w:val="21"/>
          <w:em w:val="dot"/>
        </w:rPr>
        <w:t>诣</w:t>
      </w:r>
      <w:r>
        <w:rPr>
          <w:rFonts w:hint="eastAsia"/>
          <w:sz w:val="21"/>
          <w:szCs w:val="21"/>
        </w:rPr>
        <w:t>太守(</w:t>
      </w:r>
      <w:r>
        <w:rPr>
          <w:rFonts w:hint="eastAsia" w:eastAsia="宋体"/>
          <w:sz w:val="21"/>
          <w:szCs w:val="21"/>
          <w:lang w:val="en-US" w:eastAsia="zh-CN"/>
        </w:rPr>
        <w:t xml:space="preserve">    </w:t>
      </w:r>
      <w:r>
        <w:rPr>
          <w:rFonts w:hint="eastAsia"/>
          <w:sz w:val="21"/>
          <w:szCs w:val="21"/>
        </w:rPr>
        <w:t>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9.用现代汉语翻译下列句子。(4分)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(1)阡陌交通，鸡犬相闻。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(2)问今是何世，乃不知有汉，无论魏晋。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10.文中描写桃花源生活环境的句子有哪些?这些描写有什么作用?(4分)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11.桃花源是作者追求的理想社会，你认为这个社会有哪些吸引人的地方?(2分)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(三)现代文阅读(20分)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阅读下面的文章，完成12-16题。</w:t>
      </w:r>
    </w:p>
    <w:p>
      <w:pPr>
        <w:spacing w:line="360" w:lineRule="auto"/>
        <w:ind w:firstLine="2940" w:firstLineChars="14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旧餐桌上的美好时光</w:t>
      </w:r>
    </w:p>
    <w:p>
      <w:pPr>
        <w:spacing w:line="360" w:lineRule="auto"/>
        <w:ind w:firstLine="3360" w:firstLineChars="16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凯瑟琳·比恩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天下午，我正在厨房做饭，16岁的儿子安东尼以最快的速度冲了进来，我警惕地抬起头。安东尼正处于青春叛逆期，最近我们每次见面气氛都很紧张，争吵随时一触即发。这次他又会有什么问题?音乐?朋友?我觉得自己快要崩溃了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“妈妈，比利·寇根有一条银色的裤子，我也要一条。”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“为什么?”我搞不懂他的这种追星行为。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“妈妈，比利·寇根是‘碎南瓜’乐队的主唱。‘碎南瓜’是我最喜欢的乐队。”他瞪大眼睛看着我，似乎在跟一个外星人讲话。这些天来，我俩正为了这个“碎南瓜”乐队闹得不开心。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安东尼跟我说了好几个星期了，他想去看“碎南瓜”的演唱会，可是我不想让他去。我不喜欢他染金黄色的头发，也不喜欢他那破牛仔裤和摇滚音乐。更让我担心的是，我听说“碎南瓜”乐队成员都是一群年轻人，他们经常在台上做出一些疯狂的举动，我担心安东尼会受到不良影响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  <w:u w:val="none"/>
        </w:rPr>
      </w:pPr>
      <w:r>
        <w:rPr>
          <w:rFonts w:hint="eastAsia"/>
          <w:sz w:val="21"/>
          <w:szCs w:val="21"/>
          <w:u w:val="single"/>
        </w:rPr>
        <w:t>安东尼见我不吭声，又说：“妈妈，我只想要一条银色的裤子，你就给我买吧，求你了!”</w:t>
      </w:r>
      <w:r>
        <w:rPr>
          <w:rFonts w:hint="eastAsia"/>
          <w:sz w:val="21"/>
          <w:szCs w:val="21"/>
          <w:u w:val="none"/>
        </w:rPr>
        <w:t>他的声音里带着一丝哀求。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我在心里叹了口气，说：“好吧，我可以给你买，但你必须答应我，看完演唱会后，要把头发染回黑色，并且不要再穿那些破牛仔裤了。”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安东尼兴奋得跳了起来，一把抱住我，说：“妈妈，你真好!我保证，看完演唱会后，我就把头发染回黑色，再也不穿破牛仔裤了。”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演唱会结束后，安东尼回到家，他的头发还是金黄色的，牛仔裤也还是破的。我顿时火冒三丈，对他大声吼道：“你怎么能说话不算数呢?你答应过我的!”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安东尼也生气了，他说：“妈妈，你根本就不理解我!我喜欢碎南瓜’乐队，喜欢他们的音乐，喜欢他们的风格。我的头发和牛仔裤是我的标志，我不想改变!”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我们俩大吵了一架，安东尼摔门而出。我坐在沙发上，眼泪止不住地流下来。我不明白，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为什么我们之间的关系会变成这样?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过了几天，安东尼主动找我谈话。他说：“妈妈，我知道我让你失望了，我很抱歉。但是，我真的很喜欢碎南瓜’乐队，他们的音乐给了我力量，让我在学校里不再感到孤单。我也知道，我的头发和牛仔裤让你不开心，但是，这是我表达自己的方式。我希望你能理解我。”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我看着他，心中的怒火渐渐平息。我想，也许我真的应该试着去理解他，毕竟他已经长大了，有自己的想法和喜好。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从那以后，我们的关系慢慢缓和了。虽然我还是不太喜欢他的音乐和穿着，但我不再像以前那样反对了。我们开始一起聊天，一起看电影，一起做很多事情。</w:t>
      </w:r>
    </w:p>
    <w:p>
      <w:pPr>
        <w:spacing w:line="360" w:lineRule="auto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一天晚上，我们一家人围坐在旧餐桌旁吃饭。灯光柔和，气氛温馨。安东尼一边吃着饭，一边跟我们讲学校里的趣事，我们都被他逗得哈哈大笑。那一刻，我突然觉得，这样的时光是多么美好啊!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12.文章围绕“我”和安东尼之间的矛盾展开，请概括出他们之间发生了哪些矛盾。(4分)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13.文中第6段画线句子运用了什么描写方法?有什么作用?(4分)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14.“我”为什么不想让安东尼去看“碎南瓜”的演唱会?(4分)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15.你认为安东尼是一个怎样的孩子?请结合文章内容简要分析。(4分)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16.文章以“旧餐桌上的美好时光”为题，有什么深刻含义?(4分)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三、作文(60分)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17.曹植的《酒赋》说：“或秋藏冬发，或春酝夏成。酝”指酿造，也指缓慢形成。“成”可以是完成，也可以是形成。请以“春酝夏成”为题写一篇不少于600字的作文。</w:t>
      </w:r>
    </w:p>
    <w:p>
      <w:pPr>
        <w:spacing w:line="36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要求：(1)文体不限(诗歌除外);(2)不少于600字；(3)文中不得出现真实的人名、校名、地名。</w:t>
      </w:r>
    </w:p>
    <w:p>
      <w:pPr>
        <w:spacing w:line="360" w:lineRule="auto"/>
        <w:rPr>
          <w:sz w:val="21"/>
          <w:szCs w:val="21"/>
        </w:rPr>
      </w:pPr>
    </w:p>
    <w:sectPr>
      <w:footnotePr>
        <w:numFmt w:val="decimal"/>
      </w:footnotePr>
      <w:pgSz w:w="11900" w:h="16840"/>
      <w:pgMar w:top="1440" w:right="1080" w:bottom="1440" w:left="1080" w:header="0" w:footer="3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inyin-bold-fon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rawingGridHorizontalSpacing w:val="181"/>
  <w:drawingGridVerticalSpacing w:val="181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</w:compat>
  <w:rsids>
    <w:rsidRoot w:val="00000000"/>
    <w:rsid w:val="2A3B16DB"/>
    <w:rsid w:val="2D564E91"/>
    <w:rsid w:val="79F1230B"/>
    <w:rsid w:val="7CF5040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5">
    <w:name w:val="Default Paragraph Font"/>
    <w:qFormat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</w:rPr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Body text|1_"/>
    <w:basedOn w:val="5"/>
    <w:link w:val="7"/>
    <w:qFormat/>
    <w:uiPriority w:val="0"/>
    <w:rPr>
      <w:rFonts w:ascii="宋体" w:hAnsi="宋体" w:eastAsia="宋体" w:cs="宋体"/>
      <w:sz w:val="22"/>
      <w:szCs w:val="22"/>
      <w:u w:val="none"/>
      <w:shd w:val="clear" w:color="auto" w:fill="auto"/>
    </w:rPr>
  </w:style>
  <w:style w:type="paragraph" w:customStyle="1" w:styleId="7">
    <w:name w:val="Body text|1"/>
    <w:basedOn w:val="1"/>
    <w:link w:val="6"/>
    <w:qFormat/>
    <w:uiPriority w:val="0"/>
    <w:pPr>
      <w:widowControl w:val="0"/>
      <w:shd w:val="clear" w:color="auto" w:fill="auto"/>
      <w:spacing w:line="442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</w:rPr>
  </w:style>
  <w:style w:type="character" w:customStyle="1" w:styleId="8">
    <w:name w:val="Body text|2_"/>
    <w:basedOn w:val="5"/>
    <w:link w:val="9"/>
    <w:qFormat/>
    <w:uiPriority w:val="0"/>
    <w:rPr>
      <w:rFonts w:ascii="Arial" w:hAnsi="Arial" w:eastAsia="Arial" w:cs="Arial"/>
      <w:sz w:val="20"/>
      <w:szCs w:val="20"/>
      <w:u w:val="none"/>
      <w:shd w:val="clear" w:color="auto" w:fill="auto"/>
    </w:rPr>
  </w:style>
  <w:style w:type="paragraph" w:customStyle="1" w:styleId="9">
    <w:name w:val="Body text|2"/>
    <w:basedOn w:val="1"/>
    <w:link w:val="8"/>
    <w:qFormat/>
    <w:uiPriority w:val="0"/>
    <w:pPr>
      <w:widowControl w:val="0"/>
      <w:shd w:val="clear" w:color="auto" w:fill="auto"/>
      <w:spacing w:line="472" w:lineRule="exact"/>
      <w:ind w:firstLine="500"/>
    </w:pPr>
    <w:rPr>
      <w:rFonts w:ascii="Arial" w:hAnsi="Arial" w:eastAsia="Arial" w:cs="Arial"/>
      <w:sz w:val="20"/>
      <w:szCs w:val="20"/>
      <w:u w:val="none"/>
      <w:shd w:val="clear" w:color="auto" w:fill="auto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二一教育</Company>
  <Pages>4</Pages>
  <Words>2862</Words>
  <Characters>3007</Characters>
  <TotalTime>15</TotalTime>
  <ScaleCrop>false</ScaleCrop>
  <LinksUpToDate>false</LinksUpToDate>
  <CharactersWithSpaces>3185</CharactersWithSpaces>
  <Application>WPS Office_11.1.0.10314_F1E327BC-269C-435d-A152-05C5408002CA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2025-08-19T08:50:00Z</dcterms:created>
  <dc:creator>21cnjy.com</dc:creator>
  <cp:keywords>21</cp:keywords>
  <cp:lastModifiedBy>JonMMx 2000</cp:lastModifiedBy>
  <dcterms:modified xsi:type="dcterms:W3CDTF">2025-08-19T11:35:26Z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