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07B" w:rsidRDefault="00DB407B">
      <w:pPr>
        <w:spacing w:after="0" w:line="196" w:lineRule="auto"/>
        <w:jc w:val="center"/>
        <w:rPr>
          <w:sz w:val="32"/>
          <w:szCs w:val="21"/>
        </w:rPr>
      </w:pPr>
      <w:bookmarkStart w:id="0" w:name="_GoBack"/>
      <w:bookmarkEnd w:id="0"/>
      <w:r>
        <w:rPr>
          <w:rFonts w:ascii="Times New Roman" w:eastAsia="Times New Roman" w:hAnsi="Times New Roman"/>
          <w:b/>
          <w:color w:val="000000"/>
          <w:sz w:val="32"/>
          <w:szCs w:val="21"/>
        </w:rPr>
        <w:t>2025</w:t>
      </w:r>
      <w:r>
        <w:rPr>
          <w:rFonts w:ascii="宋体" w:hAnsi="宋体" w:hint="eastAsia"/>
          <w:b/>
          <w:color w:val="000000"/>
          <w:sz w:val="32"/>
          <w:szCs w:val="21"/>
        </w:rPr>
        <w:t>年普通高等学校招生全国统一考试</w:t>
      </w:r>
    </w:p>
    <w:p w:rsidR="00DB407B" w:rsidRDefault="00DB407B">
      <w:pPr>
        <w:wordWrap w:val="0"/>
        <w:spacing w:after="0" w:line="240" w:lineRule="auto"/>
        <w:jc w:val="center"/>
        <w:rPr>
          <w:rFonts w:ascii="宋体"/>
          <w:color w:val="000000"/>
          <w:sz w:val="18"/>
          <w:szCs w:val="21"/>
        </w:rPr>
      </w:pPr>
    </w:p>
    <w:p w:rsidR="00DB407B" w:rsidRDefault="00DB407B">
      <w:pPr>
        <w:wordWrap w:val="0"/>
        <w:spacing w:after="0" w:line="239" w:lineRule="auto"/>
        <w:jc w:val="center"/>
        <w:rPr>
          <w:rFonts w:ascii="黑体" w:eastAsia="黑体" w:hAnsi="黑体"/>
          <w:sz w:val="44"/>
          <w:szCs w:val="18"/>
        </w:rPr>
      </w:pPr>
      <w:r>
        <w:rPr>
          <w:rFonts w:ascii="黑体" w:eastAsia="黑体" w:hAnsi="黑体" w:hint="eastAsia"/>
          <w:b/>
          <w:color w:val="000000"/>
          <w:sz w:val="44"/>
          <w:szCs w:val="18"/>
        </w:rPr>
        <w:t>上海</w:t>
      </w:r>
      <w:r>
        <w:rPr>
          <w:rFonts w:ascii="黑体" w:eastAsia="黑体" w:hAnsi="黑体"/>
          <w:b/>
          <w:color w:val="000000"/>
          <w:sz w:val="44"/>
          <w:szCs w:val="18"/>
        </w:rPr>
        <w:t xml:space="preserve"> </w:t>
      </w:r>
      <w:r>
        <w:rPr>
          <w:rFonts w:ascii="黑体" w:eastAsia="黑体" w:hAnsi="黑体" w:hint="eastAsia"/>
          <w:b/>
          <w:color w:val="000000"/>
          <w:sz w:val="44"/>
          <w:szCs w:val="18"/>
        </w:rPr>
        <w:t>语文试卷</w:t>
      </w:r>
    </w:p>
    <w:p w:rsidR="00DB407B" w:rsidRDefault="00DB407B">
      <w:pPr>
        <w:wordWrap w:val="0"/>
        <w:spacing w:before="208" w:after="0" w:line="239" w:lineRule="auto"/>
        <w:jc w:val="center"/>
        <w:rPr>
          <w:sz w:val="16"/>
          <w:szCs w:val="21"/>
        </w:rPr>
      </w:pPr>
      <w:r>
        <w:rPr>
          <w:rFonts w:ascii="宋体" w:hAnsi="宋体" w:hint="eastAsia"/>
          <w:color w:val="000000"/>
          <w:sz w:val="16"/>
          <w:szCs w:val="21"/>
        </w:rPr>
        <w:t>（考试时间</w:t>
      </w:r>
      <w:r>
        <w:rPr>
          <w:rFonts w:ascii="Times New Roman" w:eastAsia="Times New Roman" w:hAnsi="Times New Roman"/>
          <w:color w:val="000000"/>
          <w:sz w:val="16"/>
          <w:szCs w:val="21"/>
        </w:rPr>
        <w:t>150</w:t>
      </w:r>
      <w:r>
        <w:rPr>
          <w:rFonts w:ascii="宋体" w:hAnsi="宋体" w:hint="eastAsia"/>
          <w:color w:val="000000"/>
          <w:sz w:val="16"/>
          <w:szCs w:val="21"/>
        </w:rPr>
        <w:t>分钟，满分</w:t>
      </w:r>
      <w:r>
        <w:rPr>
          <w:rFonts w:ascii="Times New Roman" w:eastAsia="Times New Roman" w:hAnsi="Times New Roman"/>
          <w:color w:val="000000"/>
          <w:sz w:val="16"/>
          <w:szCs w:val="21"/>
        </w:rPr>
        <w:t>150</w:t>
      </w:r>
      <w:r>
        <w:rPr>
          <w:rFonts w:ascii="宋体" w:hAnsi="宋体" w:hint="eastAsia"/>
          <w:color w:val="000000"/>
          <w:sz w:val="16"/>
          <w:szCs w:val="21"/>
        </w:rPr>
        <w:t>分）</w:t>
      </w:r>
    </w:p>
    <w:p w:rsidR="00DB407B" w:rsidRDefault="00DB407B">
      <w:pPr>
        <w:wordWrap w:val="0"/>
        <w:spacing w:before="60" w:after="0" w:line="239" w:lineRule="auto"/>
        <w:jc w:val="center"/>
        <w:rPr>
          <w:sz w:val="16"/>
          <w:szCs w:val="21"/>
        </w:rPr>
      </w:pPr>
      <w:r>
        <w:rPr>
          <w:rFonts w:ascii="宋体" w:hAnsi="宋体" w:hint="eastAsia"/>
          <w:color w:val="000000"/>
          <w:sz w:val="16"/>
          <w:szCs w:val="21"/>
        </w:rPr>
        <w:t>（试卷共</w:t>
      </w:r>
      <w:r>
        <w:rPr>
          <w:rFonts w:ascii="Times New Roman" w:eastAsia="Times New Roman" w:hAnsi="Times New Roman"/>
          <w:color w:val="000000"/>
          <w:sz w:val="16"/>
          <w:szCs w:val="21"/>
        </w:rPr>
        <w:t>9</w:t>
      </w:r>
      <w:r>
        <w:rPr>
          <w:rFonts w:ascii="宋体" w:hAnsi="宋体" w:hint="eastAsia"/>
          <w:color w:val="000000"/>
          <w:sz w:val="16"/>
          <w:szCs w:val="21"/>
        </w:rPr>
        <w:t>页，答题纸共</w:t>
      </w:r>
      <w:r>
        <w:rPr>
          <w:rFonts w:ascii="Times New Roman" w:eastAsia="Times New Roman" w:hAnsi="Times New Roman"/>
          <w:color w:val="000000"/>
          <w:sz w:val="16"/>
          <w:szCs w:val="21"/>
        </w:rPr>
        <w:t>2</w:t>
      </w:r>
      <w:r>
        <w:rPr>
          <w:rFonts w:ascii="宋体" w:hAnsi="宋体" w:hint="eastAsia"/>
          <w:color w:val="000000"/>
          <w:sz w:val="16"/>
          <w:szCs w:val="21"/>
        </w:rPr>
        <w:t>页）</w:t>
      </w:r>
    </w:p>
    <w:p w:rsidR="00DB407B" w:rsidRDefault="00DB407B">
      <w:pPr>
        <w:wordWrap w:val="0"/>
        <w:spacing w:after="0" w:line="240" w:lineRule="auto"/>
        <w:jc w:val="center"/>
        <w:rPr>
          <w:rFonts w:ascii="宋体"/>
          <w:color w:val="000000"/>
          <w:sz w:val="18"/>
          <w:szCs w:val="21"/>
        </w:rPr>
      </w:pPr>
    </w:p>
    <w:p w:rsidR="00DB407B" w:rsidRDefault="00DB407B">
      <w:pPr>
        <w:wordWrap w:val="0"/>
        <w:spacing w:after="0" w:line="240" w:lineRule="auto"/>
        <w:jc w:val="center"/>
        <w:rPr>
          <w:rFonts w:ascii="宋体"/>
          <w:color w:val="000000"/>
          <w:sz w:val="18"/>
          <w:szCs w:val="21"/>
        </w:rPr>
      </w:pPr>
    </w:p>
    <w:p w:rsidR="00DB407B" w:rsidRDefault="00DB407B">
      <w:pPr>
        <w:spacing w:after="0" w:line="300" w:lineRule="auto"/>
        <w:jc w:val="center"/>
        <w:rPr>
          <w:rFonts w:ascii="宋体"/>
          <w:b/>
          <w:sz w:val="28"/>
          <w:szCs w:val="20"/>
        </w:rPr>
      </w:pPr>
      <w:r>
        <w:rPr>
          <w:rFonts w:ascii="黑体" w:eastAsia="黑体" w:hAnsi="黑体" w:hint="eastAsia"/>
          <w:b/>
          <w:color w:val="000000"/>
          <w:sz w:val="28"/>
          <w:szCs w:val="20"/>
        </w:rPr>
        <w:t>一</w:t>
      </w:r>
      <w:r>
        <w:rPr>
          <w:rFonts w:ascii="黑体" w:eastAsia="黑体" w:hAnsi="黑体"/>
          <w:b/>
          <w:color w:val="000000"/>
          <w:sz w:val="28"/>
          <w:szCs w:val="20"/>
        </w:rPr>
        <w:t xml:space="preserve"> </w:t>
      </w:r>
      <w:r>
        <w:rPr>
          <w:rFonts w:ascii="黑体" w:eastAsia="黑体" w:hAnsi="黑体" w:hint="eastAsia"/>
          <w:b/>
          <w:color w:val="000000"/>
          <w:sz w:val="28"/>
          <w:szCs w:val="20"/>
        </w:rPr>
        <w:t>积累运用</w:t>
      </w:r>
      <w:r>
        <w:rPr>
          <w:rFonts w:ascii="黑体" w:eastAsia="黑体" w:hAnsi="黑体"/>
          <w:b/>
          <w:color w:val="000000"/>
          <w:sz w:val="28"/>
          <w:szCs w:val="20"/>
        </w:rPr>
        <w:t xml:space="preserve"> </w:t>
      </w:r>
      <w:r>
        <w:rPr>
          <w:rFonts w:ascii="Times New Roman" w:hAnsi="Times New Roman"/>
          <w:b/>
          <w:color w:val="000000"/>
          <w:sz w:val="28"/>
          <w:szCs w:val="20"/>
        </w:rPr>
        <w:t>10</w:t>
      </w:r>
      <w:r>
        <w:rPr>
          <w:rFonts w:ascii="黑体" w:eastAsia="黑体" w:hAnsi="黑体" w:hint="eastAsia"/>
          <w:b/>
          <w:color w:val="000000"/>
          <w:sz w:val="28"/>
          <w:szCs w:val="20"/>
        </w:rPr>
        <w:t>分</w:t>
      </w:r>
    </w:p>
    <w:p w:rsidR="00DB407B" w:rsidRDefault="00DB407B">
      <w:pPr>
        <w:adjustRightInd w:val="0"/>
        <w:snapToGrid w:val="0"/>
        <w:spacing w:after="0" w:line="300" w:lineRule="auto"/>
        <w:ind w:firstLine="40"/>
        <w:jc w:val="both"/>
        <w:rPr>
          <w:szCs w:val="21"/>
        </w:rPr>
      </w:pPr>
      <w:r>
        <w:rPr>
          <w:rFonts w:ascii="Times New Roman" w:eastAsia="Times New Roman" w:hAnsi="Times New Roman"/>
          <w:color w:val="000000"/>
          <w:szCs w:val="21"/>
        </w:rPr>
        <w:t>1</w:t>
      </w:r>
      <w:r>
        <w:rPr>
          <w:rFonts w:ascii="Times New Roman" w:hAnsi="Times New Roman" w:hint="eastAsia"/>
          <w:color w:val="000000"/>
          <w:szCs w:val="21"/>
        </w:rPr>
        <w:t>．</w:t>
      </w:r>
      <w:r>
        <w:rPr>
          <w:rFonts w:ascii="宋体" w:hAnsi="宋体" w:hint="eastAsia"/>
          <w:color w:val="000000"/>
          <w:szCs w:val="21"/>
        </w:rPr>
        <w:t>按要求填空。（</w:t>
      </w:r>
      <w:r>
        <w:rPr>
          <w:rFonts w:ascii="Times New Roman" w:eastAsia="Times New Roman" w:hAnsi="Times New Roman"/>
          <w:color w:val="000000"/>
          <w:szCs w:val="21"/>
        </w:rPr>
        <w:t>5</w:t>
      </w:r>
      <w:r>
        <w:rPr>
          <w:rFonts w:ascii="宋体" w:hAnsi="宋体" w:hint="eastAsia"/>
          <w:color w:val="000000"/>
          <w:szCs w:val="21"/>
        </w:rPr>
        <w:t>分）</w:t>
      </w:r>
    </w:p>
    <w:p w:rsidR="00DB407B" w:rsidRDefault="00DB407B">
      <w:pPr>
        <w:adjustRightInd w:val="0"/>
        <w:snapToGrid w:val="0"/>
        <w:spacing w:after="0" w:line="300" w:lineRule="auto"/>
        <w:ind w:leftChars="200" w:left="440"/>
        <w:jc w:val="both"/>
        <w:rPr>
          <w:szCs w:val="21"/>
        </w:rPr>
      </w:pPr>
      <w:r>
        <w:rPr>
          <w:rFonts w:ascii="宋体" w:hAnsi="宋体" w:hint="eastAsia"/>
          <w:color w:val="000000"/>
          <w:szCs w:val="21"/>
        </w:rPr>
        <w:t>⑴知人者智，</w:t>
      </w:r>
      <w:r>
        <w:rPr>
          <w:rFonts w:ascii="宋体" w:hAnsi="宋体"/>
          <w:color w:val="000000"/>
          <w:szCs w:val="21"/>
          <w:u w:val="single"/>
        </w:rPr>
        <w:t xml:space="preserve">       </w:t>
      </w:r>
      <w:r>
        <w:rPr>
          <w:rFonts w:ascii="宋体" w:hAnsi="宋体" w:hint="eastAsia"/>
          <w:color w:val="000000"/>
          <w:szCs w:val="21"/>
        </w:rPr>
        <w:t>。（《老子》）</w:t>
      </w:r>
    </w:p>
    <w:p w:rsidR="00DB407B" w:rsidRDefault="00DB407B">
      <w:pPr>
        <w:adjustRightInd w:val="0"/>
        <w:snapToGrid w:val="0"/>
        <w:spacing w:after="0" w:line="300" w:lineRule="auto"/>
        <w:ind w:leftChars="200" w:left="440" w:rightChars="35" w:right="77"/>
        <w:jc w:val="distribute"/>
        <w:rPr>
          <w:rFonts w:ascii="宋体"/>
          <w:color w:val="000000"/>
          <w:szCs w:val="21"/>
        </w:rPr>
      </w:pPr>
      <w:r>
        <w:rPr>
          <w:rFonts w:ascii="宋体" w:hAnsi="宋体" w:hint="eastAsia"/>
          <w:color w:val="000000"/>
          <w:szCs w:val="21"/>
        </w:rPr>
        <w:t>⑵《子路、曾皙、冉有、公西华侍坐》中孔子鼓励曾皙说出自己想法的句子是</w:t>
      </w:r>
    </w:p>
    <w:p w:rsidR="00DB407B" w:rsidRDefault="00DB407B">
      <w:pPr>
        <w:adjustRightInd w:val="0"/>
        <w:snapToGrid w:val="0"/>
        <w:spacing w:after="0" w:line="300" w:lineRule="auto"/>
        <w:ind w:leftChars="200" w:left="440" w:rightChars="-29" w:right="-64"/>
        <w:jc w:val="both"/>
        <w:rPr>
          <w:rFonts w:ascii="宋体"/>
          <w:color w:val="000000"/>
          <w:szCs w:val="21"/>
        </w:rPr>
      </w:pPr>
      <w:r>
        <w:rPr>
          <w:rFonts w:eastAsia="Times New Roman"/>
          <w:color w:val="000000"/>
          <w:szCs w:val="21"/>
        </w:rPr>
        <w:t>“</w:t>
      </w:r>
      <w:r>
        <w:rPr>
          <w:rFonts w:ascii="宋体" w:hAnsi="宋体"/>
          <w:color w:val="000000"/>
          <w:szCs w:val="21"/>
          <w:u w:val="single"/>
        </w:rPr>
        <w:t xml:space="preserve">       </w:t>
      </w:r>
      <w:r>
        <w:rPr>
          <w:rFonts w:ascii="宋体" w:hAnsi="宋体" w:cs="宋体" w:hint="eastAsia"/>
          <w:color w:val="000000"/>
          <w:szCs w:val="21"/>
        </w:rPr>
        <w:t>？</w:t>
      </w:r>
      <w:r>
        <w:rPr>
          <w:rFonts w:ascii="宋体" w:hAnsi="宋体"/>
          <w:color w:val="000000"/>
          <w:szCs w:val="21"/>
          <w:u w:val="single"/>
        </w:rPr>
        <w:t xml:space="preserve">       </w:t>
      </w:r>
      <w:r>
        <w:rPr>
          <w:rFonts w:eastAsia="Times New Roman"/>
          <w:color w:val="000000"/>
          <w:szCs w:val="21"/>
        </w:rPr>
        <w:t>”</w:t>
      </w:r>
      <w:r>
        <w:rPr>
          <w:rFonts w:ascii="宋体" w:hAnsi="宋体" w:cs="宋体" w:hint="eastAsia"/>
          <w:color w:val="000000"/>
          <w:szCs w:val="21"/>
        </w:rPr>
        <w:t>。</w:t>
      </w:r>
    </w:p>
    <w:p w:rsidR="00DB407B" w:rsidRDefault="00DB407B">
      <w:pPr>
        <w:adjustRightInd w:val="0"/>
        <w:snapToGrid w:val="0"/>
        <w:spacing w:after="0" w:line="300" w:lineRule="auto"/>
        <w:ind w:leftChars="200" w:left="440" w:rightChars="35" w:right="77"/>
        <w:jc w:val="distribute"/>
        <w:rPr>
          <w:rFonts w:ascii="宋体"/>
          <w:color w:val="000000"/>
          <w:szCs w:val="21"/>
        </w:rPr>
      </w:pPr>
      <w:r>
        <w:rPr>
          <w:rFonts w:ascii="宋体" w:hAnsi="宋体" w:hint="eastAsia"/>
          <w:color w:val="000000"/>
          <w:szCs w:val="21"/>
        </w:rPr>
        <w:t>⑶巨浪冲击着海岸，浪花飞溅，这不禁让人想起苏轼《念奴娇·赤壁怀古》中的</w:t>
      </w:r>
    </w:p>
    <w:p w:rsidR="00DB407B" w:rsidRDefault="00DB407B">
      <w:pPr>
        <w:adjustRightInd w:val="0"/>
        <w:snapToGrid w:val="0"/>
        <w:spacing w:after="0" w:line="300" w:lineRule="auto"/>
        <w:ind w:leftChars="200" w:left="440" w:rightChars="-29" w:right="-64"/>
        <w:jc w:val="both"/>
        <w:rPr>
          <w:szCs w:val="21"/>
        </w:rPr>
      </w:pPr>
      <w:r>
        <w:rPr>
          <w:rFonts w:eastAsia="Times New Roman"/>
          <w:color w:val="000000"/>
          <w:szCs w:val="21"/>
        </w:rPr>
        <w:t>“</w:t>
      </w:r>
      <w:r>
        <w:rPr>
          <w:rFonts w:ascii="宋体" w:hAnsi="宋体"/>
          <w:color w:val="000000"/>
          <w:szCs w:val="21"/>
          <w:u w:val="single"/>
        </w:rPr>
        <w:t xml:space="preserve">       </w:t>
      </w:r>
      <w:r>
        <w:rPr>
          <w:rFonts w:ascii="宋体" w:hAnsi="宋体" w:cs="宋体" w:hint="eastAsia"/>
          <w:color w:val="000000"/>
          <w:szCs w:val="21"/>
        </w:rPr>
        <w:t>，</w:t>
      </w:r>
      <w:r>
        <w:rPr>
          <w:rFonts w:ascii="宋体" w:hAnsi="宋体"/>
          <w:color w:val="000000"/>
          <w:szCs w:val="21"/>
          <w:u w:val="single"/>
        </w:rPr>
        <w:t xml:space="preserve">       </w:t>
      </w:r>
      <w:r>
        <w:rPr>
          <w:rFonts w:eastAsia="Times New Roman"/>
          <w:color w:val="000000"/>
          <w:szCs w:val="21"/>
        </w:rPr>
        <w:t>”</w:t>
      </w:r>
      <w:r>
        <w:rPr>
          <w:rFonts w:ascii="宋体" w:hAnsi="宋体" w:cs="宋体" w:hint="eastAsia"/>
          <w:color w:val="000000"/>
          <w:szCs w:val="21"/>
        </w:rPr>
        <w:t>。</w:t>
      </w:r>
    </w:p>
    <w:p w:rsidR="00DB407B" w:rsidRDefault="00DB407B">
      <w:pPr>
        <w:adjustRightInd w:val="0"/>
        <w:snapToGrid w:val="0"/>
        <w:spacing w:after="0" w:line="300" w:lineRule="auto"/>
        <w:ind w:firstLine="40"/>
        <w:jc w:val="both"/>
        <w:rPr>
          <w:szCs w:val="21"/>
        </w:rPr>
      </w:pPr>
      <w:r>
        <w:rPr>
          <w:rFonts w:ascii="Times New Roman" w:eastAsia="Times New Roman" w:hAnsi="Times New Roman"/>
          <w:color w:val="000000"/>
          <w:szCs w:val="21"/>
        </w:rPr>
        <w:t>2</w:t>
      </w:r>
      <w:r>
        <w:rPr>
          <w:rFonts w:ascii="Times New Roman" w:hAnsi="Times New Roman" w:hint="eastAsia"/>
          <w:color w:val="000000"/>
          <w:szCs w:val="21"/>
        </w:rPr>
        <w:t>．</w:t>
      </w:r>
      <w:r>
        <w:rPr>
          <w:rFonts w:ascii="宋体" w:hAnsi="宋体" w:hint="eastAsia"/>
          <w:color w:val="000000"/>
          <w:szCs w:val="21"/>
        </w:rPr>
        <w:t>按要求选择。（</w:t>
      </w:r>
      <w:r>
        <w:rPr>
          <w:rFonts w:ascii="Times New Roman" w:eastAsia="Times New Roman" w:hAnsi="Times New Roman"/>
          <w:color w:val="000000"/>
          <w:szCs w:val="21"/>
        </w:rPr>
        <w:t>5</w:t>
      </w:r>
      <w:r>
        <w:rPr>
          <w:rFonts w:ascii="宋体" w:hAnsi="宋体" w:hint="eastAsia"/>
          <w:color w:val="000000"/>
          <w:szCs w:val="21"/>
        </w:rPr>
        <w:t>分）</w:t>
      </w:r>
    </w:p>
    <w:p w:rsidR="00DB407B" w:rsidRDefault="00DB407B">
      <w:pPr>
        <w:adjustRightInd w:val="0"/>
        <w:snapToGrid w:val="0"/>
        <w:spacing w:after="0" w:line="300" w:lineRule="auto"/>
        <w:ind w:left="40" w:firstLine="560"/>
        <w:jc w:val="both"/>
        <w:rPr>
          <w:rFonts w:ascii="楷体" w:eastAsia="楷体" w:hAnsi="楷体"/>
          <w:color w:val="000000"/>
          <w:szCs w:val="21"/>
        </w:rPr>
      </w:pPr>
      <w:r>
        <w:rPr>
          <w:rFonts w:ascii="楷体" w:eastAsia="楷体" w:hAnsi="楷体" w:hint="eastAsia"/>
          <w:color w:val="000000"/>
          <w:szCs w:val="21"/>
        </w:rPr>
        <w:t>人们的决策往往与个人的思考模式有关。</w:t>
      </w:r>
      <w:r>
        <w:rPr>
          <w:rFonts w:ascii="楷体" w:eastAsia="楷体" w:hAnsi="楷体"/>
          <w:color w:val="000000"/>
          <w:szCs w:val="21"/>
          <w:u w:val="single"/>
        </w:rPr>
        <w:t xml:space="preserve">       </w:t>
      </w:r>
      <w:r>
        <w:rPr>
          <w:rFonts w:ascii="楷体" w:eastAsia="楷体" w:hAnsi="楷体" w:hint="eastAsia"/>
          <w:color w:val="000000"/>
          <w:szCs w:val="21"/>
        </w:rPr>
        <w:t>。</w:t>
      </w:r>
      <w:r>
        <w:rPr>
          <w:rFonts w:ascii="楷体" w:eastAsia="楷体" w:hAnsi="楷体"/>
          <w:color w:val="000000"/>
          <w:szCs w:val="21"/>
          <w:u w:val="single"/>
        </w:rPr>
        <w:t xml:space="preserve">       </w:t>
      </w:r>
      <w:r>
        <w:rPr>
          <w:rFonts w:ascii="楷体" w:eastAsia="楷体" w:hAnsi="楷体" w:hint="eastAsia"/>
          <w:color w:val="000000"/>
          <w:szCs w:val="21"/>
        </w:rPr>
        <w:t>。快思考是无意识且快速的，</w:t>
      </w:r>
      <w:r>
        <w:rPr>
          <w:rFonts w:ascii="楷体" w:eastAsia="楷体" w:hAnsi="楷体"/>
          <w:color w:val="000000"/>
          <w:szCs w:val="21"/>
          <w:u w:val="single"/>
        </w:rPr>
        <w:t xml:space="preserve">       </w:t>
      </w:r>
      <w:r>
        <w:rPr>
          <w:rFonts w:ascii="楷体" w:eastAsia="楷体" w:hAnsi="楷体" w:hint="eastAsia"/>
          <w:color w:val="000000"/>
          <w:szCs w:val="21"/>
        </w:rPr>
        <w:t>。快思考难免会</w:t>
      </w:r>
      <w:r>
        <w:rPr>
          <w:rFonts w:ascii="楷体" w:eastAsia="楷体" w:hAnsi="楷体" w:hint="eastAsia"/>
          <w:color w:val="000000"/>
          <w:szCs w:val="21"/>
          <w:em w:val="dot"/>
        </w:rPr>
        <w:t>墨守成规</w:t>
      </w:r>
      <w:r>
        <w:rPr>
          <w:rFonts w:ascii="楷体" w:eastAsia="楷体" w:hAnsi="楷体" w:hint="eastAsia"/>
          <w:color w:val="000000"/>
          <w:szCs w:val="21"/>
        </w:rPr>
        <w:t>，这一模式容易犯错，因而我们通常无法凭直觉找出问题的解决方案。慢思考将注意力集中于需要耗费脑力的大脑活动，在慢思考情境中，人们必须集中注意力。若注意力分散，其表现就会</w:t>
      </w:r>
      <w:r>
        <w:rPr>
          <w:rFonts w:ascii="楷体" w:eastAsia="楷体" w:hAnsi="楷体" w:hint="eastAsia"/>
          <w:color w:val="000000"/>
          <w:szCs w:val="21"/>
          <w:em w:val="dot"/>
        </w:rPr>
        <w:t>差强人意</w:t>
      </w:r>
      <w:r>
        <w:rPr>
          <w:rFonts w:ascii="楷体" w:eastAsia="楷体" w:hAnsi="楷体" w:hint="eastAsia"/>
          <w:color w:val="000000"/>
          <w:szCs w:val="21"/>
        </w:rPr>
        <w:t>，甚至是一塌糊涂。慢思考所涉及的事情，没有哪件可以</w:t>
      </w:r>
      <w:r>
        <w:rPr>
          <w:rFonts w:ascii="楷体" w:eastAsia="楷体" w:hAnsi="楷体" w:hint="eastAsia"/>
          <w:color w:val="000000"/>
          <w:szCs w:val="21"/>
          <w:em w:val="dot"/>
        </w:rPr>
        <w:t>一蹴而就</w:t>
      </w:r>
      <w:r>
        <w:rPr>
          <w:rFonts w:ascii="楷体" w:eastAsia="楷体" w:hAnsi="楷体" w:hint="eastAsia"/>
          <w:color w:val="000000"/>
          <w:szCs w:val="21"/>
        </w:rPr>
        <w:t>，而始终如一地保持某种状态需要付出</w:t>
      </w:r>
      <w:r>
        <w:rPr>
          <w:rFonts w:ascii="楷体" w:eastAsia="楷体" w:hAnsi="楷体" w:hint="eastAsia"/>
          <w:color w:val="000000"/>
          <w:szCs w:val="21"/>
          <w:em w:val="dot"/>
        </w:rPr>
        <w:t>持之以恒</w:t>
      </w:r>
      <w:r>
        <w:rPr>
          <w:rFonts w:ascii="楷体" w:eastAsia="楷体" w:hAnsi="楷体" w:hint="eastAsia"/>
          <w:color w:val="000000"/>
          <w:szCs w:val="21"/>
        </w:rPr>
        <w:t>的努力，</w:t>
      </w:r>
      <w:r>
        <w:rPr>
          <w:rFonts w:ascii="楷体" w:eastAsia="楷体" w:hAnsi="楷体"/>
          <w:color w:val="000000"/>
          <w:szCs w:val="21"/>
          <w:u w:val="single"/>
        </w:rPr>
        <w:t xml:space="preserve">       </w:t>
      </w:r>
      <w:r>
        <w:rPr>
          <w:rFonts w:ascii="楷体" w:eastAsia="楷体" w:hAnsi="楷体" w:hint="eastAsia"/>
          <w:color w:val="000000"/>
          <w:szCs w:val="21"/>
        </w:rPr>
        <w:t>。</w:t>
      </w:r>
    </w:p>
    <w:p w:rsidR="00DB407B" w:rsidRDefault="00DB407B">
      <w:pPr>
        <w:adjustRightInd w:val="0"/>
        <w:snapToGrid w:val="0"/>
        <w:spacing w:after="0" w:line="300" w:lineRule="auto"/>
        <w:ind w:firstLine="600"/>
        <w:jc w:val="both"/>
        <w:rPr>
          <w:szCs w:val="21"/>
        </w:rPr>
      </w:pPr>
      <w:r>
        <w:rPr>
          <w:rFonts w:ascii="宋体" w:hAnsi="宋体" w:hint="eastAsia"/>
          <w:color w:val="000000"/>
          <w:szCs w:val="21"/>
        </w:rPr>
        <w:t>⑴将下列语句依次填入语段横线处，文意通顺的一项是</w:t>
      </w:r>
      <w:r>
        <w:rPr>
          <w:rFonts w:ascii="宋体" w:hAnsi="宋体" w:cs="宋体" w:hint="eastAsia"/>
          <w:color w:val="000000"/>
          <w:szCs w:val="21"/>
        </w:rPr>
        <w:t>（</w:t>
      </w:r>
      <w:r>
        <w:rPr>
          <w:rFonts w:eastAsia="Times New Roman"/>
          <w:color w:val="000000"/>
          <w:szCs w:val="21"/>
        </w:rPr>
        <w:t xml:space="preserve">  </w:t>
      </w:r>
      <w:r>
        <w:rPr>
          <w:rFonts w:ascii="宋体" w:hAnsi="宋体" w:cs="宋体" w:hint="eastAsia"/>
          <w:color w:val="000000"/>
          <w:szCs w:val="21"/>
        </w:rPr>
        <w:t>）。（</w:t>
      </w:r>
      <w:r>
        <w:rPr>
          <w:rFonts w:ascii="Times New Roman" w:eastAsia="Times New Roman" w:hAnsi="Times New Roman"/>
          <w:color w:val="000000"/>
          <w:szCs w:val="21"/>
        </w:rPr>
        <w:t>3</w:t>
      </w:r>
      <w:r>
        <w:rPr>
          <w:rFonts w:ascii="宋体" w:hAnsi="宋体" w:hint="eastAsia"/>
          <w:color w:val="000000"/>
          <w:szCs w:val="21"/>
        </w:rPr>
        <w:t>分</w:t>
      </w:r>
      <w:r>
        <w:rPr>
          <w:rFonts w:ascii="宋体" w:hAnsi="宋体" w:cs="宋体" w:hint="eastAsia"/>
          <w:color w:val="000000"/>
          <w:szCs w:val="21"/>
        </w:rPr>
        <w:t>）</w:t>
      </w:r>
    </w:p>
    <w:p w:rsidR="00DB407B" w:rsidRDefault="00DB407B">
      <w:pPr>
        <w:adjustRightInd w:val="0"/>
        <w:snapToGrid w:val="0"/>
        <w:spacing w:after="0" w:line="300" w:lineRule="auto"/>
        <w:ind w:firstLine="840"/>
        <w:jc w:val="both"/>
        <w:rPr>
          <w:rFonts w:ascii="楷体" w:eastAsia="楷体" w:hAnsi="楷体"/>
          <w:szCs w:val="21"/>
        </w:rPr>
      </w:pPr>
      <w:r>
        <w:rPr>
          <w:rFonts w:ascii="Cambria Math" w:eastAsia="楷体" w:hAnsi="Cambria Math" w:cs="Cambria Math" w:hint="eastAsia"/>
          <w:color w:val="000000"/>
          <w:szCs w:val="21"/>
        </w:rPr>
        <w:t>①</w:t>
      </w:r>
      <w:r>
        <w:rPr>
          <w:rFonts w:ascii="楷体" w:eastAsia="楷体" w:hAnsi="楷体" w:hint="eastAsia"/>
          <w:color w:val="000000"/>
          <w:szCs w:val="21"/>
        </w:rPr>
        <w:t>它既包括直觉思维的不同形式，也包括感觉和记忆等所有无意识的大脑活动</w:t>
      </w:r>
    </w:p>
    <w:p w:rsidR="00DB407B" w:rsidRDefault="00DB407B">
      <w:pPr>
        <w:adjustRightInd w:val="0"/>
        <w:snapToGrid w:val="0"/>
        <w:spacing w:after="0" w:line="300" w:lineRule="auto"/>
        <w:ind w:firstLine="840"/>
        <w:jc w:val="both"/>
        <w:rPr>
          <w:rFonts w:ascii="楷体" w:eastAsia="楷体" w:hAnsi="楷体"/>
          <w:szCs w:val="21"/>
        </w:rPr>
      </w:pPr>
      <w:r>
        <w:rPr>
          <w:rFonts w:ascii="Cambria Math" w:eastAsia="楷体" w:hAnsi="Cambria Math" w:cs="Cambria Math" w:hint="eastAsia"/>
          <w:color w:val="000000"/>
          <w:szCs w:val="21"/>
        </w:rPr>
        <w:t>②</w:t>
      </w:r>
      <w:r>
        <w:rPr>
          <w:rFonts w:ascii="楷体" w:eastAsia="楷体" w:hAnsi="楷体" w:hint="eastAsia"/>
          <w:color w:val="000000"/>
          <w:szCs w:val="21"/>
        </w:rPr>
        <w:t>理解这两种思考模式对决策具有重要意义</w:t>
      </w:r>
    </w:p>
    <w:p w:rsidR="00DB407B" w:rsidRDefault="00DB407B">
      <w:pPr>
        <w:adjustRightInd w:val="0"/>
        <w:snapToGrid w:val="0"/>
        <w:spacing w:after="0" w:line="300" w:lineRule="auto"/>
        <w:ind w:left="1120" w:hanging="280"/>
        <w:jc w:val="both"/>
        <w:rPr>
          <w:rFonts w:ascii="楷体" w:eastAsia="楷体" w:hAnsi="楷体"/>
          <w:szCs w:val="21"/>
        </w:rPr>
      </w:pPr>
      <w:r>
        <w:rPr>
          <w:rFonts w:ascii="Cambria Math" w:eastAsia="楷体" w:hAnsi="Cambria Math" w:cs="Cambria Math" w:hint="eastAsia"/>
          <w:color w:val="000000"/>
          <w:szCs w:val="21"/>
        </w:rPr>
        <w:t>③</w:t>
      </w:r>
      <w:r>
        <w:rPr>
          <w:rFonts w:ascii="楷体" w:eastAsia="楷体" w:hAnsi="楷体" w:hint="eastAsia"/>
          <w:color w:val="000000"/>
          <w:szCs w:val="21"/>
        </w:rPr>
        <w:t>近几十年来，许多心理学家对人的两种思考模式（快思考和慢思考）一直保持着浓厚的兴趣</w:t>
      </w:r>
    </w:p>
    <w:p w:rsidR="00DB407B" w:rsidRDefault="00DB407B">
      <w:pPr>
        <w:adjustRightInd w:val="0"/>
        <w:snapToGrid w:val="0"/>
        <w:spacing w:after="0" w:line="300" w:lineRule="auto"/>
        <w:ind w:firstLine="840"/>
        <w:jc w:val="both"/>
        <w:rPr>
          <w:rFonts w:ascii="楷体" w:eastAsia="楷体" w:hAnsi="楷体"/>
          <w:szCs w:val="21"/>
        </w:rPr>
      </w:pPr>
      <w:r>
        <w:rPr>
          <w:rFonts w:ascii="Cambria Math" w:eastAsia="楷体" w:hAnsi="Cambria Math" w:cs="Cambria Math" w:hint="eastAsia"/>
          <w:color w:val="000000"/>
          <w:szCs w:val="21"/>
        </w:rPr>
        <w:t>④</w:t>
      </w:r>
      <w:r>
        <w:rPr>
          <w:rFonts w:ascii="楷体" w:eastAsia="楷体" w:hAnsi="楷体" w:hint="eastAsia"/>
          <w:color w:val="000000"/>
          <w:szCs w:val="21"/>
        </w:rPr>
        <w:t>至少要一直耗费精力</w:t>
      </w:r>
    </w:p>
    <w:p w:rsidR="00DB407B" w:rsidRDefault="00DB407B">
      <w:pPr>
        <w:tabs>
          <w:tab w:val="left" w:pos="3120"/>
          <w:tab w:val="left" w:pos="5600"/>
          <w:tab w:val="left" w:pos="8020"/>
        </w:tabs>
        <w:adjustRightInd w:val="0"/>
        <w:snapToGrid w:val="0"/>
        <w:spacing w:after="0" w:line="300" w:lineRule="auto"/>
        <w:ind w:firstLineChars="300" w:firstLine="660"/>
        <w:jc w:val="both"/>
        <w:rPr>
          <w:rFonts w:ascii="宋体"/>
          <w:szCs w:val="21"/>
        </w:rPr>
      </w:pPr>
      <w:r>
        <w:rPr>
          <w:rFonts w:ascii="宋体" w:hAnsi="宋体"/>
          <w:color w:val="000000"/>
          <w:szCs w:val="21"/>
        </w:rPr>
        <w:t xml:space="preserve">A. </w:t>
      </w:r>
      <w:r>
        <w:rPr>
          <w:rFonts w:ascii="宋体" w:cs="Cambria Math" w:hint="eastAsia"/>
          <w:color w:val="000000"/>
          <w:szCs w:val="21"/>
        </w:rPr>
        <w:t>③①④②</w:t>
      </w:r>
      <w:r>
        <w:rPr>
          <w:rFonts w:ascii="宋体" w:hAnsi="宋体"/>
          <w:color w:val="000000"/>
          <w:szCs w:val="21"/>
        </w:rPr>
        <w:t xml:space="preserve">           B. </w:t>
      </w:r>
      <w:r>
        <w:rPr>
          <w:rFonts w:ascii="宋体" w:cs="Cambria Math" w:hint="eastAsia"/>
          <w:color w:val="000000"/>
          <w:szCs w:val="21"/>
        </w:rPr>
        <w:t>①③④②</w:t>
      </w:r>
      <w:r>
        <w:rPr>
          <w:rFonts w:ascii="宋体" w:hAnsi="宋体"/>
          <w:color w:val="000000"/>
          <w:szCs w:val="21"/>
        </w:rPr>
        <w:t xml:space="preserve">           C. </w:t>
      </w:r>
      <w:r>
        <w:rPr>
          <w:rFonts w:ascii="宋体" w:cs="Cambria Math" w:hint="eastAsia"/>
          <w:color w:val="000000"/>
          <w:szCs w:val="21"/>
        </w:rPr>
        <w:t>③②①④</w:t>
      </w:r>
      <w:r>
        <w:rPr>
          <w:rFonts w:ascii="宋体" w:hAnsi="宋体"/>
          <w:color w:val="000000"/>
          <w:szCs w:val="21"/>
        </w:rPr>
        <w:t xml:space="preserve">    D. </w:t>
      </w:r>
      <w:r>
        <w:rPr>
          <w:rFonts w:ascii="宋体" w:cs="Cambria Math" w:hint="eastAsia"/>
          <w:color w:val="000000"/>
          <w:szCs w:val="21"/>
        </w:rPr>
        <w:t>①③②④</w:t>
      </w:r>
    </w:p>
    <w:p w:rsidR="00DB407B" w:rsidRDefault="00DB407B">
      <w:pPr>
        <w:tabs>
          <w:tab w:val="left" w:pos="6320"/>
        </w:tabs>
        <w:adjustRightInd w:val="0"/>
        <w:snapToGrid w:val="0"/>
        <w:spacing w:after="0" w:line="300" w:lineRule="auto"/>
        <w:ind w:firstLine="600"/>
        <w:jc w:val="both"/>
        <w:rPr>
          <w:rFonts w:ascii="宋体"/>
          <w:szCs w:val="21"/>
        </w:rPr>
      </w:pPr>
      <w:r>
        <w:rPr>
          <w:rFonts w:ascii="宋体" w:hAnsi="宋体" w:hint="eastAsia"/>
          <w:color w:val="000000"/>
          <w:szCs w:val="21"/>
        </w:rPr>
        <w:t>⑵语段中加点的成语使用不恰当的一项是</w:t>
      </w:r>
      <w:r>
        <w:rPr>
          <w:rFonts w:ascii="宋体" w:hAnsi="宋体" w:cs="宋体" w:hint="eastAsia"/>
          <w:color w:val="000000"/>
          <w:szCs w:val="21"/>
        </w:rPr>
        <w:t>（</w:t>
      </w:r>
      <w:r>
        <w:rPr>
          <w:rFonts w:ascii="宋体" w:hAnsi="宋体"/>
          <w:color w:val="000000"/>
          <w:szCs w:val="21"/>
        </w:rPr>
        <w:t xml:space="preserve">   </w:t>
      </w:r>
      <w:r>
        <w:rPr>
          <w:rFonts w:ascii="宋体" w:hAnsi="宋体" w:cs="宋体" w:hint="eastAsia"/>
          <w:color w:val="000000"/>
          <w:szCs w:val="21"/>
        </w:rPr>
        <w:t>）</w:t>
      </w: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分）</w:t>
      </w:r>
    </w:p>
    <w:p w:rsidR="00DB407B" w:rsidRDefault="00DB407B">
      <w:pPr>
        <w:tabs>
          <w:tab w:val="left" w:pos="3120"/>
          <w:tab w:val="left" w:pos="5600"/>
          <w:tab w:val="left" w:pos="8020"/>
        </w:tabs>
        <w:adjustRightInd w:val="0"/>
        <w:snapToGrid w:val="0"/>
        <w:spacing w:after="0" w:line="300" w:lineRule="auto"/>
        <w:ind w:firstLineChars="300" w:firstLine="660"/>
        <w:jc w:val="both"/>
        <w:rPr>
          <w:rFonts w:ascii="宋体"/>
          <w:color w:val="000000"/>
          <w:szCs w:val="21"/>
        </w:rPr>
      </w:pPr>
      <w:r>
        <w:rPr>
          <w:rFonts w:ascii="宋体" w:hAnsi="宋体"/>
          <w:color w:val="000000"/>
          <w:szCs w:val="21"/>
        </w:rPr>
        <w:t xml:space="preserve">A. </w:t>
      </w:r>
      <w:r>
        <w:rPr>
          <w:rFonts w:ascii="宋体" w:hAnsi="宋体" w:hint="eastAsia"/>
          <w:color w:val="000000"/>
          <w:szCs w:val="21"/>
        </w:rPr>
        <w:t>墨守成规</w:t>
      </w:r>
      <w:r>
        <w:rPr>
          <w:rFonts w:ascii="宋体" w:hAnsi="宋体"/>
          <w:color w:val="000000"/>
          <w:szCs w:val="21"/>
        </w:rPr>
        <w:t xml:space="preserve">          B. </w:t>
      </w:r>
      <w:r>
        <w:rPr>
          <w:rFonts w:ascii="宋体" w:hAnsi="宋体" w:hint="eastAsia"/>
          <w:color w:val="000000"/>
          <w:szCs w:val="21"/>
        </w:rPr>
        <w:t>差强人意</w:t>
      </w:r>
      <w:r>
        <w:rPr>
          <w:rFonts w:ascii="宋体" w:hAnsi="宋体"/>
          <w:color w:val="000000"/>
          <w:szCs w:val="21"/>
        </w:rPr>
        <w:t xml:space="preserve">             C. </w:t>
      </w:r>
      <w:r>
        <w:rPr>
          <w:rFonts w:ascii="宋体" w:hAnsi="宋体" w:hint="eastAsia"/>
          <w:color w:val="000000"/>
          <w:szCs w:val="21"/>
        </w:rPr>
        <w:t>一蹴而就</w:t>
      </w:r>
      <w:r>
        <w:rPr>
          <w:rFonts w:ascii="宋体" w:hAnsi="宋体"/>
          <w:color w:val="000000"/>
          <w:szCs w:val="21"/>
        </w:rPr>
        <w:t xml:space="preserve">    D</w:t>
      </w:r>
      <w:r>
        <w:rPr>
          <w:rFonts w:ascii="宋体"/>
          <w:color w:val="000000"/>
          <w:szCs w:val="21"/>
        </w:rPr>
        <w:t>.</w:t>
      </w:r>
      <w:r>
        <w:rPr>
          <w:rFonts w:ascii="宋体" w:hAnsi="宋体" w:hint="eastAsia"/>
          <w:color w:val="000000"/>
          <w:szCs w:val="21"/>
        </w:rPr>
        <w:t>持之以恒</w:t>
      </w:r>
    </w:p>
    <w:p w:rsidR="00DB407B" w:rsidRDefault="00DB407B">
      <w:pPr>
        <w:tabs>
          <w:tab w:val="left" w:pos="3120"/>
          <w:tab w:val="left" w:pos="5600"/>
          <w:tab w:val="left" w:pos="8020"/>
        </w:tabs>
        <w:adjustRightInd w:val="0"/>
        <w:snapToGrid w:val="0"/>
        <w:spacing w:after="0" w:line="300" w:lineRule="auto"/>
        <w:ind w:firstLineChars="300" w:firstLine="660"/>
        <w:jc w:val="both"/>
        <w:rPr>
          <w:rFonts w:ascii="Times New Roman" w:hAnsi="Times New Roman"/>
          <w:szCs w:val="21"/>
        </w:rPr>
      </w:pPr>
    </w:p>
    <w:p w:rsidR="00DB407B" w:rsidRDefault="00DB407B">
      <w:pPr>
        <w:wordWrap w:val="0"/>
        <w:spacing w:after="0" w:line="240" w:lineRule="auto"/>
        <w:jc w:val="both"/>
        <w:rPr>
          <w:rFonts w:ascii="宋体"/>
          <w:color w:val="000000"/>
          <w:sz w:val="21"/>
        </w:rPr>
      </w:pPr>
    </w:p>
    <w:p w:rsidR="00DB407B" w:rsidRDefault="00DB407B" w:rsidP="003840C3">
      <w:pPr>
        <w:spacing w:afterLines="50" w:line="197" w:lineRule="auto"/>
        <w:jc w:val="center"/>
        <w:rPr>
          <w:b/>
          <w:sz w:val="29"/>
        </w:rPr>
      </w:pPr>
      <w:r>
        <w:rPr>
          <w:rFonts w:ascii="黑体" w:eastAsia="黑体" w:hAnsi="黑体" w:hint="eastAsia"/>
          <w:b/>
          <w:color w:val="000000"/>
          <w:sz w:val="28"/>
          <w:szCs w:val="20"/>
        </w:rPr>
        <w:t>二</w:t>
      </w:r>
      <w:r>
        <w:rPr>
          <w:rFonts w:ascii="黑体" w:eastAsia="黑体" w:hAnsi="黑体"/>
          <w:b/>
          <w:color w:val="000000"/>
          <w:sz w:val="28"/>
          <w:szCs w:val="20"/>
        </w:rPr>
        <w:t xml:space="preserve"> </w:t>
      </w:r>
      <w:r>
        <w:rPr>
          <w:rFonts w:ascii="黑体" w:eastAsia="黑体" w:hAnsi="黑体" w:hint="eastAsia"/>
          <w:b/>
          <w:color w:val="000000"/>
          <w:sz w:val="28"/>
          <w:szCs w:val="20"/>
        </w:rPr>
        <w:t>阅读</w:t>
      </w:r>
      <w:r>
        <w:rPr>
          <w:rFonts w:ascii="宋体" w:hAnsi="宋体"/>
          <w:b/>
          <w:color w:val="000000"/>
          <w:sz w:val="29"/>
        </w:rPr>
        <w:t xml:space="preserve"> </w:t>
      </w:r>
      <w:r>
        <w:rPr>
          <w:rFonts w:ascii="Times New Roman" w:eastAsia="Times New Roman" w:hAnsi="Times New Roman"/>
          <w:b/>
          <w:color w:val="000000"/>
          <w:sz w:val="29"/>
        </w:rPr>
        <w:t>70</w:t>
      </w:r>
      <w:r>
        <w:rPr>
          <w:rFonts w:ascii="黑体" w:eastAsia="黑体" w:hAnsi="黑体" w:hint="eastAsia"/>
          <w:b/>
          <w:color w:val="000000"/>
          <w:sz w:val="29"/>
        </w:rPr>
        <w:t>分</w:t>
      </w:r>
    </w:p>
    <w:p w:rsidR="00DB407B" w:rsidRDefault="00DB407B">
      <w:pPr>
        <w:wordWrap w:val="0"/>
        <w:adjustRightInd w:val="0"/>
        <w:snapToGrid w:val="0"/>
        <w:spacing w:after="0" w:line="300" w:lineRule="auto"/>
        <w:jc w:val="both"/>
        <w:rPr>
          <w:rFonts w:ascii="黑体" w:eastAsia="黑体" w:hAnsi="黑体"/>
          <w:szCs w:val="22"/>
        </w:rPr>
      </w:pPr>
      <w:r>
        <w:rPr>
          <w:rFonts w:ascii="黑体" w:eastAsia="黑体" w:hAnsi="黑体" w:hint="eastAsia"/>
          <w:color w:val="000000"/>
          <w:szCs w:val="22"/>
        </w:rPr>
        <w:t>（一）阅读下文，完成第</w:t>
      </w:r>
      <w:r>
        <w:rPr>
          <w:rFonts w:ascii="Times New Roman" w:eastAsia="黑体" w:hAnsi="Times New Roman"/>
          <w:color w:val="000000"/>
          <w:szCs w:val="22"/>
        </w:rPr>
        <w:t>3-7</w:t>
      </w:r>
      <w:r>
        <w:rPr>
          <w:rFonts w:ascii="黑体" w:eastAsia="黑体" w:hAnsi="黑体" w:hint="eastAsia"/>
          <w:color w:val="000000"/>
          <w:szCs w:val="22"/>
        </w:rPr>
        <w:t>题。（</w:t>
      </w:r>
      <w:r>
        <w:rPr>
          <w:rFonts w:ascii="Times New Roman" w:eastAsia="黑体" w:hAnsi="Times New Roman"/>
          <w:color w:val="000000"/>
          <w:szCs w:val="22"/>
        </w:rPr>
        <w:t>16</w:t>
      </w:r>
      <w:r>
        <w:rPr>
          <w:rFonts w:ascii="黑体" w:eastAsia="黑体" w:hAnsi="黑体" w:hint="eastAsia"/>
          <w:color w:val="000000"/>
          <w:szCs w:val="22"/>
        </w:rPr>
        <w:t>分）</w:t>
      </w:r>
    </w:p>
    <w:p w:rsidR="00DB407B" w:rsidRDefault="00DB407B">
      <w:pPr>
        <w:adjustRightInd w:val="0"/>
        <w:snapToGrid w:val="0"/>
        <w:spacing w:after="0" w:line="300" w:lineRule="auto"/>
        <w:jc w:val="center"/>
        <w:rPr>
          <w:szCs w:val="22"/>
        </w:rPr>
      </w:pPr>
      <w:r>
        <w:rPr>
          <w:rFonts w:ascii="宋体" w:hAnsi="宋体" w:hint="eastAsia"/>
          <w:b/>
          <w:color w:val="000000"/>
          <w:szCs w:val="22"/>
        </w:rPr>
        <w:t>图书馆的价值</w:t>
      </w:r>
    </w:p>
    <w:p w:rsidR="00DB407B" w:rsidRDefault="00DB407B">
      <w:pPr>
        <w:wordWrap w:val="0"/>
        <w:adjustRightInd w:val="0"/>
        <w:snapToGrid w:val="0"/>
        <w:spacing w:after="0" w:line="300" w:lineRule="auto"/>
        <w:jc w:val="right"/>
        <w:rPr>
          <w:rFonts w:ascii="楷体" w:eastAsia="楷体" w:hAnsi="楷体"/>
          <w:szCs w:val="22"/>
        </w:rPr>
      </w:pPr>
      <w:r>
        <w:rPr>
          <w:rFonts w:ascii="楷体" w:eastAsia="楷体" w:hAnsi="楷体"/>
          <w:color w:val="000000"/>
          <w:szCs w:val="22"/>
        </w:rPr>
        <w:t>——</w:t>
      </w:r>
      <w:r>
        <w:rPr>
          <w:rFonts w:ascii="楷体" w:eastAsia="楷体" w:hAnsi="楷体" w:hint="eastAsia"/>
          <w:color w:val="000000"/>
          <w:szCs w:val="22"/>
        </w:rPr>
        <w:t>在</w:t>
      </w:r>
      <w:r>
        <w:rPr>
          <w:rFonts w:ascii="Times New Roman" w:eastAsia="楷体" w:hAnsi="Times New Roman"/>
          <w:color w:val="000000"/>
          <w:szCs w:val="22"/>
        </w:rPr>
        <w:t>2013</w:t>
      </w:r>
      <w:r>
        <w:rPr>
          <w:rFonts w:ascii="楷体" w:eastAsia="楷体" w:hAnsi="楷体" w:hint="eastAsia"/>
          <w:color w:val="000000"/>
          <w:szCs w:val="22"/>
        </w:rPr>
        <w:t>年第二届全球图书高峰论坛上的演讲</w:t>
      </w:r>
    </w:p>
    <w:p w:rsidR="00DB407B" w:rsidRDefault="00DB407B">
      <w:pPr>
        <w:wordWrap w:val="0"/>
        <w:adjustRightInd w:val="0"/>
        <w:snapToGrid w:val="0"/>
        <w:spacing w:after="0" w:line="300" w:lineRule="auto"/>
        <w:ind w:right="-7" w:firstLine="500"/>
        <w:jc w:val="both"/>
        <w:rPr>
          <w:rFonts w:ascii="楷体" w:eastAsia="楷体" w:hAnsi="楷体"/>
          <w:szCs w:val="22"/>
        </w:rPr>
      </w:pPr>
      <w:r>
        <w:rPr>
          <w:rFonts w:ascii="Cambria Math" w:eastAsia="楷体" w:hAnsi="Cambria Math" w:cs="Cambria Math" w:hint="eastAsia"/>
          <w:color w:val="000000"/>
          <w:szCs w:val="22"/>
        </w:rPr>
        <w:t>①</w:t>
      </w:r>
      <w:r>
        <w:rPr>
          <w:rFonts w:ascii="楷体" w:eastAsia="楷体" w:hAnsi="楷体" w:hint="eastAsia"/>
          <w:color w:val="000000"/>
          <w:szCs w:val="22"/>
        </w:rPr>
        <w:t>图书馆往往是一个城市最值得骄傲的公共场所。数字化时代，图书馆的价值是什么？今天，我想用三个关键词来说明：人，流动，增值。</w:t>
      </w:r>
    </w:p>
    <w:p w:rsidR="00DB407B" w:rsidRDefault="00DB407B">
      <w:pPr>
        <w:wordWrap w:val="0"/>
        <w:adjustRightInd w:val="0"/>
        <w:snapToGrid w:val="0"/>
        <w:spacing w:after="0" w:line="300" w:lineRule="auto"/>
        <w:ind w:right="-7" w:firstLine="500"/>
        <w:jc w:val="both"/>
        <w:rPr>
          <w:rFonts w:ascii="楷体" w:eastAsia="楷体" w:hAnsi="楷体"/>
          <w:szCs w:val="22"/>
        </w:rPr>
      </w:pPr>
      <w:r>
        <w:rPr>
          <w:rFonts w:ascii="Cambria Math" w:eastAsia="楷体" w:hAnsi="Cambria Math" w:cs="Cambria Math" w:hint="eastAsia"/>
          <w:color w:val="000000"/>
          <w:szCs w:val="22"/>
        </w:rPr>
        <w:t>②</w:t>
      </w:r>
      <w:r>
        <w:rPr>
          <w:rFonts w:ascii="楷体" w:eastAsia="楷体" w:hAnsi="楷体" w:hint="eastAsia"/>
          <w:color w:val="000000"/>
          <w:szCs w:val="22"/>
        </w:rPr>
        <w:t>第一个关键词</w:t>
      </w:r>
      <w:r>
        <w:rPr>
          <w:rFonts w:ascii="楷体" w:eastAsia="楷体" w:hAnsi="楷体"/>
          <w:color w:val="000000"/>
          <w:szCs w:val="22"/>
        </w:rPr>
        <w:t>——</w:t>
      </w:r>
      <w:r>
        <w:rPr>
          <w:rFonts w:ascii="楷体" w:eastAsia="楷体" w:hAnsi="楷体" w:hint="eastAsia"/>
          <w:color w:val="000000"/>
          <w:szCs w:val="22"/>
        </w:rPr>
        <w:t>人。</w:t>
      </w:r>
    </w:p>
    <w:p w:rsidR="00DB407B" w:rsidRDefault="00DB407B">
      <w:pPr>
        <w:wordWrap w:val="0"/>
        <w:adjustRightInd w:val="0"/>
        <w:snapToGrid w:val="0"/>
        <w:spacing w:after="0" w:line="300" w:lineRule="auto"/>
        <w:ind w:right="-7" w:firstLine="500"/>
        <w:jc w:val="both"/>
        <w:rPr>
          <w:rFonts w:ascii="楷体" w:eastAsia="楷体" w:hAnsi="楷体"/>
          <w:szCs w:val="22"/>
        </w:rPr>
      </w:pPr>
      <w:r>
        <w:rPr>
          <w:rFonts w:ascii="Cambria Math" w:eastAsia="楷体" w:hAnsi="Cambria Math" w:cs="Cambria Math" w:hint="eastAsia"/>
          <w:color w:val="000000"/>
          <w:szCs w:val="22"/>
        </w:rPr>
        <w:t>③</w:t>
      </w:r>
      <w:r>
        <w:rPr>
          <w:rFonts w:ascii="Times New Roman" w:eastAsia="楷体" w:hAnsi="Times New Roman"/>
          <w:color w:val="000000"/>
          <w:szCs w:val="22"/>
        </w:rPr>
        <w:t>21</w:t>
      </w:r>
      <w:r>
        <w:rPr>
          <w:rFonts w:ascii="楷体" w:eastAsia="楷体" w:hAnsi="楷体" w:hint="eastAsia"/>
          <w:color w:val="000000"/>
          <w:szCs w:val="22"/>
        </w:rPr>
        <w:t>世纪的图书馆的根本特征是“人本位”。“人本位”，不仅体现在图书馆提供给读者的服务上，还体现在内部管理、采编业务等方面。遗憾的是，我们把最关键的“人”忽略了，图书馆员成了书的卫士，甚至担心把书用坏了。以人为本还是以书为本，一字之差，差在整个图书馆管理的理念和方式上。如果用“以人为本”这一核心理念重新思考，</w:t>
      </w:r>
      <w:r>
        <w:rPr>
          <w:rFonts w:ascii="楷体" w:eastAsia="楷体" w:hAnsi="楷体" w:hint="eastAsia"/>
          <w:color w:val="000000"/>
          <w:szCs w:val="22"/>
          <w:u w:val="single"/>
        </w:rPr>
        <w:t>我们会发现很多都需要改变了</w:t>
      </w:r>
      <w:r>
        <w:rPr>
          <w:rFonts w:ascii="楷体" w:eastAsia="楷体" w:hAnsi="楷体" w:hint="eastAsia"/>
          <w:color w:val="000000"/>
          <w:szCs w:val="22"/>
        </w:rPr>
        <w:t>。</w:t>
      </w:r>
    </w:p>
    <w:p w:rsidR="00DB407B" w:rsidRDefault="00DB407B">
      <w:pPr>
        <w:wordWrap w:val="0"/>
        <w:adjustRightInd w:val="0"/>
        <w:snapToGrid w:val="0"/>
        <w:spacing w:after="0" w:line="300" w:lineRule="auto"/>
        <w:ind w:right="60" w:firstLine="500"/>
        <w:jc w:val="both"/>
        <w:rPr>
          <w:rFonts w:ascii="楷体" w:eastAsia="楷体" w:hAnsi="楷体"/>
          <w:szCs w:val="22"/>
        </w:rPr>
      </w:pPr>
      <w:r>
        <w:rPr>
          <w:rFonts w:ascii="Cambria Math" w:eastAsia="楷体" w:hAnsi="Cambria Math" w:cs="Cambria Math" w:hint="eastAsia"/>
          <w:color w:val="000000"/>
          <w:szCs w:val="22"/>
        </w:rPr>
        <w:t>④</w:t>
      </w:r>
      <w:r>
        <w:rPr>
          <w:rFonts w:ascii="楷体" w:eastAsia="楷体" w:hAnsi="楷体" w:hint="eastAsia"/>
          <w:color w:val="000000"/>
          <w:szCs w:val="22"/>
        </w:rPr>
        <w:t>图书馆是居住空间、工作空间之外的第三空间。与城市的博物馆、咖啡馆、公园等其他第三空间相比，图书馆独特的优势在于丰富的藏书和系统的信息。人们到图书馆来，也不一定只是阅读某本书或查询某篇文章，还可以与更多的人共享知识，相互启发。</w:t>
      </w:r>
    </w:p>
    <w:p w:rsidR="00DB407B" w:rsidRDefault="00DB407B">
      <w:pPr>
        <w:wordWrap w:val="0"/>
        <w:adjustRightInd w:val="0"/>
        <w:snapToGrid w:val="0"/>
        <w:spacing w:after="0" w:line="300" w:lineRule="auto"/>
        <w:ind w:firstLine="500"/>
        <w:jc w:val="both"/>
        <w:rPr>
          <w:rFonts w:ascii="楷体" w:eastAsia="楷体" w:hAnsi="楷体"/>
          <w:szCs w:val="22"/>
        </w:rPr>
      </w:pPr>
      <w:r>
        <w:rPr>
          <w:rFonts w:ascii="Cambria Math" w:eastAsia="楷体" w:hAnsi="Cambria Math" w:cs="Cambria Math" w:hint="eastAsia"/>
          <w:color w:val="000000"/>
          <w:szCs w:val="22"/>
        </w:rPr>
        <w:t>⑤</w:t>
      </w:r>
      <w:r>
        <w:rPr>
          <w:rFonts w:ascii="楷体" w:eastAsia="楷体" w:hAnsi="楷体" w:hint="eastAsia"/>
          <w:color w:val="000000"/>
          <w:szCs w:val="22"/>
        </w:rPr>
        <w:t>第二个关键词</w:t>
      </w:r>
      <w:r>
        <w:rPr>
          <w:rFonts w:ascii="楷体" w:eastAsia="楷体" w:hAnsi="楷体"/>
          <w:color w:val="000000"/>
          <w:szCs w:val="22"/>
        </w:rPr>
        <w:t>——</w:t>
      </w:r>
      <w:r>
        <w:rPr>
          <w:rFonts w:ascii="楷体" w:eastAsia="楷体" w:hAnsi="楷体" w:hint="eastAsia"/>
          <w:color w:val="000000"/>
          <w:szCs w:val="22"/>
        </w:rPr>
        <w:t>流动。</w:t>
      </w:r>
    </w:p>
    <w:p w:rsidR="00DB407B" w:rsidRDefault="00DB407B">
      <w:pPr>
        <w:wordWrap w:val="0"/>
        <w:adjustRightInd w:val="0"/>
        <w:snapToGrid w:val="0"/>
        <w:spacing w:after="0" w:line="300" w:lineRule="auto"/>
        <w:ind w:right="60" w:firstLine="500"/>
        <w:jc w:val="both"/>
        <w:rPr>
          <w:rFonts w:ascii="楷体" w:eastAsia="楷体" w:hAnsi="楷体"/>
          <w:szCs w:val="22"/>
        </w:rPr>
      </w:pPr>
      <w:r>
        <w:rPr>
          <w:rFonts w:ascii="Cambria Math" w:eastAsia="楷体" w:hAnsi="Cambria Math" w:cs="Cambria Math" w:hint="eastAsia"/>
          <w:color w:val="000000"/>
          <w:szCs w:val="22"/>
        </w:rPr>
        <w:t>⑥</w:t>
      </w:r>
      <w:r>
        <w:rPr>
          <w:rFonts w:ascii="楷体" w:eastAsia="楷体" w:hAnsi="楷体" w:hint="eastAsia"/>
          <w:color w:val="000000"/>
          <w:szCs w:val="22"/>
        </w:rPr>
        <w:t>信息是流动的，数字化为信息流动创造了有利条件，但我们常常给它设置限制。有时候设置限制是为了保护知识产权，但有时候我们不自觉地设置了很多障碍，使得信息无法有效流动起来。比如，许多图书馆仍然要求读者在访问数字资源时必须通过特定设备或专用网络，限制了信息的自由流动，降低了信息的获取效率。</w:t>
      </w:r>
    </w:p>
    <w:p w:rsidR="00DB407B" w:rsidRDefault="00DB407B">
      <w:pPr>
        <w:wordWrap w:val="0"/>
        <w:adjustRightInd w:val="0"/>
        <w:snapToGrid w:val="0"/>
        <w:spacing w:after="0" w:line="300" w:lineRule="auto"/>
        <w:ind w:right="60" w:firstLine="500"/>
        <w:jc w:val="both"/>
        <w:rPr>
          <w:rFonts w:ascii="楷体" w:eastAsia="楷体" w:hAnsi="楷体"/>
          <w:szCs w:val="22"/>
        </w:rPr>
      </w:pPr>
      <w:r>
        <w:rPr>
          <w:rFonts w:ascii="Cambria Math" w:eastAsia="楷体" w:hAnsi="Cambria Math" w:cs="Cambria Math" w:hint="eastAsia"/>
          <w:color w:val="000000"/>
          <w:szCs w:val="22"/>
        </w:rPr>
        <w:t>⑦</w:t>
      </w:r>
      <w:r>
        <w:rPr>
          <w:rFonts w:ascii="楷体" w:eastAsia="楷体" w:hAnsi="楷体" w:hint="eastAsia"/>
          <w:color w:val="000000"/>
          <w:szCs w:val="22"/>
        </w:rPr>
        <w:t>有时候信息不流动是由于我们的观念过于陈旧。数字化时代，人们可以随时随地获取信息，超链接与跳转功能让阅读变得更高效。但我们有没有充分发挥数字化的优势呢？没有。相反，我们对图书的感情太深了，以致很多时候，我们依然要求所有知识都固化到书的形态里，要求数字化沿着书的路线走。比如，图书馆仍然要求所有电子书籍都必须像实体书一样被“借阅”和“归还”，而不是允许用户随时随地下载和阅读电子版本。数字化给了我们新的机会，让我们突破书的形态，进而突破图书馆的围墙。而我们仍然走着传统图书馆的老路，信息难以真正流动起来。</w:t>
      </w:r>
      <w:r>
        <w:rPr>
          <w:rFonts w:ascii="楷体" w:eastAsia="楷体" w:hAnsi="楷体" w:hint="eastAsia"/>
          <w:color w:val="000000"/>
          <w:szCs w:val="22"/>
          <w:u w:val="single"/>
        </w:rPr>
        <w:t>图书馆是应该改变了</w:t>
      </w:r>
      <w:r>
        <w:rPr>
          <w:rFonts w:ascii="楷体" w:eastAsia="楷体" w:hAnsi="楷体" w:hint="eastAsia"/>
          <w:color w:val="000000"/>
          <w:szCs w:val="22"/>
        </w:rPr>
        <w:t>。</w:t>
      </w:r>
    </w:p>
    <w:p w:rsidR="00DB407B" w:rsidRDefault="00DB407B">
      <w:pPr>
        <w:wordWrap w:val="0"/>
        <w:adjustRightInd w:val="0"/>
        <w:snapToGrid w:val="0"/>
        <w:spacing w:after="0" w:line="300" w:lineRule="auto"/>
        <w:ind w:firstLine="500"/>
        <w:jc w:val="both"/>
        <w:rPr>
          <w:rFonts w:ascii="楷体" w:eastAsia="楷体" w:hAnsi="楷体"/>
          <w:szCs w:val="22"/>
        </w:rPr>
      </w:pPr>
      <w:r>
        <w:rPr>
          <w:rFonts w:ascii="Cambria Math" w:eastAsia="楷体" w:hAnsi="Cambria Math" w:cs="Cambria Math" w:hint="eastAsia"/>
          <w:color w:val="000000"/>
          <w:szCs w:val="22"/>
        </w:rPr>
        <w:t>⑧</w:t>
      </w:r>
      <w:r>
        <w:rPr>
          <w:rFonts w:ascii="楷体" w:eastAsia="楷体" w:hAnsi="楷体" w:hint="eastAsia"/>
          <w:color w:val="000000"/>
          <w:szCs w:val="22"/>
        </w:rPr>
        <w:t>第三个关键词</w:t>
      </w:r>
      <w:r>
        <w:rPr>
          <w:rFonts w:ascii="楷体" w:eastAsia="楷体" w:hAnsi="楷体"/>
          <w:color w:val="000000"/>
          <w:szCs w:val="22"/>
        </w:rPr>
        <w:t>——</w:t>
      </w:r>
      <w:r>
        <w:rPr>
          <w:rFonts w:ascii="楷体" w:eastAsia="楷体" w:hAnsi="楷体" w:hint="eastAsia"/>
          <w:color w:val="000000"/>
          <w:szCs w:val="22"/>
        </w:rPr>
        <w:t>增值。</w:t>
      </w:r>
    </w:p>
    <w:p w:rsidR="00DB407B" w:rsidRDefault="00DB407B">
      <w:pPr>
        <w:wordWrap w:val="0"/>
        <w:adjustRightInd w:val="0"/>
        <w:snapToGrid w:val="0"/>
        <w:spacing w:after="0" w:line="300" w:lineRule="auto"/>
        <w:ind w:right="60" w:firstLine="500"/>
        <w:jc w:val="both"/>
        <w:rPr>
          <w:rFonts w:ascii="楷体" w:eastAsia="楷体" w:hAnsi="楷体"/>
          <w:szCs w:val="22"/>
        </w:rPr>
      </w:pPr>
      <w:r>
        <w:rPr>
          <w:rFonts w:ascii="Cambria Math" w:eastAsia="楷体" w:hAnsi="Cambria Math" w:cs="Cambria Math" w:hint="eastAsia"/>
          <w:color w:val="000000"/>
          <w:szCs w:val="22"/>
        </w:rPr>
        <w:t>⑨</w:t>
      </w:r>
      <w:r>
        <w:rPr>
          <w:rFonts w:ascii="楷体" w:eastAsia="楷体" w:hAnsi="楷体" w:hint="eastAsia"/>
          <w:color w:val="000000"/>
          <w:szCs w:val="22"/>
        </w:rPr>
        <w:t>我们都知道，传统图书馆的核心是保存，现代图书馆的核心是保存和利用并举，更重要的是为了利用，让信息不断增值，即对现有信息进行价值提升。为此，</w:t>
      </w:r>
      <w:r>
        <w:rPr>
          <w:rFonts w:ascii="楷体" w:eastAsia="楷体" w:hAnsi="楷体" w:hint="eastAsia"/>
          <w:color w:val="000000"/>
          <w:szCs w:val="22"/>
          <w:u w:val="single"/>
        </w:rPr>
        <w:t>图书馆的传统形态必须改变</w:t>
      </w:r>
      <w:r>
        <w:rPr>
          <w:rFonts w:ascii="楷体" w:eastAsia="楷体" w:hAnsi="楷体" w:hint="eastAsia"/>
          <w:color w:val="000000"/>
          <w:szCs w:val="22"/>
        </w:rPr>
        <w:t>。</w:t>
      </w:r>
    </w:p>
    <w:p w:rsidR="00DB407B" w:rsidRDefault="00DB407B">
      <w:pPr>
        <w:wordWrap w:val="0"/>
        <w:adjustRightInd w:val="0"/>
        <w:snapToGrid w:val="0"/>
        <w:spacing w:after="0" w:line="300" w:lineRule="auto"/>
        <w:ind w:right="60" w:firstLine="500"/>
        <w:jc w:val="both"/>
        <w:rPr>
          <w:rFonts w:ascii="楷体" w:eastAsia="楷体" w:hAnsi="楷体"/>
          <w:szCs w:val="22"/>
        </w:rPr>
      </w:pPr>
      <w:r>
        <w:rPr>
          <w:rFonts w:ascii="Cambria Math" w:eastAsia="楷体" w:hAnsi="Cambria Math" w:cs="Cambria Math" w:hint="eastAsia"/>
          <w:color w:val="000000"/>
          <w:szCs w:val="22"/>
        </w:rPr>
        <w:t>⑩</w:t>
      </w:r>
      <w:r>
        <w:rPr>
          <w:rFonts w:ascii="楷体" w:eastAsia="楷体" w:hAnsi="楷体" w:hint="eastAsia"/>
          <w:color w:val="000000"/>
          <w:szCs w:val="22"/>
        </w:rPr>
        <w:t>要实现信息增值，仅仅有人的参与是不够的，还需要开放信息，为信息进一步流动创造条件。过去，从收集、编目、流通到保存的流程中，与读者见面的是流通。现在，每一个环节都是开放的，都可以与读者有关。比如，公开征求读者对图书采购的建议，邀请读者参与整理电子资源，招募志愿者协助修复古籍等。</w:t>
      </w:r>
    </w:p>
    <w:p w:rsidR="00DB407B" w:rsidRDefault="00DB407B">
      <w:pPr>
        <w:wordWrap w:val="0"/>
        <w:adjustRightInd w:val="0"/>
        <w:snapToGrid w:val="0"/>
        <w:spacing w:after="0" w:line="300" w:lineRule="auto"/>
        <w:ind w:left="40" w:right="-7" w:firstLine="520"/>
        <w:jc w:val="both"/>
        <w:rPr>
          <w:rFonts w:ascii="楷体" w:eastAsia="楷体" w:hAnsi="楷体"/>
          <w:szCs w:val="22"/>
        </w:rPr>
      </w:pPr>
      <w:r>
        <w:rPr>
          <w:rFonts w:ascii="MS Mincho" w:eastAsia="MS Mincho" w:hAnsi="MS Mincho" w:cs="MS Mincho" w:hint="eastAsia"/>
          <w:color w:val="000000"/>
          <w:szCs w:val="22"/>
        </w:rPr>
        <w:t>⑪</w:t>
      </w:r>
      <w:r>
        <w:rPr>
          <w:rFonts w:ascii="楷体" w:eastAsia="楷体" w:hAnsi="楷体" w:cs="楷体" w:hint="eastAsia"/>
          <w:color w:val="000000"/>
          <w:szCs w:val="22"/>
        </w:rPr>
        <w:t>从具体做法来看，拉长价值链是图书馆实现信息增值的重要途径。过去我们满足于提供信息，而不关心信息是如何被利用的。现在我们该进一步深入到用户解决问题的过程中去，成为更全面的信息服务者。比如，图书馆拥有大量书籍、期刊、研究报告和数据库，可利用丰富的信息资源进行市场研究和竞争分析，为企业、机构提供参考咨询服务，帮助他们制定有效的竞争策略。</w:t>
      </w:r>
    </w:p>
    <w:p w:rsidR="00DB407B" w:rsidRDefault="00DB407B">
      <w:pPr>
        <w:wordWrap w:val="0"/>
        <w:adjustRightInd w:val="0"/>
        <w:snapToGrid w:val="0"/>
        <w:spacing w:after="0" w:line="300" w:lineRule="auto"/>
        <w:ind w:left="40" w:right="-7" w:firstLine="520"/>
        <w:jc w:val="both"/>
        <w:rPr>
          <w:rFonts w:ascii="楷体" w:eastAsia="楷体" w:hAnsi="楷体" w:cs="楷体"/>
          <w:color w:val="000000"/>
          <w:szCs w:val="22"/>
        </w:rPr>
      </w:pPr>
      <w:r>
        <w:rPr>
          <w:rFonts w:ascii="MS Mincho" w:eastAsia="MS Mincho" w:hAnsi="MS Mincho" w:cs="MS Mincho" w:hint="eastAsia"/>
          <w:color w:val="000000"/>
          <w:szCs w:val="22"/>
        </w:rPr>
        <w:t>⑫</w:t>
      </w:r>
      <w:r>
        <w:rPr>
          <w:rFonts w:ascii="楷体" w:eastAsia="楷体" w:hAnsi="楷体" w:cs="楷体" w:hint="eastAsia"/>
          <w:color w:val="000000"/>
          <w:szCs w:val="22"/>
        </w:rPr>
        <w:t>总的来说，图书馆的价值不仅在于保存书籍，更在于以人为本，加速信息的流动和增值，发挥新的社会功能。通过拥抱数字技术，打破传统束缚，图书馆可以在新时代焕发新的生机，为人们提供更加开放、互联、更具创造力的文化体验。</w:t>
      </w:r>
    </w:p>
    <w:p w:rsidR="00DB407B" w:rsidRDefault="00DB407B">
      <w:pPr>
        <w:wordWrap w:val="0"/>
        <w:adjustRightInd w:val="0"/>
        <w:snapToGrid w:val="0"/>
        <w:spacing w:after="0" w:line="300" w:lineRule="auto"/>
        <w:ind w:left="40" w:right="-7" w:firstLine="520"/>
        <w:jc w:val="right"/>
        <w:rPr>
          <w:rFonts w:ascii="楷体" w:eastAsia="楷体" w:hAnsi="楷体"/>
          <w:szCs w:val="22"/>
        </w:rPr>
      </w:pPr>
      <w:r>
        <w:rPr>
          <w:rFonts w:ascii="楷体" w:eastAsia="楷体" w:hAnsi="楷体" w:hint="eastAsia"/>
          <w:color w:val="000000"/>
          <w:szCs w:val="22"/>
        </w:rPr>
        <w:t>（有删改）</w:t>
      </w:r>
    </w:p>
    <w:p w:rsidR="00DB407B" w:rsidRDefault="00DB407B">
      <w:pPr>
        <w:wordWrap w:val="0"/>
        <w:adjustRightInd w:val="0"/>
        <w:snapToGrid w:val="0"/>
        <w:spacing w:after="0" w:line="300" w:lineRule="auto"/>
        <w:ind w:firstLine="560"/>
        <w:jc w:val="both"/>
        <w:rPr>
          <w:rFonts w:ascii="楷体" w:eastAsia="楷体" w:hAnsi="楷体"/>
          <w:szCs w:val="22"/>
        </w:rPr>
      </w:pPr>
      <w:r>
        <w:rPr>
          <w:rFonts w:ascii="楷体" w:eastAsia="楷体" w:hAnsi="楷体" w:hint="eastAsia"/>
          <w:color w:val="000000"/>
          <w:szCs w:val="22"/>
        </w:rPr>
        <w:t>补充材料：</w:t>
      </w:r>
    </w:p>
    <w:p w:rsidR="00DB407B" w:rsidRDefault="00DB407B">
      <w:pPr>
        <w:wordWrap w:val="0"/>
        <w:adjustRightInd w:val="0"/>
        <w:snapToGrid w:val="0"/>
        <w:spacing w:after="0" w:line="300" w:lineRule="auto"/>
        <w:ind w:left="40" w:right="-7" w:firstLineChars="200" w:firstLine="440"/>
        <w:jc w:val="both"/>
        <w:rPr>
          <w:rFonts w:ascii="楷体" w:eastAsia="楷体" w:hAnsi="楷体"/>
          <w:color w:val="000000"/>
          <w:szCs w:val="22"/>
        </w:rPr>
      </w:pPr>
      <w:r>
        <w:rPr>
          <w:rFonts w:ascii="楷体" w:eastAsia="楷体" w:hAnsi="楷体" w:hint="eastAsia"/>
          <w:color w:val="000000"/>
          <w:szCs w:val="22"/>
        </w:rPr>
        <w:t>（上海图书馆）近年来利用数字人文技术方法挖掘展示馆藏特色数据资源，为上海图书馆东馆各主题馆数字化服务、展陈服务提供支撑，如家谱馆的迁徙图、家谱墙、家谱树，地方文献馆的上海之源、上海之声、上海视界等均以可视化方式呈现，支持通过小程序、屏幕触控、人影互动等方式交互，为读者提供更具体验感的数字资源服务。</w:t>
      </w:r>
    </w:p>
    <w:p w:rsidR="00DB407B" w:rsidRDefault="00DB407B">
      <w:pPr>
        <w:wordWrap w:val="0"/>
        <w:adjustRightInd w:val="0"/>
        <w:snapToGrid w:val="0"/>
        <w:spacing w:after="0" w:line="300" w:lineRule="auto"/>
        <w:ind w:left="40" w:right="-7" w:firstLineChars="200" w:firstLine="440"/>
        <w:jc w:val="right"/>
        <w:rPr>
          <w:rFonts w:ascii="楷体" w:eastAsia="楷体" w:hAnsi="楷体"/>
          <w:szCs w:val="22"/>
        </w:rPr>
      </w:pPr>
      <w:r>
        <w:rPr>
          <w:rFonts w:ascii="楷体" w:eastAsia="楷体" w:hAnsi="楷体" w:hint="eastAsia"/>
          <w:color w:val="000000"/>
          <w:szCs w:val="22"/>
        </w:rPr>
        <w:t>（摘自《</w:t>
      </w:r>
      <w:r>
        <w:rPr>
          <w:rFonts w:ascii="Times New Roman" w:eastAsia="楷体" w:hAnsi="Times New Roman"/>
          <w:color w:val="000000"/>
          <w:szCs w:val="22"/>
        </w:rPr>
        <w:t>2023</w:t>
      </w:r>
      <w:r>
        <w:rPr>
          <w:rFonts w:ascii="楷体" w:eastAsia="楷体" w:hAnsi="楷体" w:hint="eastAsia"/>
          <w:color w:val="000000"/>
          <w:szCs w:val="22"/>
        </w:rPr>
        <w:t>年上海信息化年鉴》）</w:t>
      </w:r>
    </w:p>
    <w:p w:rsidR="00DB407B" w:rsidRDefault="00DB407B" w:rsidP="003840C3">
      <w:pPr>
        <w:wordWrap w:val="0"/>
        <w:spacing w:beforeLines="50" w:after="0" w:line="300" w:lineRule="auto"/>
        <w:ind w:firstLine="40"/>
        <w:jc w:val="both"/>
        <w:rPr>
          <w:rFonts w:ascii="宋体"/>
          <w:szCs w:val="22"/>
        </w:rPr>
      </w:pPr>
      <w:r>
        <w:rPr>
          <w:rFonts w:ascii="宋体" w:hAnsi="宋体"/>
          <w:color w:val="000000"/>
          <w:szCs w:val="22"/>
        </w:rPr>
        <w:t>3</w:t>
      </w:r>
      <w:r>
        <w:rPr>
          <w:rFonts w:ascii="宋体" w:hAnsi="宋体" w:hint="eastAsia"/>
          <w:color w:val="000000"/>
          <w:szCs w:val="22"/>
        </w:rPr>
        <w:t>．根据第④段，以下不符合图书馆特点的一项是</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r>
        <w:rPr>
          <w:rFonts w:ascii="宋体" w:hAnsi="宋体" w:hint="eastAsia"/>
          <w:color w:val="000000"/>
          <w:szCs w:val="22"/>
        </w:rPr>
        <w:t>。（</w:t>
      </w:r>
      <w:r>
        <w:rPr>
          <w:rFonts w:ascii="宋体" w:hAnsi="宋体"/>
          <w:color w:val="000000"/>
          <w:szCs w:val="22"/>
        </w:rPr>
        <w:t>2</w:t>
      </w:r>
      <w:r>
        <w:rPr>
          <w:rFonts w:ascii="宋体" w:hAnsi="宋体" w:hint="eastAsia"/>
          <w:color w:val="000000"/>
          <w:szCs w:val="22"/>
        </w:rPr>
        <w:t>分）</w:t>
      </w:r>
    </w:p>
    <w:p w:rsidR="00DB407B" w:rsidRDefault="00DB407B">
      <w:pPr>
        <w:tabs>
          <w:tab w:val="left" w:pos="5560"/>
        </w:tabs>
        <w:wordWrap w:val="0"/>
        <w:spacing w:after="0" w:line="300" w:lineRule="auto"/>
        <w:ind w:firstLine="340"/>
        <w:jc w:val="both"/>
        <w:rPr>
          <w:rFonts w:ascii="宋体"/>
          <w:szCs w:val="22"/>
        </w:rPr>
      </w:pPr>
      <w:r>
        <w:rPr>
          <w:rFonts w:ascii="宋体" w:hAnsi="宋体"/>
          <w:color w:val="000000"/>
          <w:szCs w:val="22"/>
        </w:rPr>
        <w:t>A.</w:t>
      </w:r>
      <w:r>
        <w:rPr>
          <w:rFonts w:ascii="宋体" w:hAnsi="宋体" w:hint="eastAsia"/>
          <w:color w:val="000000"/>
          <w:szCs w:val="22"/>
        </w:rPr>
        <w:t>交流环境宽松</w:t>
      </w:r>
      <w:r>
        <w:rPr>
          <w:rFonts w:ascii="宋体" w:hAnsi="宋体"/>
          <w:color w:val="000000"/>
          <w:szCs w:val="22"/>
        </w:rPr>
        <w:t xml:space="preserve">                 B.</w:t>
      </w:r>
      <w:r>
        <w:rPr>
          <w:rFonts w:ascii="宋体" w:hAnsi="宋体" w:hint="eastAsia"/>
          <w:color w:val="000000"/>
          <w:szCs w:val="22"/>
        </w:rPr>
        <w:t>娱乐氛围浓厚</w:t>
      </w:r>
    </w:p>
    <w:p w:rsidR="00DB407B" w:rsidRDefault="00DB407B">
      <w:pPr>
        <w:tabs>
          <w:tab w:val="left" w:pos="5560"/>
        </w:tabs>
        <w:wordWrap w:val="0"/>
        <w:spacing w:after="0" w:line="300" w:lineRule="auto"/>
        <w:ind w:firstLine="340"/>
        <w:jc w:val="both"/>
        <w:rPr>
          <w:rFonts w:ascii="宋体"/>
          <w:szCs w:val="22"/>
        </w:rPr>
      </w:pPr>
      <w:r>
        <w:rPr>
          <w:rFonts w:ascii="宋体" w:hAnsi="宋体"/>
          <w:color w:val="000000"/>
          <w:szCs w:val="22"/>
        </w:rPr>
        <w:t>C.</w:t>
      </w:r>
      <w:r>
        <w:rPr>
          <w:rFonts w:ascii="宋体" w:hAnsi="宋体" w:hint="eastAsia"/>
          <w:color w:val="000000"/>
          <w:szCs w:val="22"/>
        </w:rPr>
        <w:t>信息资源丰富</w:t>
      </w:r>
      <w:r>
        <w:rPr>
          <w:rFonts w:ascii="宋体" w:hAnsi="宋体"/>
          <w:color w:val="000000"/>
          <w:szCs w:val="22"/>
        </w:rPr>
        <w:t xml:space="preserve">                 D.</w:t>
      </w:r>
      <w:r>
        <w:rPr>
          <w:rFonts w:ascii="宋体" w:hAnsi="宋体" w:hint="eastAsia"/>
          <w:color w:val="000000"/>
          <w:szCs w:val="22"/>
        </w:rPr>
        <w:t>便于文献检索</w:t>
      </w:r>
    </w:p>
    <w:p w:rsidR="00DB407B" w:rsidRDefault="00DB407B">
      <w:pPr>
        <w:wordWrap w:val="0"/>
        <w:spacing w:after="0" w:line="300" w:lineRule="auto"/>
        <w:ind w:firstLine="40"/>
        <w:jc w:val="both"/>
        <w:rPr>
          <w:rFonts w:ascii="宋体"/>
          <w:szCs w:val="22"/>
        </w:rPr>
      </w:pPr>
      <w:r>
        <w:rPr>
          <w:rFonts w:ascii="宋体" w:hAnsi="宋体"/>
          <w:color w:val="000000"/>
          <w:szCs w:val="22"/>
        </w:rPr>
        <w:t>4</w:t>
      </w:r>
      <w:r>
        <w:rPr>
          <w:rFonts w:ascii="宋体" w:hAnsi="宋体" w:hint="eastAsia"/>
          <w:color w:val="000000"/>
          <w:szCs w:val="22"/>
        </w:rPr>
        <w:t>．补充材料可以用来支持本文第</w:t>
      </w:r>
      <w:r>
        <w:rPr>
          <w:rFonts w:ascii="宋体" w:hAnsi="宋体"/>
          <w:color w:val="000000"/>
          <w:szCs w:val="22"/>
          <w:u w:val="single"/>
        </w:rPr>
        <w:t xml:space="preserve">       </w:t>
      </w:r>
      <w:r>
        <w:rPr>
          <w:rFonts w:ascii="宋体" w:hAnsi="宋体" w:hint="eastAsia"/>
          <w:color w:val="000000"/>
          <w:szCs w:val="22"/>
        </w:rPr>
        <w:t>段的主张。（</w:t>
      </w:r>
      <w:r>
        <w:rPr>
          <w:rFonts w:ascii="宋体" w:hAnsi="宋体"/>
          <w:color w:val="000000"/>
          <w:szCs w:val="22"/>
        </w:rPr>
        <w:t>2</w:t>
      </w:r>
      <w:r>
        <w:rPr>
          <w:rFonts w:ascii="宋体" w:hAnsi="宋体" w:hint="eastAsia"/>
          <w:color w:val="000000"/>
          <w:szCs w:val="22"/>
        </w:rPr>
        <w:t>分）</w:t>
      </w:r>
    </w:p>
    <w:p w:rsidR="00DB407B" w:rsidRDefault="00DB407B">
      <w:pPr>
        <w:tabs>
          <w:tab w:val="left" w:pos="3000"/>
          <w:tab w:val="left" w:pos="5560"/>
          <w:tab w:val="left" w:pos="8160"/>
        </w:tabs>
        <w:wordWrap w:val="0"/>
        <w:spacing w:after="0" w:line="300" w:lineRule="auto"/>
        <w:ind w:firstLine="340"/>
        <w:jc w:val="both"/>
        <w:rPr>
          <w:rFonts w:ascii="宋体"/>
          <w:szCs w:val="22"/>
        </w:rPr>
      </w:pPr>
      <w:r>
        <w:rPr>
          <w:rFonts w:ascii="宋体" w:hAnsi="宋体"/>
          <w:color w:val="000000"/>
          <w:szCs w:val="22"/>
        </w:rPr>
        <w:t xml:space="preserve">A. </w:t>
      </w:r>
      <w:r>
        <w:rPr>
          <w:rFonts w:ascii="宋体" w:cs="Cambria Math" w:hint="eastAsia"/>
          <w:color w:val="000000"/>
          <w:szCs w:val="22"/>
        </w:rPr>
        <w:t>③</w:t>
      </w:r>
      <w:r>
        <w:rPr>
          <w:rFonts w:ascii="宋体" w:hAnsi="宋体" w:cs="Cambria Math"/>
          <w:color w:val="000000"/>
          <w:szCs w:val="22"/>
        </w:rPr>
        <w:t xml:space="preserve">               </w:t>
      </w:r>
      <w:r>
        <w:rPr>
          <w:rFonts w:ascii="宋体" w:hAnsi="宋体"/>
          <w:color w:val="000000"/>
          <w:szCs w:val="22"/>
        </w:rPr>
        <w:t xml:space="preserve">B. </w:t>
      </w:r>
      <w:r>
        <w:rPr>
          <w:rFonts w:ascii="宋体" w:cs="Cambria Math" w:hint="eastAsia"/>
          <w:color w:val="000000"/>
          <w:szCs w:val="22"/>
        </w:rPr>
        <w:t>⑥</w:t>
      </w:r>
      <w:r>
        <w:rPr>
          <w:rFonts w:ascii="宋体" w:hAnsi="宋体" w:cs="Cambria Math"/>
          <w:color w:val="000000"/>
          <w:szCs w:val="22"/>
        </w:rPr>
        <w:t xml:space="preserve">              </w:t>
      </w:r>
      <w:r>
        <w:rPr>
          <w:rFonts w:ascii="宋体" w:hAnsi="宋体"/>
          <w:color w:val="000000"/>
          <w:szCs w:val="22"/>
        </w:rPr>
        <w:t xml:space="preserve">C. </w:t>
      </w:r>
      <w:r>
        <w:rPr>
          <w:rFonts w:ascii="宋体" w:cs="Cambria Math" w:hint="eastAsia"/>
          <w:color w:val="000000"/>
          <w:szCs w:val="22"/>
        </w:rPr>
        <w:t>⑦</w:t>
      </w:r>
      <w:r>
        <w:rPr>
          <w:rFonts w:ascii="宋体" w:hAnsi="宋体" w:cs="Cambria Math"/>
          <w:color w:val="000000"/>
          <w:szCs w:val="22"/>
        </w:rPr>
        <w:t xml:space="preserve">             </w:t>
      </w:r>
      <w:r>
        <w:rPr>
          <w:rFonts w:ascii="宋体" w:hAnsi="宋体"/>
          <w:color w:val="000000"/>
          <w:szCs w:val="22"/>
        </w:rPr>
        <w:t xml:space="preserve">D. </w:t>
      </w:r>
      <w:r>
        <w:rPr>
          <w:rFonts w:ascii="宋体" w:cs="Cambria Math" w:hint="eastAsia"/>
          <w:color w:val="000000"/>
          <w:szCs w:val="22"/>
        </w:rPr>
        <w:t>⑩</w:t>
      </w:r>
    </w:p>
    <w:p w:rsidR="00DB407B" w:rsidRDefault="00DB407B">
      <w:pPr>
        <w:tabs>
          <w:tab w:val="left" w:pos="7820"/>
        </w:tabs>
        <w:wordWrap w:val="0"/>
        <w:spacing w:after="0" w:line="300" w:lineRule="auto"/>
        <w:ind w:firstLine="40"/>
        <w:jc w:val="both"/>
        <w:rPr>
          <w:rFonts w:ascii="宋体"/>
          <w:szCs w:val="22"/>
        </w:rPr>
      </w:pPr>
      <w:r>
        <w:rPr>
          <w:rFonts w:ascii="宋体" w:hAnsi="宋体"/>
          <w:color w:val="000000"/>
          <w:szCs w:val="22"/>
        </w:rPr>
        <w:t>5</w:t>
      </w:r>
      <w:r>
        <w:rPr>
          <w:rFonts w:ascii="宋体" w:hAnsi="宋体" w:hint="eastAsia"/>
          <w:color w:val="000000"/>
          <w:szCs w:val="22"/>
        </w:rPr>
        <w:t>．根据本文，图书馆推动信息增值的不可或缺的两个条件是</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r>
        <w:rPr>
          <w:rFonts w:ascii="宋体" w:hAnsi="宋体" w:hint="eastAsia"/>
          <w:color w:val="000000"/>
          <w:szCs w:val="22"/>
        </w:rPr>
        <w:t>。（</w:t>
      </w:r>
      <w:r>
        <w:rPr>
          <w:rFonts w:ascii="宋体" w:hAnsi="宋体"/>
          <w:color w:val="000000"/>
          <w:szCs w:val="22"/>
        </w:rPr>
        <w:t>3</w:t>
      </w:r>
      <w:r>
        <w:rPr>
          <w:rFonts w:ascii="宋体" w:hAnsi="宋体" w:hint="eastAsia"/>
          <w:color w:val="000000"/>
          <w:szCs w:val="22"/>
        </w:rPr>
        <w:t>分）</w:t>
      </w:r>
    </w:p>
    <w:p w:rsidR="00DB407B" w:rsidRDefault="00DB407B">
      <w:pPr>
        <w:wordWrap w:val="0"/>
        <w:spacing w:after="0" w:line="300" w:lineRule="auto"/>
        <w:ind w:firstLine="340"/>
        <w:jc w:val="both"/>
        <w:rPr>
          <w:rFonts w:ascii="宋体"/>
          <w:szCs w:val="22"/>
        </w:rPr>
      </w:pPr>
      <w:r>
        <w:rPr>
          <w:rFonts w:ascii="宋体" w:cs="Cambria Math" w:hint="eastAsia"/>
          <w:color w:val="000000"/>
          <w:szCs w:val="22"/>
        </w:rPr>
        <w:t>①</w:t>
      </w:r>
      <w:r>
        <w:rPr>
          <w:rFonts w:ascii="宋体" w:hAnsi="宋体" w:hint="eastAsia"/>
          <w:color w:val="000000"/>
          <w:szCs w:val="22"/>
        </w:rPr>
        <w:t>人们有参与图书馆交流意愿</w:t>
      </w:r>
    </w:p>
    <w:p w:rsidR="00DB407B" w:rsidRDefault="00DB407B">
      <w:pPr>
        <w:wordWrap w:val="0"/>
        <w:spacing w:after="0" w:line="300" w:lineRule="auto"/>
        <w:ind w:firstLine="340"/>
        <w:jc w:val="both"/>
        <w:rPr>
          <w:rFonts w:ascii="宋体"/>
          <w:szCs w:val="22"/>
        </w:rPr>
      </w:pPr>
      <w:r>
        <w:rPr>
          <w:rFonts w:ascii="宋体" w:cs="Cambria Math" w:hint="eastAsia"/>
          <w:color w:val="000000"/>
          <w:szCs w:val="22"/>
        </w:rPr>
        <w:t>②</w:t>
      </w:r>
      <w:r>
        <w:rPr>
          <w:rFonts w:ascii="宋体" w:hAnsi="宋体" w:hint="eastAsia"/>
          <w:color w:val="000000"/>
          <w:szCs w:val="22"/>
        </w:rPr>
        <w:t>各类信息能够自由高效流动</w:t>
      </w:r>
    </w:p>
    <w:p w:rsidR="00DB407B" w:rsidRDefault="00DB407B">
      <w:pPr>
        <w:wordWrap w:val="0"/>
        <w:spacing w:after="0" w:line="300" w:lineRule="auto"/>
        <w:ind w:firstLine="340"/>
        <w:jc w:val="both"/>
        <w:rPr>
          <w:rFonts w:ascii="宋体"/>
          <w:szCs w:val="22"/>
        </w:rPr>
      </w:pPr>
      <w:r>
        <w:rPr>
          <w:rFonts w:ascii="宋体" w:cs="Cambria Math" w:hint="eastAsia"/>
          <w:color w:val="000000"/>
          <w:szCs w:val="22"/>
        </w:rPr>
        <w:t>③</w:t>
      </w:r>
      <w:r>
        <w:rPr>
          <w:rFonts w:ascii="宋体" w:hAnsi="宋体" w:hint="eastAsia"/>
          <w:color w:val="000000"/>
          <w:szCs w:val="22"/>
        </w:rPr>
        <w:t>读者具有数字化应用的素养</w:t>
      </w:r>
    </w:p>
    <w:p w:rsidR="00DB407B" w:rsidRDefault="00DB407B">
      <w:pPr>
        <w:wordWrap w:val="0"/>
        <w:spacing w:after="0" w:line="300" w:lineRule="auto"/>
        <w:ind w:firstLine="340"/>
        <w:jc w:val="both"/>
        <w:rPr>
          <w:rFonts w:ascii="宋体"/>
          <w:szCs w:val="22"/>
        </w:rPr>
      </w:pPr>
      <w:r>
        <w:rPr>
          <w:rFonts w:ascii="宋体" w:cs="Cambria Math" w:hint="eastAsia"/>
          <w:color w:val="000000"/>
          <w:szCs w:val="22"/>
        </w:rPr>
        <w:t>④</w:t>
      </w:r>
      <w:r>
        <w:rPr>
          <w:rFonts w:ascii="宋体" w:hAnsi="宋体" w:hint="eastAsia"/>
          <w:color w:val="000000"/>
          <w:szCs w:val="22"/>
        </w:rPr>
        <w:t>图书馆员信息服务能力提升</w:t>
      </w:r>
    </w:p>
    <w:p w:rsidR="00DB407B" w:rsidRDefault="00DB407B">
      <w:pPr>
        <w:tabs>
          <w:tab w:val="left" w:pos="2120"/>
          <w:tab w:val="left" w:pos="5560"/>
          <w:tab w:val="left" w:pos="8160"/>
        </w:tabs>
        <w:wordWrap w:val="0"/>
        <w:spacing w:after="0" w:line="300" w:lineRule="auto"/>
        <w:ind w:firstLine="340"/>
        <w:jc w:val="both"/>
        <w:rPr>
          <w:rFonts w:ascii="宋体"/>
          <w:szCs w:val="22"/>
        </w:rPr>
      </w:pPr>
      <w:r>
        <w:rPr>
          <w:rFonts w:ascii="宋体" w:hAnsi="宋体"/>
          <w:color w:val="000000"/>
          <w:szCs w:val="22"/>
        </w:rPr>
        <w:t>A.</w:t>
      </w:r>
      <w:r>
        <w:rPr>
          <w:rFonts w:ascii="宋体" w:cs="Cambria Math" w:hint="eastAsia"/>
          <w:color w:val="000000"/>
          <w:szCs w:val="22"/>
        </w:rPr>
        <w:t>①②</w:t>
      </w:r>
      <w:r>
        <w:rPr>
          <w:rFonts w:ascii="宋体" w:hAnsi="宋体" w:cs="Cambria Math"/>
          <w:color w:val="000000"/>
          <w:szCs w:val="22"/>
        </w:rPr>
        <w:t xml:space="preserve">             </w:t>
      </w:r>
      <w:r>
        <w:rPr>
          <w:rFonts w:ascii="宋体" w:hAnsi="宋体"/>
          <w:color w:val="000000"/>
          <w:szCs w:val="22"/>
        </w:rPr>
        <w:t xml:space="preserve">B. </w:t>
      </w:r>
      <w:r>
        <w:rPr>
          <w:rFonts w:ascii="宋体" w:cs="Cambria Math" w:hint="eastAsia"/>
          <w:color w:val="000000"/>
          <w:szCs w:val="22"/>
        </w:rPr>
        <w:t>①③</w:t>
      </w:r>
      <w:r>
        <w:rPr>
          <w:rFonts w:ascii="宋体" w:hAnsi="宋体" w:cs="Cambria Math"/>
          <w:color w:val="000000"/>
          <w:szCs w:val="22"/>
        </w:rPr>
        <w:t xml:space="preserve">             </w:t>
      </w:r>
      <w:r>
        <w:rPr>
          <w:rFonts w:ascii="宋体" w:hAnsi="宋体"/>
          <w:color w:val="000000"/>
          <w:szCs w:val="22"/>
        </w:rPr>
        <w:t xml:space="preserve">C. </w:t>
      </w:r>
      <w:r>
        <w:rPr>
          <w:rFonts w:ascii="宋体" w:cs="Cambria Math" w:hint="eastAsia"/>
          <w:color w:val="000000"/>
          <w:szCs w:val="22"/>
        </w:rPr>
        <w:t>②④</w:t>
      </w:r>
      <w:r>
        <w:rPr>
          <w:rFonts w:ascii="宋体" w:hAnsi="宋体" w:cs="Cambria Math"/>
          <w:color w:val="000000"/>
          <w:szCs w:val="22"/>
        </w:rPr>
        <w:t xml:space="preserve">           </w:t>
      </w:r>
      <w:r>
        <w:rPr>
          <w:rFonts w:ascii="宋体" w:hAnsi="宋体"/>
          <w:color w:val="000000"/>
          <w:szCs w:val="22"/>
        </w:rPr>
        <w:t xml:space="preserve">D. </w:t>
      </w:r>
      <w:r>
        <w:rPr>
          <w:rFonts w:ascii="宋体" w:cs="Cambria Math" w:hint="eastAsia"/>
          <w:color w:val="000000"/>
          <w:szCs w:val="22"/>
        </w:rPr>
        <w:t>③④</w:t>
      </w:r>
    </w:p>
    <w:p w:rsidR="00DB407B" w:rsidRDefault="00DB407B">
      <w:pPr>
        <w:wordWrap w:val="0"/>
        <w:spacing w:after="0" w:line="300" w:lineRule="auto"/>
        <w:ind w:firstLine="40"/>
        <w:jc w:val="both"/>
        <w:rPr>
          <w:rFonts w:ascii="宋体"/>
          <w:szCs w:val="22"/>
        </w:rPr>
      </w:pPr>
      <w:r>
        <w:rPr>
          <w:rFonts w:ascii="宋体" w:hAnsi="宋体"/>
          <w:color w:val="000000"/>
          <w:szCs w:val="22"/>
        </w:rPr>
        <w:t>6</w:t>
      </w:r>
      <w:r>
        <w:rPr>
          <w:rFonts w:ascii="宋体" w:hAnsi="宋体" w:hint="eastAsia"/>
          <w:color w:val="000000"/>
          <w:szCs w:val="22"/>
        </w:rPr>
        <w:t>．文中三处画线部分都提到“改变”，但语气不同，请结合演讲词的特点加以分析。（</w:t>
      </w:r>
      <w:r>
        <w:rPr>
          <w:rFonts w:ascii="宋体" w:hAnsi="宋体"/>
          <w:color w:val="000000"/>
          <w:szCs w:val="22"/>
        </w:rPr>
        <w:t>4</w:t>
      </w:r>
      <w:r>
        <w:rPr>
          <w:rFonts w:ascii="宋体" w:hAnsi="宋体" w:hint="eastAsia"/>
          <w:color w:val="000000"/>
          <w:szCs w:val="22"/>
        </w:rPr>
        <w:t>分）</w:t>
      </w:r>
    </w:p>
    <w:p w:rsidR="00DB407B" w:rsidRDefault="00DB407B">
      <w:pPr>
        <w:wordWrap w:val="0"/>
        <w:spacing w:after="0" w:line="300" w:lineRule="auto"/>
        <w:ind w:left="340" w:hanging="300"/>
        <w:jc w:val="both"/>
        <w:rPr>
          <w:rFonts w:ascii="宋体"/>
          <w:color w:val="000000"/>
          <w:szCs w:val="22"/>
        </w:rPr>
      </w:pPr>
      <w:r>
        <w:rPr>
          <w:rFonts w:ascii="Times New Roman" w:hAnsi="Times New Roman"/>
          <w:color w:val="000000"/>
          <w:szCs w:val="22"/>
        </w:rPr>
        <w:t>7</w:t>
      </w:r>
      <w:r>
        <w:rPr>
          <w:rFonts w:ascii="Times New Roman" w:hAnsi="Times New Roman" w:hint="eastAsia"/>
          <w:color w:val="000000"/>
          <w:szCs w:val="22"/>
        </w:rPr>
        <w:t>．</w:t>
      </w:r>
      <w:r>
        <w:rPr>
          <w:rFonts w:ascii="宋体" w:hAnsi="宋体" w:hint="eastAsia"/>
          <w:color w:val="000000"/>
          <w:szCs w:val="22"/>
        </w:rPr>
        <w:t>班级围绕“今天，你还会去图书馆吗？”举行专题讨论会。有同学认为，今天有很多公共的学习场所，图书馆不一定是更好的选择，而且数字化时代获取信息十分便捷，不一定要去图书馆。请你结合本文内容加以反驳。（</w:t>
      </w:r>
      <w:r>
        <w:rPr>
          <w:rFonts w:ascii="Times New Roman" w:hAnsi="Times New Roman"/>
          <w:color w:val="000000"/>
          <w:szCs w:val="22"/>
        </w:rPr>
        <w:t>5</w:t>
      </w:r>
      <w:r>
        <w:rPr>
          <w:rFonts w:ascii="宋体" w:hAnsi="宋体" w:hint="eastAsia"/>
          <w:color w:val="000000"/>
          <w:szCs w:val="22"/>
        </w:rPr>
        <w:t>分）</w:t>
      </w:r>
    </w:p>
    <w:p w:rsidR="00DB407B" w:rsidRDefault="00DB407B">
      <w:pPr>
        <w:wordWrap w:val="0"/>
        <w:spacing w:after="0" w:line="300" w:lineRule="auto"/>
        <w:ind w:left="340" w:hanging="300"/>
        <w:jc w:val="both"/>
        <w:rPr>
          <w:rFonts w:ascii="宋体"/>
          <w:color w:val="000000"/>
          <w:szCs w:val="22"/>
        </w:rPr>
      </w:pPr>
    </w:p>
    <w:p w:rsidR="00DB407B" w:rsidRDefault="00DB407B">
      <w:pPr>
        <w:wordWrap w:val="0"/>
        <w:spacing w:after="0" w:line="300" w:lineRule="auto"/>
        <w:ind w:left="340" w:hanging="300"/>
        <w:jc w:val="both"/>
        <w:rPr>
          <w:rFonts w:ascii="宋体"/>
          <w:color w:val="000000"/>
          <w:szCs w:val="22"/>
        </w:rPr>
      </w:pPr>
    </w:p>
    <w:p w:rsidR="00DB407B" w:rsidRDefault="00DB407B">
      <w:pPr>
        <w:wordWrap w:val="0"/>
        <w:spacing w:after="0" w:line="300" w:lineRule="auto"/>
        <w:ind w:left="340" w:hanging="300"/>
        <w:jc w:val="both"/>
        <w:rPr>
          <w:rFonts w:ascii="宋体"/>
          <w:color w:val="000000"/>
          <w:szCs w:val="22"/>
        </w:rPr>
      </w:pPr>
    </w:p>
    <w:p w:rsidR="00DB407B" w:rsidRDefault="00DB407B">
      <w:pPr>
        <w:wordWrap w:val="0"/>
        <w:spacing w:after="0" w:line="300" w:lineRule="auto"/>
        <w:ind w:left="340" w:hanging="300"/>
        <w:jc w:val="both"/>
        <w:rPr>
          <w:rFonts w:ascii="黑体" w:eastAsia="黑体" w:hAnsi="黑体"/>
          <w:szCs w:val="22"/>
        </w:rPr>
      </w:pPr>
      <w:r>
        <w:rPr>
          <w:rFonts w:ascii="黑体" w:eastAsia="黑体" w:hAnsi="黑体" w:hint="eastAsia"/>
          <w:color w:val="000000"/>
          <w:szCs w:val="22"/>
        </w:rPr>
        <w:t>（二）阅读下文，完成第</w:t>
      </w:r>
      <w:r>
        <w:rPr>
          <w:rFonts w:ascii="Times New Roman" w:eastAsia="黑体" w:hAnsi="Times New Roman"/>
          <w:color w:val="000000"/>
          <w:szCs w:val="22"/>
        </w:rPr>
        <w:t>8-11</w:t>
      </w:r>
      <w:r>
        <w:rPr>
          <w:rFonts w:ascii="黑体" w:eastAsia="黑体" w:hAnsi="黑体" w:hint="eastAsia"/>
          <w:color w:val="000000"/>
          <w:szCs w:val="22"/>
        </w:rPr>
        <w:t>题。（</w:t>
      </w:r>
      <w:r>
        <w:rPr>
          <w:rFonts w:ascii="Times New Roman" w:eastAsia="黑体" w:hAnsi="Times New Roman"/>
          <w:color w:val="000000"/>
          <w:szCs w:val="22"/>
        </w:rPr>
        <w:t>17</w:t>
      </w:r>
      <w:r>
        <w:rPr>
          <w:rFonts w:ascii="黑体" w:eastAsia="黑体" w:hAnsi="黑体" w:hint="eastAsia"/>
          <w:color w:val="000000"/>
          <w:szCs w:val="22"/>
        </w:rPr>
        <w:t>分）</w:t>
      </w:r>
    </w:p>
    <w:p w:rsidR="00DB407B" w:rsidRDefault="00DB407B">
      <w:pPr>
        <w:adjustRightInd w:val="0"/>
        <w:snapToGrid w:val="0"/>
        <w:spacing w:after="0" w:line="300" w:lineRule="auto"/>
        <w:jc w:val="center"/>
        <w:rPr>
          <w:szCs w:val="22"/>
        </w:rPr>
      </w:pPr>
      <w:r>
        <w:rPr>
          <w:rFonts w:ascii="宋体" w:hAnsi="宋体" w:hint="eastAsia"/>
          <w:b/>
          <w:color w:val="000000"/>
          <w:szCs w:val="22"/>
        </w:rPr>
        <w:t>贺老爷的时空门</w:t>
      </w:r>
    </w:p>
    <w:p w:rsidR="00DB407B" w:rsidRDefault="00DB407B">
      <w:pPr>
        <w:adjustRightInd w:val="0"/>
        <w:snapToGrid w:val="0"/>
        <w:spacing w:after="0" w:line="300" w:lineRule="auto"/>
        <w:jc w:val="center"/>
        <w:rPr>
          <w:rFonts w:ascii="楷体" w:eastAsia="楷体" w:hAnsi="楷体"/>
          <w:szCs w:val="22"/>
        </w:rPr>
      </w:pPr>
      <w:r>
        <w:rPr>
          <w:rFonts w:ascii="楷体" w:eastAsia="楷体" w:hAnsi="楷体" w:hint="eastAsia"/>
          <w:color w:val="000000"/>
          <w:szCs w:val="22"/>
        </w:rPr>
        <w:t>蔡小容</w:t>
      </w:r>
    </w:p>
    <w:p w:rsidR="00DB407B" w:rsidRDefault="00DB407B">
      <w:pPr>
        <w:adjustRightInd w:val="0"/>
        <w:snapToGrid w:val="0"/>
        <w:spacing w:after="0" w:line="300" w:lineRule="auto"/>
        <w:ind w:left="40" w:right="20" w:firstLine="540"/>
        <w:jc w:val="both"/>
        <w:rPr>
          <w:rFonts w:ascii="楷体" w:eastAsia="楷体" w:hAnsi="楷体"/>
          <w:szCs w:val="22"/>
        </w:rPr>
      </w:pPr>
      <w:r>
        <w:rPr>
          <w:rFonts w:ascii="Cambria Math" w:eastAsia="楷体" w:hAnsi="Cambria Math" w:cs="Cambria Math" w:hint="eastAsia"/>
          <w:color w:val="000000"/>
          <w:szCs w:val="22"/>
        </w:rPr>
        <w:t>①</w:t>
      </w:r>
      <w:r>
        <w:rPr>
          <w:rFonts w:ascii="楷体" w:eastAsia="楷体" w:hAnsi="楷体" w:hint="eastAsia"/>
          <w:color w:val="000000"/>
          <w:szCs w:val="22"/>
        </w:rPr>
        <w:t>九十多岁的画家贺友直先生在上海的小街散步。有人上前招呼：“您是贺先生吧？”他摆手：“对不起，我不认识你。”目不斜视，他走过去了。家人总要替他向人解释，其实无须解释，所有人都认识他，他并不认识所有人。贺宅的电话也常常响起来，什么时间什么人都有，要找贺先生。如果都接待，老先生根本无法存身。所以他的时空门，轻易不打开。</w:t>
      </w:r>
    </w:p>
    <w:p w:rsidR="00DB407B" w:rsidRDefault="00DB407B">
      <w:pPr>
        <w:adjustRightInd w:val="0"/>
        <w:snapToGrid w:val="0"/>
        <w:spacing w:after="0" w:line="300" w:lineRule="auto"/>
        <w:ind w:left="40" w:right="20" w:firstLine="540"/>
        <w:jc w:val="both"/>
        <w:rPr>
          <w:rFonts w:ascii="楷体" w:eastAsia="楷体" w:hAnsi="楷体"/>
          <w:szCs w:val="22"/>
        </w:rPr>
      </w:pPr>
      <w:r>
        <w:rPr>
          <w:rFonts w:ascii="Cambria Math" w:eastAsia="楷体" w:hAnsi="Cambria Math" w:cs="Cambria Math" w:hint="eastAsia"/>
          <w:color w:val="000000"/>
          <w:szCs w:val="22"/>
        </w:rPr>
        <w:t>②</w:t>
      </w:r>
      <w:r>
        <w:rPr>
          <w:rFonts w:ascii="楷体" w:eastAsia="楷体" w:hAnsi="楷体" w:hint="eastAsia"/>
          <w:color w:val="000000"/>
          <w:szCs w:val="22"/>
        </w:rPr>
        <w:t>我比贺老晚生了半个世纪，时间、空间本相隔遥远。</w:t>
      </w:r>
      <w:r>
        <w:rPr>
          <w:rFonts w:ascii="Times New Roman" w:eastAsia="楷体" w:hAnsi="Times New Roman"/>
          <w:color w:val="000000"/>
          <w:szCs w:val="22"/>
        </w:rPr>
        <w:t>2009</w:t>
      </w:r>
      <w:r>
        <w:rPr>
          <w:rFonts w:ascii="楷体" w:eastAsia="楷体" w:hAnsi="楷体" w:hint="eastAsia"/>
          <w:color w:val="000000"/>
          <w:szCs w:val="22"/>
        </w:rPr>
        <w:t>年，我筹备出版以连环画为题材的散文集，需解决配图的版权问题。我通过编辑老张拿到贺老的地址，也得知他向贺老约稿的轶事</w:t>
      </w:r>
      <w:r>
        <w:rPr>
          <w:rFonts w:ascii="楷体" w:eastAsia="楷体" w:hAnsi="楷体"/>
          <w:color w:val="000000"/>
          <w:szCs w:val="22"/>
        </w:rPr>
        <w:t>-</w:t>
      </w:r>
      <w:r>
        <w:rPr>
          <w:rFonts w:ascii="楷体" w:eastAsia="楷体" w:hAnsi="楷体" w:hint="eastAsia"/>
          <w:color w:val="000000"/>
          <w:szCs w:val="22"/>
        </w:rPr>
        <w:t>电话接通，老人一声断喝：“你不要给我打电话来了！”老张给老先生寄出自己策划的丛书。一个月后，他收到老人手写的信。激动的老张又打电话致谢，老人还是一声断喝：“你不要给我打电话来了！”但后来，老人家很喜欢他了，经常自己打电话找他。</w:t>
      </w:r>
    </w:p>
    <w:p w:rsidR="00DB407B" w:rsidRDefault="00DB407B">
      <w:pPr>
        <w:adjustRightInd w:val="0"/>
        <w:snapToGrid w:val="0"/>
        <w:spacing w:after="0" w:line="300" w:lineRule="auto"/>
        <w:ind w:left="40" w:right="20" w:firstLine="540"/>
        <w:jc w:val="both"/>
        <w:rPr>
          <w:rFonts w:ascii="楷体" w:eastAsia="楷体" w:hAnsi="楷体"/>
          <w:szCs w:val="22"/>
        </w:rPr>
      </w:pPr>
      <w:r>
        <w:rPr>
          <w:rFonts w:ascii="Cambria Math" w:eastAsia="楷体" w:hAnsi="Cambria Math" w:cs="Cambria Math" w:hint="eastAsia"/>
          <w:color w:val="000000"/>
          <w:szCs w:val="22"/>
        </w:rPr>
        <w:t>③</w:t>
      </w:r>
      <w:r>
        <w:rPr>
          <w:rFonts w:ascii="楷体" w:eastAsia="楷体" w:hAnsi="楷体" w:hint="eastAsia"/>
          <w:color w:val="000000"/>
          <w:szCs w:val="22"/>
        </w:rPr>
        <w:t>按老张给的地址，我给贺老写了一封信，把最好的字写在最好的信纸上，并附上我的文章，“小人书：贺家班系列”。这个系列是“庆祝建国六十周年特选专稿”，我选择贺友直先生的四部连环画《小二黑结婚》《山乡巨变》《李双双》和《朝阳沟》，写成四篇文章。十天后，回信来了，老人的自画像印在信封上，目光从镜片上方看着我。拆读，字迹像刻印在钢板上一般工整遒劲，行文客气而矜持，表示这样写连环画“尚有点意思”，同意我在书中采用他的画，还特别说明，画仅作为文章的图例，不能以其他形式出版</w:t>
      </w:r>
      <w:r>
        <w:rPr>
          <w:rFonts w:ascii="楷体" w:eastAsia="楷体" w:hAnsi="楷体"/>
          <w:color w:val="000000"/>
          <w:szCs w:val="22"/>
        </w:rPr>
        <w:t>——</w:t>
      </w:r>
      <w:r>
        <w:rPr>
          <w:rFonts w:ascii="楷体" w:eastAsia="楷体" w:hAnsi="楷体" w:hint="eastAsia"/>
          <w:color w:val="000000"/>
          <w:szCs w:val="22"/>
        </w:rPr>
        <w:t>哈，我还没想到这个呢，老人家的思维真是非常清晰敏锐。</w:t>
      </w:r>
    </w:p>
    <w:p w:rsidR="00DB407B" w:rsidRDefault="00DB407B">
      <w:pPr>
        <w:adjustRightInd w:val="0"/>
        <w:snapToGrid w:val="0"/>
        <w:spacing w:after="0" w:line="300" w:lineRule="auto"/>
        <w:ind w:left="40" w:right="20" w:firstLine="540"/>
        <w:jc w:val="both"/>
        <w:rPr>
          <w:rFonts w:ascii="楷体" w:eastAsia="楷体" w:hAnsi="楷体"/>
          <w:szCs w:val="22"/>
        </w:rPr>
      </w:pPr>
      <w:r>
        <w:rPr>
          <w:rFonts w:ascii="Cambria Math" w:eastAsia="楷体" w:hAnsi="Cambria Math" w:cs="Cambria Math" w:hint="eastAsia"/>
          <w:color w:val="000000"/>
          <w:szCs w:val="22"/>
        </w:rPr>
        <w:t>④</w:t>
      </w:r>
      <w:r>
        <w:rPr>
          <w:rFonts w:ascii="楷体" w:eastAsia="楷体" w:hAnsi="楷体" w:hint="eastAsia"/>
          <w:color w:val="000000"/>
          <w:szCs w:val="22"/>
        </w:rPr>
        <w:t>书出版后，我给他寄去一册。大约过了一个月，我打电话到贺宅，恰好是老人接的。他说书早收到了，连连说非常好非常好。我自知贺老不喜人打扰，之后几年没有联系，直到我的长篇小说出版，书中有自己画的插图，便给老人寄去一册，扉页上写“请贺老爷看看小容的画”。“贺老爷”这个称呼真合适，但并不总用，只用在最恰当的书面场合。</w:t>
      </w:r>
    </w:p>
    <w:p w:rsidR="00DB407B" w:rsidRDefault="00DB407B">
      <w:pPr>
        <w:adjustRightInd w:val="0"/>
        <w:snapToGrid w:val="0"/>
        <w:spacing w:after="0" w:line="300" w:lineRule="auto"/>
        <w:ind w:left="40" w:right="20" w:firstLine="540"/>
        <w:jc w:val="both"/>
        <w:rPr>
          <w:rFonts w:ascii="楷体" w:eastAsia="楷体" w:hAnsi="楷体"/>
          <w:szCs w:val="22"/>
        </w:rPr>
      </w:pPr>
      <w:r>
        <w:rPr>
          <w:rFonts w:ascii="Cambria Math" w:eastAsia="楷体" w:hAnsi="Cambria Math" w:cs="Cambria Math" w:hint="eastAsia"/>
          <w:color w:val="000000"/>
          <w:szCs w:val="22"/>
        </w:rPr>
        <w:t>⑤</w:t>
      </w:r>
      <w:r>
        <w:rPr>
          <w:rFonts w:ascii="楷体" w:eastAsia="楷体" w:hAnsi="楷体" w:hint="eastAsia"/>
          <w:color w:val="000000"/>
          <w:szCs w:val="22"/>
        </w:rPr>
        <w:t>贺老爷收到书，给我打电话来了。他高兴地跟我聊了十来分钟。他说，现在的孩子从小就这么忙，都没时间看书了……“你说，这怎么得了？”九十岁的老人了，说话如同写的信一样，笔迹、思维都极有力。“九十岁还在画画的人有，九十岁还在画线描的，只有贺友直一个啦！”他不无得意地说。他要给我寄本书。我不安地问：“有人帮您去寄吗？”他说：“我找个事情上街转转。”他住在巨鹿路，那条路我去过，是我最喜欢的那种梧桐树小街。沈姐的语文课堂。我想象他收拾好书，出门，穿过绿树葱笼的老街，上邮局去</w:t>
      </w:r>
      <w:r>
        <w:rPr>
          <w:rFonts w:ascii="楷体" w:eastAsia="楷体" w:hAnsi="楷体"/>
          <w:color w:val="000000"/>
          <w:szCs w:val="22"/>
        </w:rPr>
        <w:t>——</w:t>
      </w:r>
      <w:r>
        <w:rPr>
          <w:rFonts w:ascii="楷体" w:eastAsia="楷体" w:hAnsi="楷体" w:hint="eastAsia"/>
          <w:color w:val="000000"/>
          <w:szCs w:val="22"/>
          <w:u w:val="single"/>
        </w:rPr>
        <w:t>春天正好，老爷子</w:t>
      </w:r>
      <w:r>
        <w:rPr>
          <w:rFonts w:ascii="楷体" w:eastAsia="楷体" w:hAnsi="楷体"/>
          <w:color w:val="000000"/>
          <w:szCs w:val="22"/>
          <w:u w:val="single"/>
        </w:rPr>
        <w:t xml:space="preserve"> </w:t>
      </w:r>
      <w:r>
        <w:rPr>
          <w:rFonts w:ascii="楷体" w:eastAsia="楷体" w:hAnsi="楷体" w:hint="eastAsia"/>
          <w:color w:val="000000"/>
          <w:szCs w:val="22"/>
          <w:u w:val="single"/>
        </w:rPr>
        <w:t>上街遛弯了</w:t>
      </w:r>
      <w:r>
        <w:rPr>
          <w:rFonts w:ascii="楷体" w:eastAsia="楷体" w:hAnsi="楷体" w:hint="eastAsia"/>
          <w:color w:val="000000"/>
          <w:szCs w:val="22"/>
        </w:rPr>
        <w:t>。</w:t>
      </w:r>
    </w:p>
    <w:p w:rsidR="00DB407B" w:rsidRDefault="00DB407B">
      <w:pPr>
        <w:adjustRightInd w:val="0"/>
        <w:snapToGrid w:val="0"/>
        <w:spacing w:after="0" w:line="300" w:lineRule="auto"/>
        <w:ind w:left="40" w:right="20" w:firstLine="540"/>
        <w:jc w:val="both"/>
        <w:rPr>
          <w:rFonts w:ascii="楷体" w:eastAsia="楷体" w:hAnsi="楷体"/>
          <w:szCs w:val="22"/>
        </w:rPr>
      </w:pPr>
      <w:r>
        <w:rPr>
          <w:rFonts w:ascii="Cambria Math" w:eastAsia="楷体" w:hAnsi="Cambria Math" w:cs="Cambria Math" w:hint="eastAsia"/>
          <w:color w:val="000000"/>
          <w:szCs w:val="22"/>
        </w:rPr>
        <w:t>⑥</w:t>
      </w:r>
      <w:r>
        <w:rPr>
          <w:rFonts w:ascii="楷体" w:eastAsia="楷体" w:hAnsi="楷体" w:hint="eastAsia"/>
          <w:color w:val="000000"/>
          <w:szCs w:val="22"/>
        </w:rPr>
        <w:t>这是</w:t>
      </w:r>
      <w:r>
        <w:rPr>
          <w:rFonts w:ascii="Times New Roman" w:eastAsia="楷体" w:hAnsi="Times New Roman"/>
          <w:color w:val="000000"/>
          <w:szCs w:val="22"/>
        </w:rPr>
        <w:t>2012</w:t>
      </w:r>
      <w:r>
        <w:rPr>
          <w:rFonts w:ascii="楷体" w:eastAsia="楷体" w:hAnsi="楷体" w:hint="eastAsia"/>
          <w:color w:val="000000"/>
          <w:szCs w:val="22"/>
        </w:rPr>
        <w:t>年的事，他去邮局那天是</w:t>
      </w:r>
      <w:r>
        <w:rPr>
          <w:rFonts w:ascii="Times New Roman" w:eastAsia="楷体" w:hAnsi="Times New Roman"/>
          <w:color w:val="000000"/>
          <w:szCs w:val="22"/>
        </w:rPr>
        <w:t>4</w:t>
      </w:r>
      <w:r>
        <w:rPr>
          <w:rFonts w:ascii="Times New Roman" w:eastAsia="楷体" w:hAnsi="Times New Roman" w:hint="eastAsia"/>
          <w:color w:val="000000"/>
          <w:szCs w:val="22"/>
        </w:rPr>
        <w:t>月</w:t>
      </w:r>
      <w:r>
        <w:rPr>
          <w:rFonts w:ascii="Times New Roman" w:eastAsia="楷体" w:hAnsi="Times New Roman"/>
          <w:color w:val="000000"/>
          <w:szCs w:val="22"/>
        </w:rPr>
        <w:t>30</w:t>
      </w:r>
      <w:r>
        <w:rPr>
          <w:rFonts w:ascii="Times New Roman" w:eastAsia="楷体" w:hAnsi="Times New Roman" w:hint="eastAsia"/>
          <w:color w:val="000000"/>
          <w:szCs w:val="22"/>
        </w:rPr>
        <w:t>日</w:t>
      </w:r>
      <w:r>
        <w:rPr>
          <w:rFonts w:ascii="楷体" w:eastAsia="楷体" w:hAnsi="楷体" w:hint="eastAsia"/>
          <w:color w:val="000000"/>
          <w:szCs w:val="22"/>
        </w:rPr>
        <w:t>，我还留着他手写的大信封。同年</w:t>
      </w:r>
      <w:r>
        <w:rPr>
          <w:rFonts w:ascii="Times New Roman" w:eastAsia="楷体" w:hAnsi="Times New Roman"/>
          <w:color w:val="000000"/>
          <w:szCs w:val="22"/>
        </w:rPr>
        <w:t>9</w:t>
      </w:r>
      <w:r>
        <w:rPr>
          <w:rFonts w:ascii="楷体" w:eastAsia="楷体" w:hAnsi="楷体" w:hint="eastAsia"/>
          <w:color w:val="000000"/>
          <w:szCs w:val="22"/>
        </w:rPr>
        <w:t>月他写来一封信，信末邀请我到他家做客。</w:t>
      </w:r>
    </w:p>
    <w:p w:rsidR="00DB407B" w:rsidRDefault="00DB407B">
      <w:pPr>
        <w:adjustRightInd w:val="0"/>
        <w:snapToGrid w:val="0"/>
        <w:spacing w:after="0" w:line="300" w:lineRule="auto"/>
        <w:ind w:right="20" w:firstLine="580"/>
        <w:jc w:val="both"/>
        <w:rPr>
          <w:rFonts w:ascii="楷体" w:eastAsia="楷体" w:hAnsi="楷体"/>
          <w:szCs w:val="22"/>
        </w:rPr>
      </w:pPr>
      <w:r>
        <w:rPr>
          <w:rFonts w:ascii="Cambria Math" w:eastAsia="楷体" w:hAnsi="Cambria Math" w:cs="Cambria Math" w:hint="eastAsia"/>
          <w:color w:val="000000"/>
          <w:szCs w:val="22"/>
        </w:rPr>
        <w:t>⑦</w:t>
      </w:r>
      <w:r>
        <w:rPr>
          <w:rFonts w:ascii="Times New Roman" w:eastAsia="楷体" w:hAnsi="Times New Roman"/>
          <w:color w:val="000000"/>
          <w:szCs w:val="22"/>
        </w:rPr>
        <w:t>2015</w:t>
      </w:r>
      <w:r>
        <w:rPr>
          <w:rFonts w:ascii="Times New Roman" w:eastAsia="楷体" w:hAnsi="Times New Roman" w:hint="eastAsia"/>
          <w:color w:val="000000"/>
          <w:szCs w:val="22"/>
        </w:rPr>
        <w:t>年</w:t>
      </w:r>
      <w:r>
        <w:rPr>
          <w:rFonts w:ascii="Times New Roman" w:eastAsia="楷体" w:hAnsi="Times New Roman"/>
          <w:color w:val="000000"/>
          <w:szCs w:val="22"/>
        </w:rPr>
        <w:t>1</w:t>
      </w:r>
      <w:r>
        <w:rPr>
          <w:rFonts w:ascii="Times New Roman" w:eastAsia="楷体" w:hAnsi="Times New Roman" w:hint="eastAsia"/>
          <w:color w:val="000000"/>
          <w:szCs w:val="22"/>
        </w:rPr>
        <w:t>月</w:t>
      </w:r>
      <w:r>
        <w:rPr>
          <w:rFonts w:ascii="楷体" w:eastAsia="楷体" w:hAnsi="楷体" w:hint="eastAsia"/>
          <w:color w:val="000000"/>
          <w:szCs w:val="22"/>
        </w:rPr>
        <w:t>，上海一家出版社邀我参加活动，这是拜访贺友直先生的最好机会。</w:t>
      </w:r>
      <w:r>
        <w:rPr>
          <w:rFonts w:ascii="Times New Roman" w:eastAsia="楷体" w:hAnsi="Times New Roman"/>
          <w:color w:val="000000"/>
          <w:szCs w:val="22"/>
        </w:rPr>
        <w:t>26</w:t>
      </w:r>
      <w:r>
        <w:rPr>
          <w:rFonts w:ascii="楷体" w:eastAsia="楷体" w:hAnsi="楷体" w:hint="eastAsia"/>
          <w:color w:val="000000"/>
          <w:szCs w:val="22"/>
        </w:rPr>
        <w:t>日一早，我刚出酒店，他就打电话来了，说：“你到了直接推门进来。”推开临街的门，正对着门的是一长条楼梯，老人站在楼梯顶端的房门口。从这楼梯走上去，就进了他的“一室四厅”</w:t>
      </w:r>
      <w:r>
        <w:rPr>
          <w:rFonts w:ascii="楷体" w:eastAsia="楷体" w:hAnsi="楷体"/>
          <w:color w:val="000000"/>
          <w:szCs w:val="22"/>
        </w:rPr>
        <w:t>-</w:t>
      </w:r>
      <w:r>
        <w:rPr>
          <w:rFonts w:ascii="楷体" w:eastAsia="楷体" w:hAnsi="楷体" w:hint="eastAsia"/>
          <w:color w:val="000000"/>
          <w:szCs w:val="22"/>
        </w:rPr>
        <w:t>一套一居室的老房子。他在文章里写过“一室四厅感觉大”，客来作客厅，吃饭当饭厅，睡觉成卧室，画画当画室。真的感觉大，而且，太好玩了！四方的大房间，以家具和布帘隔成四小间，家具满满，东西多多，但整齐有序，螺蛳壳里做道场。尤其是架子床上，靠枕头并排躺着布娃娃、布猴子、小熊大熊大鸭子，小熊靠在大熊的怀里。难怪他的《山乡巨变》里有一组镜头，两个人在逼仄小屋里捉迷藏似地你进我退，在家什帐幔间这里那里地闪转腾挪。我真想哈哈大笑，但那成何体统。</w:t>
      </w:r>
    </w:p>
    <w:p w:rsidR="00DB407B" w:rsidRDefault="00DB407B">
      <w:pPr>
        <w:adjustRightInd w:val="0"/>
        <w:snapToGrid w:val="0"/>
        <w:spacing w:after="0" w:line="300" w:lineRule="auto"/>
        <w:ind w:left="40" w:right="20" w:firstLine="500"/>
        <w:jc w:val="both"/>
        <w:rPr>
          <w:rFonts w:ascii="楷体" w:eastAsia="楷体" w:hAnsi="楷体"/>
          <w:szCs w:val="22"/>
        </w:rPr>
      </w:pPr>
      <w:r>
        <w:rPr>
          <w:rFonts w:ascii="Cambria Math" w:eastAsia="楷体" w:hAnsi="Cambria Math" w:cs="Cambria Math" w:hint="eastAsia"/>
          <w:color w:val="000000"/>
          <w:szCs w:val="22"/>
        </w:rPr>
        <w:t>⑧</w:t>
      </w:r>
      <w:r>
        <w:rPr>
          <w:rFonts w:ascii="楷体" w:eastAsia="楷体" w:hAnsi="楷体" w:hint="eastAsia"/>
          <w:color w:val="000000"/>
          <w:szCs w:val="22"/>
        </w:rPr>
        <w:t>见到贺老爷才知什么叫“精神矍铄”。他用不甘心的语气跟我说，现在不能出国了，因为航空公司不给办保险，说在飞机上如果……就很危险……“好像我一上飞机就会死掉了！”他大不以为然。墙上挂了好多照片，有一张可能就是在外国街头，起风了，老伴儿正在给他拉上棉袄的拉链。坐了一小时，我喝掉了两杯上等普洱茶。临走，他起身去小书房取书送我，我说您已经送我好多书啦，他说：“我记得。送过你的不会再送。”</w:t>
      </w:r>
    </w:p>
    <w:p w:rsidR="00DB407B" w:rsidRDefault="00DB407B">
      <w:pPr>
        <w:adjustRightInd w:val="0"/>
        <w:snapToGrid w:val="0"/>
        <w:spacing w:after="0" w:line="300" w:lineRule="auto"/>
        <w:ind w:left="40" w:right="20" w:firstLine="500"/>
        <w:jc w:val="both"/>
        <w:rPr>
          <w:rFonts w:ascii="楷体" w:eastAsia="楷体" w:hAnsi="楷体"/>
          <w:szCs w:val="22"/>
        </w:rPr>
      </w:pPr>
      <w:r>
        <w:rPr>
          <w:rFonts w:ascii="Cambria Math" w:eastAsia="楷体" w:hAnsi="Cambria Math" w:cs="Cambria Math" w:hint="eastAsia"/>
          <w:color w:val="000000"/>
          <w:szCs w:val="22"/>
        </w:rPr>
        <w:t>⑨</w:t>
      </w:r>
      <w:r>
        <w:rPr>
          <w:rFonts w:ascii="Times New Roman" w:eastAsia="楷体" w:hAnsi="Times New Roman"/>
          <w:color w:val="000000"/>
          <w:szCs w:val="22"/>
        </w:rPr>
        <w:t>2016</w:t>
      </w:r>
      <w:r>
        <w:rPr>
          <w:rFonts w:ascii="Times New Roman" w:eastAsia="楷体" w:hAnsi="Times New Roman" w:hint="eastAsia"/>
          <w:color w:val="000000"/>
          <w:szCs w:val="22"/>
        </w:rPr>
        <w:t>年</w:t>
      </w:r>
      <w:r>
        <w:rPr>
          <w:rFonts w:ascii="Times New Roman" w:eastAsia="楷体" w:hAnsi="Times New Roman"/>
          <w:color w:val="000000"/>
          <w:szCs w:val="22"/>
        </w:rPr>
        <w:t>3</w:t>
      </w:r>
      <w:r>
        <w:rPr>
          <w:rFonts w:ascii="Times New Roman" w:eastAsia="楷体" w:hAnsi="Times New Roman" w:hint="eastAsia"/>
          <w:color w:val="000000"/>
          <w:szCs w:val="22"/>
        </w:rPr>
        <w:t>月</w:t>
      </w:r>
      <w:r>
        <w:rPr>
          <w:rFonts w:ascii="Times New Roman" w:eastAsia="楷体" w:hAnsi="Times New Roman"/>
          <w:color w:val="000000"/>
          <w:szCs w:val="22"/>
        </w:rPr>
        <w:t>16</w:t>
      </w:r>
      <w:r>
        <w:rPr>
          <w:rFonts w:ascii="Times New Roman" w:eastAsia="楷体" w:hAnsi="Times New Roman" w:hint="eastAsia"/>
          <w:color w:val="000000"/>
          <w:szCs w:val="22"/>
        </w:rPr>
        <w:t>日</w:t>
      </w:r>
      <w:r>
        <w:rPr>
          <w:rFonts w:ascii="楷体" w:eastAsia="楷体" w:hAnsi="楷体" w:hint="eastAsia"/>
          <w:color w:val="000000"/>
          <w:szCs w:val="22"/>
        </w:rPr>
        <w:t>，我正在外国访学。好些人给我发微信：贺友直先生去世了！可我前一天刚得知母亲病危，正忙着赶回国。转好几道飞机，我才终于见到了医生说只能维持一天而等了我三天的妈妈。原来空间与时间是这么坚固而深厚。</w:t>
      </w:r>
    </w:p>
    <w:p w:rsidR="00DB407B" w:rsidRDefault="00DB407B">
      <w:pPr>
        <w:adjustRightInd w:val="0"/>
        <w:snapToGrid w:val="0"/>
        <w:spacing w:after="0" w:line="300" w:lineRule="auto"/>
        <w:ind w:left="40" w:right="20" w:firstLine="500"/>
        <w:jc w:val="both"/>
        <w:rPr>
          <w:rFonts w:ascii="楷体" w:eastAsia="楷体" w:hAnsi="楷体"/>
          <w:szCs w:val="22"/>
        </w:rPr>
      </w:pPr>
      <w:r>
        <w:rPr>
          <w:rFonts w:ascii="Cambria Math" w:eastAsia="楷体" w:hAnsi="Cambria Math" w:cs="Cambria Math" w:hint="eastAsia"/>
          <w:color w:val="000000"/>
          <w:szCs w:val="22"/>
        </w:rPr>
        <w:t>⑩</w:t>
      </w:r>
      <w:r>
        <w:rPr>
          <w:rFonts w:ascii="Times New Roman" w:eastAsia="楷体" w:hAnsi="Times New Roman"/>
          <w:color w:val="000000"/>
          <w:szCs w:val="22"/>
        </w:rPr>
        <w:t>3</w:t>
      </w:r>
      <w:r>
        <w:rPr>
          <w:rFonts w:ascii="Times New Roman" w:eastAsia="楷体" w:hAnsi="Times New Roman" w:hint="eastAsia"/>
          <w:color w:val="000000"/>
          <w:szCs w:val="22"/>
        </w:rPr>
        <w:t>月</w:t>
      </w:r>
      <w:r>
        <w:rPr>
          <w:rFonts w:ascii="Times New Roman" w:eastAsia="楷体" w:hAnsi="Times New Roman"/>
          <w:color w:val="000000"/>
          <w:szCs w:val="22"/>
        </w:rPr>
        <w:t>17</w:t>
      </w:r>
      <w:r>
        <w:rPr>
          <w:rFonts w:ascii="Times New Roman" w:eastAsia="楷体" w:hAnsi="Times New Roman" w:hint="eastAsia"/>
          <w:color w:val="000000"/>
          <w:szCs w:val="22"/>
        </w:rPr>
        <w:t>日</w:t>
      </w:r>
      <w:r>
        <w:rPr>
          <w:rFonts w:ascii="楷体" w:eastAsia="楷体" w:hAnsi="楷体" w:hint="eastAsia"/>
          <w:color w:val="000000"/>
          <w:szCs w:val="22"/>
        </w:rPr>
        <w:t>，我还在天上飞着，一家文学杂志的微信号推送了我的论文，配上短评：这篇可能是国内讨论连环画《山乡巨变》最深入的文章了</w:t>
      </w:r>
      <w:r>
        <w:rPr>
          <w:rFonts w:ascii="楷体" w:eastAsia="楷体" w:hAnsi="楷体"/>
          <w:color w:val="000000"/>
          <w:szCs w:val="22"/>
        </w:rPr>
        <w:t>——</w:t>
      </w:r>
      <w:r>
        <w:rPr>
          <w:rFonts w:ascii="楷体" w:eastAsia="楷体" w:hAnsi="楷体" w:hint="eastAsia"/>
          <w:color w:val="000000"/>
          <w:szCs w:val="22"/>
        </w:rPr>
        <w:t>哀悼贺友直先生。</w:t>
      </w:r>
    </w:p>
    <w:p w:rsidR="00DB407B" w:rsidRDefault="00DB407B">
      <w:pPr>
        <w:adjustRightInd w:val="0"/>
        <w:snapToGrid w:val="0"/>
        <w:spacing w:after="0" w:line="300" w:lineRule="auto"/>
        <w:ind w:right="20" w:firstLine="540"/>
        <w:jc w:val="both"/>
        <w:rPr>
          <w:rFonts w:ascii="楷体" w:eastAsia="楷体" w:hAnsi="楷体"/>
          <w:szCs w:val="22"/>
        </w:rPr>
      </w:pPr>
      <w:r>
        <w:rPr>
          <w:rFonts w:ascii="MS Mincho" w:eastAsia="MS Mincho" w:hAnsi="MS Mincho" w:cs="MS Mincho" w:hint="eastAsia"/>
          <w:color w:val="000000"/>
          <w:szCs w:val="22"/>
        </w:rPr>
        <w:t>⑪</w:t>
      </w:r>
      <w:r>
        <w:rPr>
          <w:rFonts w:ascii="楷体" w:eastAsia="楷体" w:hAnsi="楷体" w:cs="楷体" w:hint="eastAsia"/>
          <w:color w:val="000000"/>
          <w:szCs w:val="22"/>
        </w:rPr>
        <w:t>人生不相见，动如参与商。今夕复何夕，共此灯烛光。</w:t>
      </w:r>
      <w:r>
        <w:rPr>
          <w:rFonts w:ascii="楷体" w:eastAsia="楷体" w:hAnsi="楷体" w:cs="楷体" w:hint="eastAsia"/>
          <w:color w:val="000000"/>
          <w:szCs w:val="22"/>
          <w:vertAlign w:val="superscript"/>
        </w:rPr>
        <w:t>［</w:t>
      </w:r>
      <w:r>
        <w:rPr>
          <w:rFonts w:ascii="仿宋" w:eastAsia="仿宋" w:hAnsi="仿宋" w:cs="楷体" w:hint="eastAsia"/>
          <w:color w:val="000000"/>
          <w:szCs w:val="22"/>
          <w:vertAlign w:val="superscript"/>
        </w:rPr>
        <w:t>注</w:t>
      </w:r>
      <w:r>
        <w:rPr>
          <w:rFonts w:ascii="楷体" w:eastAsia="楷体" w:hAnsi="楷体" w:cs="楷体" w:hint="eastAsia"/>
          <w:color w:val="000000"/>
          <w:szCs w:val="22"/>
          <w:vertAlign w:val="superscript"/>
        </w:rPr>
        <w:t>］</w:t>
      </w:r>
    </w:p>
    <w:p w:rsidR="00DB407B" w:rsidRDefault="00DB407B">
      <w:pPr>
        <w:adjustRightInd w:val="0"/>
        <w:snapToGrid w:val="0"/>
        <w:spacing w:after="0" w:line="300" w:lineRule="auto"/>
        <w:ind w:right="20"/>
        <w:jc w:val="right"/>
        <w:rPr>
          <w:rFonts w:ascii="楷体" w:eastAsia="楷体" w:hAnsi="楷体"/>
          <w:szCs w:val="22"/>
        </w:rPr>
      </w:pPr>
      <w:r>
        <w:rPr>
          <w:rFonts w:ascii="楷体" w:eastAsia="楷体" w:hAnsi="楷体" w:hint="eastAsia"/>
          <w:color w:val="000000"/>
          <w:szCs w:val="22"/>
        </w:rPr>
        <w:t>（有删改）</w:t>
      </w:r>
    </w:p>
    <w:p w:rsidR="00DB407B" w:rsidRDefault="00DB407B">
      <w:pPr>
        <w:adjustRightInd w:val="0"/>
        <w:snapToGrid w:val="0"/>
        <w:spacing w:after="0" w:line="300" w:lineRule="auto"/>
        <w:ind w:right="20"/>
        <w:jc w:val="both"/>
        <w:rPr>
          <w:rFonts w:ascii="仿宋" w:eastAsia="仿宋" w:hAnsi="仿宋"/>
          <w:sz w:val="18"/>
          <w:szCs w:val="18"/>
        </w:rPr>
      </w:pPr>
      <w:r>
        <w:rPr>
          <w:rFonts w:ascii="仿宋" w:eastAsia="仿宋" w:hAnsi="仿宋" w:hint="eastAsia"/>
          <w:color w:val="000000"/>
          <w:sz w:val="18"/>
          <w:szCs w:val="18"/>
        </w:rPr>
        <w:t>［注］出自杜甫《赠卫八处士》。参、商为星宿名，参星在西，商星在东，此出彼没。</w:t>
      </w:r>
    </w:p>
    <w:p w:rsidR="00DB407B" w:rsidRDefault="00DB407B" w:rsidP="003840C3">
      <w:pPr>
        <w:numPr>
          <w:ilvl w:val="0"/>
          <w:numId w:val="1"/>
        </w:numPr>
        <w:adjustRightInd w:val="0"/>
        <w:snapToGrid w:val="0"/>
        <w:spacing w:beforeLines="50" w:after="0" w:line="300" w:lineRule="auto"/>
        <w:ind w:firstLine="40"/>
        <w:jc w:val="both"/>
        <w:rPr>
          <w:rFonts w:ascii="宋体"/>
          <w:color w:val="000000"/>
          <w:szCs w:val="22"/>
        </w:rPr>
      </w:pPr>
      <w:r>
        <w:rPr>
          <w:rFonts w:ascii="宋体" w:hAnsi="宋体" w:hint="eastAsia"/>
          <w:color w:val="000000"/>
          <w:szCs w:val="22"/>
        </w:rPr>
        <w:t>第</w:t>
      </w:r>
      <w:r>
        <w:rPr>
          <w:rFonts w:ascii="Cambria Math" w:hAnsi="Cambria Math" w:cs="Cambria Math"/>
          <w:color w:val="000000"/>
          <w:szCs w:val="22"/>
        </w:rPr>
        <w:t>⑤</w:t>
      </w:r>
      <w:r>
        <w:rPr>
          <w:rFonts w:ascii="宋体" w:hAnsi="宋体" w:hint="eastAsia"/>
          <w:color w:val="000000"/>
          <w:szCs w:val="22"/>
        </w:rPr>
        <w:t>段画线部分以春天写对贺友直先生的感受，请加以赏析。（</w:t>
      </w:r>
      <w:r>
        <w:rPr>
          <w:rFonts w:ascii="Times New Roman" w:eastAsia="Times New Roman" w:hAnsi="Times New Roman"/>
          <w:color w:val="000000"/>
          <w:szCs w:val="22"/>
        </w:rPr>
        <w:t>3</w:t>
      </w:r>
      <w:r>
        <w:rPr>
          <w:rFonts w:ascii="宋体" w:hAnsi="宋体" w:hint="eastAsia"/>
          <w:color w:val="000000"/>
          <w:szCs w:val="22"/>
        </w:rPr>
        <w:t>分）</w:t>
      </w:r>
    </w:p>
    <w:p w:rsidR="00DB407B" w:rsidRDefault="00DB407B" w:rsidP="003840C3">
      <w:pPr>
        <w:adjustRightInd w:val="0"/>
        <w:snapToGrid w:val="0"/>
        <w:spacing w:beforeLines="50" w:after="0" w:line="300" w:lineRule="auto"/>
        <w:jc w:val="both"/>
        <w:rPr>
          <w:rFonts w:ascii="宋体"/>
          <w:color w:val="000000"/>
          <w:szCs w:val="22"/>
        </w:rPr>
      </w:pPr>
    </w:p>
    <w:p w:rsidR="00DB407B" w:rsidRDefault="00DB407B" w:rsidP="003840C3">
      <w:pPr>
        <w:adjustRightInd w:val="0"/>
        <w:snapToGrid w:val="0"/>
        <w:spacing w:beforeLines="50" w:after="0" w:line="300" w:lineRule="auto"/>
        <w:jc w:val="both"/>
        <w:rPr>
          <w:rFonts w:ascii="宋体"/>
          <w:color w:val="000000"/>
          <w:szCs w:val="22"/>
        </w:rPr>
      </w:pPr>
    </w:p>
    <w:p w:rsidR="00DB407B" w:rsidRDefault="00DB407B">
      <w:pPr>
        <w:adjustRightInd w:val="0"/>
        <w:snapToGrid w:val="0"/>
        <w:spacing w:after="0" w:line="300" w:lineRule="auto"/>
        <w:ind w:firstLine="40"/>
        <w:jc w:val="both"/>
        <w:rPr>
          <w:rFonts w:ascii="宋体"/>
          <w:color w:val="000000"/>
          <w:szCs w:val="22"/>
        </w:rPr>
      </w:pPr>
      <w:r>
        <w:rPr>
          <w:rFonts w:ascii="Times New Roman" w:eastAsia="Times New Roman" w:hAnsi="Times New Roman"/>
          <w:color w:val="000000"/>
          <w:szCs w:val="22"/>
        </w:rPr>
        <w:t>9</w:t>
      </w:r>
      <w:r>
        <w:rPr>
          <w:rFonts w:ascii="Times New Roman" w:hAnsi="Times New Roman" w:hint="eastAsia"/>
          <w:color w:val="000000"/>
          <w:szCs w:val="22"/>
        </w:rPr>
        <w:t>．</w:t>
      </w:r>
      <w:r>
        <w:rPr>
          <w:rFonts w:ascii="宋体" w:hAnsi="宋体" w:hint="eastAsia"/>
          <w:color w:val="000000"/>
          <w:szCs w:val="22"/>
        </w:rPr>
        <w:t>分析第⑦段详写室内环境的作用。（</w:t>
      </w:r>
      <w:r>
        <w:rPr>
          <w:rFonts w:ascii="Times New Roman" w:eastAsia="Times New Roman" w:hAnsi="Times New Roman"/>
          <w:color w:val="000000"/>
          <w:szCs w:val="22"/>
        </w:rPr>
        <w:t>4</w:t>
      </w:r>
      <w:r>
        <w:rPr>
          <w:rFonts w:ascii="宋体" w:hAnsi="宋体" w:hint="eastAsia"/>
          <w:color w:val="000000"/>
          <w:szCs w:val="22"/>
        </w:rPr>
        <w:t>分）</w:t>
      </w:r>
    </w:p>
    <w:p w:rsidR="00DB407B" w:rsidRDefault="00DB407B">
      <w:pPr>
        <w:adjustRightInd w:val="0"/>
        <w:snapToGrid w:val="0"/>
        <w:spacing w:after="0" w:line="300" w:lineRule="auto"/>
        <w:ind w:firstLine="40"/>
        <w:jc w:val="both"/>
        <w:rPr>
          <w:rFonts w:ascii="宋体"/>
          <w:color w:val="000000"/>
          <w:szCs w:val="22"/>
        </w:rPr>
      </w:pPr>
    </w:p>
    <w:p w:rsidR="00DB407B" w:rsidRDefault="00DB407B">
      <w:pPr>
        <w:adjustRightInd w:val="0"/>
        <w:snapToGrid w:val="0"/>
        <w:spacing w:after="0" w:line="300" w:lineRule="auto"/>
        <w:ind w:firstLine="40"/>
        <w:jc w:val="both"/>
        <w:rPr>
          <w:rFonts w:ascii="宋体"/>
          <w:color w:val="000000"/>
          <w:szCs w:val="22"/>
        </w:rPr>
      </w:pPr>
    </w:p>
    <w:p w:rsidR="00DB407B" w:rsidRDefault="00DB407B">
      <w:pPr>
        <w:adjustRightInd w:val="0"/>
        <w:snapToGrid w:val="0"/>
        <w:spacing w:after="0" w:line="300" w:lineRule="auto"/>
        <w:ind w:firstLine="40"/>
        <w:jc w:val="both"/>
        <w:rPr>
          <w:rFonts w:ascii="宋体"/>
          <w:color w:val="000000"/>
          <w:szCs w:val="22"/>
        </w:rPr>
      </w:pPr>
    </w:p>
    <w:p w:rsidR="00DB407B" w:rsidRDefault="00DB407B">
      <w:pPr>
        <w:adjustRightInd w:val="0"/>
        <w:snapToGrid w:val="0"/>
        <w:spacing w:after="0" w:line="300" w:lineRule="auto"/>
        <w:ind w:firstLine="40"/>
        <w:jc w:val="both"/>
        <w:rPr>
          <w:szCs w:val="22"/>
        </w:rPr>
      </w:pPr>
      <w:r>
        <w:rPr>
          <w:rFonts w:ascii="Times New Roman" w:eastAsia="Times New Roman" w:hAnsi="Times New Roman"/>
          <w:color w:val="000000"/>
          <w:szCs w:val="22"/>
        </w:rPr>
        <w:t>10</w:t>
      </w:r>
      <w:r>
        <w:rPr>
          <w:rFonts w:ascii="Times New Roman" w:hAnsi="Times New Roman" w:hint="eastAsia"/>
          <w:color w:val="000000"/>
          <w:szCs w:val="22"/>
        </w:rPr>
        <w:t>．</w:t>
      </w:r>
      <w:r>
        <w:rPr>
          <w:rFonts w:ascii="宋体" w:hAnsi="宋体" w:hint="eastAsia"/>
          <w:color w:val="000000"/>
          <w:szCs w:val="22"/>
        </w:rPr>
        <w:t>以下语段节选自贺友直先生给作者的信，对了解人物有什么帮助？请加以分析。（</w:t>
      </w:r>
      <w:r>
        <w:rPr>
          <w:rFonts w:ascii="Times New Roman" w:eastAsia="Times New Roman" w:hAnsi="Times New Roman"/>
          <w:color w:val="000000"/>
          <w:szCs w:val="22"/>
        </w:rPr>
        <w:t>5</w:t>
      </w:r>
      <w:r>
        <w:rPr>
          <w:rFonts w:ascii="宋体" w:hAnsi="宋体" w:hint="eastAsia"/>
          <w:color w:val="000000"/>
          <w:szCs w:val="22"/>
        </w:rPr>
        <w:t>分）</w:t>
      </w:r>
    </w:p>
    <w:p w:rsidR="00DB407B" w:rsidRDefault="00DB407B">
      <w:pPr>
        <w:adjustRightInd w:val="0"/>
        <w:snapToGrid w:val="0"/>
        <w:spacing w:after="0" w:line="300" w:lineRule="auto"/>
        <w:ind w:left="540" w:firstLine="500"/>
        <w:jc w:val="both"/>
        <w:rPr>
          <w:rFonts w:ascii="楷体" w:eastAsia="楷体" w:hAnsi="楷体"/>
          <w:szCs w:val="22"/>
        </w:rPr>
      </w:pPr>
      <w:r>
        <w:rPr>
          <w:rFonts w:ascii="楷体" w:eastAsia="楷体" w:hAnsi="楷体" w:hint="eastAsia"/>
          <w:color w:val="000000"/>
          <w:szCs w:val="22"/>
        </w:rPr>
        <w:t>您若来上海，请到寒舍坐坐，我家在上海作协西边百余公尺的一条弄堂里，这条马路上有几家尚可的餐馆，请您吃顿便饭，若能饮的话喝盅孔乙己喜爱的绍兴黄酒，又若落脚在我家近边的酒店，就请您“过早”</w:t>
      </w:r>
      <w:bookmarkStart w:id="1" w:name="OLE_LINK10"/>
      <w:r>
        <w:rPr>
          <w:rFonts w:ascii="仿宋" w:eastAsia="仿宋" w:hAnsi="仿宋"/>
          <w:color w:val="000000"/>
          <w:szCs w:val="22"/>
          <w:vertAlign w:val="superscript"/>
        </w:rPr>
        <w:t>[</w:t>
      </w:r>
      <w:r>
        <w:rPr>
          <w:rFonts w:ascii="仿宋" w:eastAsia="仿宋" w:hAnsi="仿宋" w:hint="eastAsia"/>
          <w:color w:val="000000"/>
          <w:szCs w:val="22"/>
          <w:vertAlign w:val="superscript"/>
        </w:rPr>
        <w:t>注</w:t>
      </w:r>
      <w:r>
        <w:rPr>
          <w:rFonts w:ascii="仿宋" w:eastAsia="仿宋" w:hAnsi="仿宋"/>
          <w:color w:val="000000"/>
          <w:szCs w:val="22"/>
          <w:vertAlign w:val="superscript"/>
        </w:rPr>
        <w:t>]</w:t>
      </w:r>
      <w:bookmarkEnd w:id="1"/>
      <w:r>
        <w:rPr>
          <w:rFonts w:ascii="楷体" w:eastAsia="楷体" w:hAnsi="楷体" w:hint="eastAsia"/>
          <w:color w:val="000000"/>
          <w:szCs w:val="22"/>
        </w:rPr>
        <w:t>吃我家乡的年糕汤或酒酿圆子。</w:t>
      </w:r>
    </w:p>
    <w:p w:rsidR="00DB407B" w:rsidRDefault="00DB407B">
      <w:pPr>
        <w:adjustRightInd w:val="0"/>
        <w:snapToGrid w:val="0"/>
        <w:spacing w:after="0" w:line="300" w:lineRule="auto"/>
        <w:jc w:val="both"/>
        <w:rPr>
          <w:rFonts w:ascii="仿宋" w:eastAsia="仿宋" w:hAnsi="仿宋"/>
          <w:sz w:val="18"/>
          <w:szCs w:val="18"/>
        </w:rPr>
      </w:pPr>
      <w:bookmarkStart w:id="2" w:name="OLE_LINK9"/>
      <w:r>
        <w:rPr>
          <w:rFonts w:ascii="仿宋" w:eastAsia="仿宋" w:hAnsi="仿宋" w:hint="eastAsia"/>
          <w:color w:val="000000"/>
          <w:sz w:val="18"/>
          <w:szCs w:val="18"/>
        </w:rPr>
        <w:t>［注］</w:t>
      </w:r>
      <w:bookmarkEnd w:id="2"/>
      <w:r>
        <w:rPr>
          <w:rFonts w:ascii="仿宋" w:eastAsia="仿宋" w:hAnsi="仿宋" w:hint="eastAsia"/>
          <w:color w:val="000000"/>
          <w:sz w:val="18"/>
          <w:szCs w:val="18"/>
        </w:rPr>
        <w:t>过早，湖北方言，指吃早餐。蔡小容是湖北宜昌人，贺友直是浙江镇海人。</w:t>
      </w:r>
    </w:p>
    <w:p w:rsidR="00DB407B" w:rsidRDefault="00DB407B">
      <w:pPr>
        <w:adjustRightInd w:val="0"/>
        <w:snapToGrid w:val="0"/>
        <w:spacing w:after="0" w:line="300" w:lineRule="auto"/>
        <w:ind w:left="440" w:hanging="400"/>
        <w:jc w:val="both"/>
        <w:rPr>
          <w:rFonts w:ascii="宋体"/>
          <w:color w:val="000000"/>
          <w:szCs w:val="22"/>
        </w:rPr>
      </w:pPr>
      <w:r>
        <w:rPr>
          <w:rFonts w:ascii="Times New Roman" w:eastAsia="Times New Roman" w:hAnsi="Times New Roman"/>
          <w:color w:val="000000"/>
          <w:szCs w:val="22"/>
        </w:rPr>
        <w:t>11</w:t>
      </w:r>
      <w:r>
        <w:rPr>
          <w:rFonts w:ascii="Times New Roman" w:hAnsi="Times New Roman" w:hint="eastAsia"/>
          <w:color w:val="000000"/>
          <w:szCs w:val="22"/>
        </w:rPr>
        <w:t>．</w:t>
      </w:r>
      <w:r>
        <w:rPr>
          <w:rFonts w:ascii="宋体" w:hAnsi="宋体" w:hint="eastAsia"/>
          <w:color w:val="000000"/>
          <w:szCs w:val="22"/>
        </w:rPr>
        <w:t>贺友直先生辞世是否意味着他的“时空门”对“我”关闭了？体会文末诗句，谈谈你的理解。（</w:t>
      </w:r>
      <w:r>
        <w:rPr>
          <w:rFonts w:ascii="Times New Roman" w:eastAsia="Times New Roman" w:hAnsi="Times New Roman"/>
          <w:color w:val="000000"/>
          <w:szCs w:val="22"/>
        </w:rPr>
        <w:t>5</w:t>
      </w:r>
      <w:r>
        <w:rPr>
          <w:rFonts w:ascii="宋体" w:hAnsi="宋体" w:hint="eastAsia"/>
          <w:color w:val="000000"/>
          <w:szCs w:val="22"/>
        </w:rPr>
        <w:t>分）</w:t>
      </w:r>
    </w:p>
    <w:p w:rsidR="00DB407B" w:rsidRDefault="00DB407B">
      <w:pPr>
        <w:adjustRightInd w:val="0"/>
        <w:snapToGrid w:val="0"/>
        <w:spacing w:after="0" w:line="300" w:lineRule="auto"/>
        <w:ind w:left="440" w:hanging="400"/>
        <w:jc w:val="both"/>
        <w:rPr>
          <w:rFonts w:ascii="黑体" w:eastAsia="黑体" w:hAnsi="黑体"/>
          <w:color w:val="000000"/>
          <w:szCs w:val="22"/>
        </w:rPr>
      </w:pPr>
    </w:p>
    <w:p w:rsidR="00DB407B" w:rsidRDefault="00DB407B">
      <w:pPr>
        <w:adjustRightInd w:val="0"/>
        <w:snapToGrid w:val="0"/>
        <w:spacing w:after="0" w:line="300" w:lineRule="auto"/>
        <w:ind w:left="440" w:hanging="400"/>
        <w:jc w:val="both"/>
        <w:rPr>
          <w:rFonts w:ascii="黑体" w:eastAsia="黑体" w:hAnsi="黑体"/>
          <w:color w:val="000000"/>
          <w:szCs w:val="22"/>
        </w:rPr>
      </w:pPr>
    </w:p>
    <w:p w:rsidR="00DB407B" w:rsidRDefault="00DB407B">
      <w:pPr>
        <w:adjustRightInd w:val="0"/>
        <w:snapToGrid w:val="0"/>
        <w:spacing w:after="0" w:line="300" w:lineRule="auto"/>
        <w:ind w:left="440" w:hanging="400"/>
        <w:jc w:val="both"/>
        <w:rPr>
          <w:rFonts w:ascii="黑体" w:eastAsia="黑体" w:hAnsi="黑体"/>
          <w:color w:val="000000"/>
          <w:szCs w:val="22"/>
        </w:rPr>
      </w:pPr>
    </w:p>
    <w:p w:rsidR="00DB407B" w:rsidRDefault="00DB407B">
      <w:pPr>
        <w:adjustRightInd w:val="0"/>
        <w:snapToGrid w:val="0"/>
        <w:spacing w:after="0" w:line="300" w:lineRule="auto"/>
        <w:ind w:left="440" w:hanging="400"/>
        <w:jc w:val="both"/>
        <w:rPr>
          <w:rFonts w:ascii="黑体" w:eastAsia="黑体" w:hAnsi="黑体"/>
          <w:szCs w:val="22"/>
        </w:rPr>
      </w:pPr>
      <w:r>
        <w:rPr>
          <w:rFonts w:ascii="黑体" w:eastAsia="黑体" w:hAnsi="黑体" w:hint="eastAsia"/>
          <w:color w:val="000000"/>
          <w:szCs w:val="22"/>
        </w:rPr>
        <w:t>（三）阅读下面的诗歌，完成第</w:t>
      </w:r>
      <w:r>
        <w:rPr>
          <w:rFonts w:ascii="Times New Roman" w:eastAsia="黑体" w:hAnsi="Times New Roman"/>
          <w:color w:val="000000"/>
          <w:szCs w:val="22"/>
        </w:rPr>
        <w:t>12</w:t>
      </w:r>
      <w:r>
        <w:rPr>
          <w:rFonts w:ascii="Times New Roman" w:eastAsia="黑体" w:hAnsi="Times New Roman" w:hint="eastAsia"/>
          <w:color w:val="000000"/>
          <w:szCs w:val="22"/>
        </w:rPr>
        <w:t>、</w:t>
      </w:r>
      <w:r>
        <w:rPr>
          <w:rFonts w:ascii="Times New Roman" w:eastAsia="黑体" w:hAnsi="Times New Roman"/>
          <w:color w:val="000000"/>
          <w:szCs w:val="22"/>
        </w:rPr>
        <w:t>13</w:t>
      </w:r>
      <w:r>
        <w:rPr>
          <w:rFonts w:ascii="黑体" w:eastAsia="黑体" w:hAnsi="黑体" w:hint="eastAsia"/>
          <w:color w:val="000000"/>
          <w:szCs w:val="22"/>
        </w:rPr>
        <w:t>题。（</w:t>
      </w:r>
      <w:r>
        <w:rPr>
          <w:rFonts w:ascii="Times New Roman" w:eastAsia="黑体" w:hAnsi="Times New Roman"/>
          <w:color w:val="000000"/>
          <w:szCs w:val="22"/>
        </w:rPr>
        <w:t>7</w:t>
      </w:r>
      <w:r>
        <w:rPr>
          <w:rFonts w:ascii="黑体" w:eastAsia="黑体" w:hAnsi="黑体" w:hint="eastAsia"/>
          <w:color w:val="000000"/>
          <w:szCs w:val="22"/>
        </w:rPr>
        <w:t>分）</w:t>
      </w:r>
    </w:p>
    <w:p w:rsidR="00DB407B" w:rsidRDefault="00DB407B">
      <w:pPr>
        <w:adjustRightInd w:val="0"/>
        <w:snapToGrid w:val="0"/>
        <w:spacing w:after="0" w:line="300" w:lineRule="auto"/>
        <w:jc w:val="center"/>
        <w:rPr>
          <w:szCs w:val="22"/>
        </w:rPr>
      </w:pPr>
      <w:r>
        <w:rPr>
          <w:rFonts w:ascii="宋体" w:hAnsi="宋体" w:hint="eastAsia"/>
          <w:b/>
          <w:color w:val="000000"/>
          <w:szCs w:val="22"/>
        </w:rPr>
        <w:t>喜吴山人过访村居</w:t>
      </w:r>
    </w:p>
    <w:p w:rsidR="00DB407B" w:rsidRDefault="00DB407B">
      <w:pPr>
        <w:adjustRightInd w:val="0"/>
        <w:snapToGrid w:val="0"/>
        <w:spacing w:after="0" w:line="300" w:lineRule="auto"/>
        <w:jc w:val="center"/>
        <w:rPr>
          <w:rFonts w:ascii="楷体" w:eastAsia="楷体" w:hAnsi="楷体"/>
          <w:color w:val="000000"/>
          <w:szCs w:val="22"/>
        </w:rPr>
      </w:pPr>
      <w:r>
        <w:rPr>
          <w:rFonts w:ascii="楷体" w:eastAsia="楷体" w:hAnsi="楷体" w:hint="eastAsia"/>
          <w:color w:val="000000"/>
          <w:szCs w:val="22"/>
        </w:rPr>
        <w:t>〔明〕王世贞</w:t>
      </w:r>
    </w:p>
    <w:p w:rsidR="00DB407B" w:rsidRDefault="00DB407B">
      <w:pPr>
        <w:adjustRightInd w:val="0"/>
        <w:snapToGrid w:val="0"/>
        <w:spacing w:after="0" w:line="300" w:lineRule="auto"/>
        <w:jc w:val="center"/>
        <w:rPr>
          <w:rFonts w:ascii="楷体" w:eastAsia="楷体" w:hAnsi="楷体"/>
          <w:szCs w:val="22"/>
        </w:rPr>
      </w:pPr>
      <w:r>
        <w:rPr>
          <w:rFonts w:ascii="楷体" w:eastAsia="楷体" w:hAnsi="楷体" w:hint="eastAsia"/>
          <w:color w:val="000000"/>
          <w:szCs w:val="22"/>
        </w:rPr>
        <w:t>出塞吹笳马上听，蓟原春草又凋零。</w:t>
      </w:r>
    </w:p>
    <w:p w:rsidR="00DB407B" w:rsidRDefault="00DB407B">
      <w:pPr>
        <w:adjustRightInd w:val="0"/>
        <w:snapToGrid w:val="0"/>
        <w:spacing w:after="0" w:line="300" w:lineRule="auto"/>
        <w:jc w:val="center"/>
        <w:rPr>
          <w:rFonts w:ascii="楷体" w:eastAsia="楷体" w:hAnsi="楷体"/>
          <w:color w:val="000000"/>
          <w:szCs w:val="22"/>
        </w:rPr>
      </w:pPr>
      <w:r>
        <w:rPr>
          <w:rFonts w:ascii="楷体" w:eastAsia="楷体" w:hAnsi="楷体" w:hint="eastAsia"/>
          <w:color w:val="000000"/>
          <w:szCs w:val="22"/>
        </w:rPr>
        <w:t>相逢门巷淹今雨</w:t>
      </w:r>
      <w:bookmarkStart w:id="3" w:name="OLE_LINK11"/>
      <w:r>
        <w:rPr>
          <w:rFonts w:ascii="仿宋" w:eastAsia="仿宋" w:hAnsi="仿宋" w:hint="eastAsia"/>
          <w:color w:val="000000"/>
          <w:sz w:val="18"/>
          <w:szCs w:val="18"/>
          <w:vertAlign w:val="superscript"/>
        </w:rPr>
        <w:t>［注</w:t>
      </w:r>
      <w:r>
        <w:rPr>
          <w:rFonts w:ascii="仿宋" w:eastAsia="仿宋" w:hAnsi="仿宋"/>
          <w:color w:val="000000"/>
          <w:sz w:val="18"/>
          <w:szCs w:val="18"/>
          <w:vertAlign w:val="superscript"/>
        </w:rPr>
        <w:t>1</w:t>
      </w:r>
      <w:r>
        <w:rPr>
          <w:rFonts w:ascii="仿宋" w:eastAsia="仿宋" w:hAnsi="仿宋" w:hint="eastAsia"/>
          <w:color w:val="000000"/>
          <w:sz w:val="18"/>
          <w:szCs w:val="18"/>
          <w:vertAlign w:val="superscript"/>
        </w:rPr>
        <w:t>］</w:t>
      </w:r>
      <w:bookmarkEnd w:id="3"/>
      <w:r>
        <w:rPr>
          <w:rFonts w:ascii="楷体" w:eastAsia="楷体" w:hAnsi="楷体" w:hint="eastAsia"/>
          <w:color w:val="000000"/>
          <w:szCs w:val="22"/>
        </w:rPr>
        <w:t>，垂老江湖混岁星。</w:t>
      </w:r>
    </w:p>
    <w:p w:rsidR="00DB407B" w:rsidRDefault="00DB407B">
      <w:pPr>
        <w:adjustRightInd w:val="0"/>
        <w:snapToGrid w:val="0"/>
        <w:spacing w:after="0" w:line="300" w:lineRule="auto"/>
        <w:jc w:val="center"/>
        <w:rPr>
          <w:rFonts w:ascii="楷体" w:eastAsia="楷体" w:hAnsi="楷体"/>
          <w:szCs w:val="22"/>
        </w:rPr>
      </w:pPr>
      <w:r>
        <w:rPr>
          <w:rFonts w:ascii="楷体" w:eastAsia="楷体" w:hAnsi="楷体" w:hint="eastAsia"/>
          <w:color w:val="000000"/>
          <w:szCs w:val="22"/>
        </w:rPr>
        <w:t>醉后放歌双眼白，愁时拂袖万山青。</w:t>
      </w:r>
    </w:p>
    <w:p w:rsidR="00DB407B" w:rsidRDefault="00DB407B">
      <w:pPr>
        <w:adjustRightInd w:val="0"/>
        <w:snapToGrid w:val="0"/>
        <w:spacing w:after="0" w:line="300" w:lineRule="auto"/>
        <w:jc w:val="center"/>
        <w:rPr>
          <w:rFonts w:ascii="楷体" w:eastAsia="楷体" w:hAnsi="楷体"/>
          <w:szCs w:val="22"/>
        </w:rPr>
      </w:pPr>
      <w:r>
        <w:rPr>
          <w:rFonts w:ascii="楷体" w:eastAsia="楷体" w:hAnsi="楷体" w:hint="eastAsia"/>
          <w:color w:val="000000"/>
          <w:szCs w:val="22"/>
        </w:rPr>
        <w:t>何当谢却人间累，五两</w:t>
      </w:r>
      <w:r>
        <w:rPr>
          <w:rFonts w:ascii="仿宋" w:eastAsia="仿宋" w:hAnsi="仿宋" w:hint="eastAsia"/>
          <w:color w:val="000000"/>
          <w:szCs w:val="22"/>
          <w:vertAlign w:val="superscript"/>
        </w:rPr>
        <w:t>［注</w:t>
      </w:r>
      <w:r>
        <w:rPr>
          <w:rFonts w:ascii="仿宋" w:eastAsia="仿宋" w:hAnsi="仿宋"/>
          <w:color w:val="000000"/>
          <w:szCs w:val="22"/>
          <w:vertAlign w:val="superscript"/>
        </w:rPr>
        <w:t>2</w:t>
      </w:r>
      <w:r>
        <w:rPr>
          <w:rFonts w:ascii="仿宋" w:eastAsia="仿宋" w:hAnsi="仿宋" w:hint="eastAsia"/>
          <w:color w:val="000000"/>
          <w:szCs w:val="22"/>
          <w:vertAlign w:val="superscript"/>
        </w:rPr>
        <w:t>］</w:t>
      </w:r>
      <w:r>
        <w:rPr>
          <w:rFonts w:ascii="楷体" w:eastAsia="楷体" w:hAnsi="楷体" w:hint="eastAsia"/>
          <w:color w:val="000000"/>
          <w:szCs w:val="22"/>
        </w:rPr>
        <w:t>追携下洞庭。</w:t>
      </w:r>
    </w:p>
    <w:p w:rsidR="00DB407B" w:rsidRDefault="00DB407B">
      <w:pPr>
        <w:adjustRightInd w:val="0"/>
        <w:snapToGrid w:val="0"/>
        <w:spacing w:after="0" w:line="300" w:lineRule="auto"/>
        <w:ind w:firstLine="560"/>
        <w:jc w:val="both"/>
        <w:rPr>
          <w:rFonts w:ascii="仿宋" w:eastAsia="仿宋" w:hAnsi="仿宋"/>
          <w:color w:val="000000"/>
          <w:sz w:val="18"/>
          <w:szCs w:val="18"/>
        </w:rPr>
      </w:pPr>
      <w:r>
        <w:rPr>
          <w:rFonts w:ascii="仿宋" w:eastAsia="仿宋" w:hAnsi="仿宋" w:hint="eastAsia"/>
          <w:color w:val="000000"/>
          <w:sz w:val="18"/>
          <w:szCs w:val="18"/>
        </w:rPr>
        <w:t>［注</w:t>
      </w:r>
      <w:r>
        <w:rPr>
          <w:rFonts w:ascii="Times New Roman" w:eastAsia="仿宋" w:hAnsi="Times New Roman"/>
          <w:color w:val="000000"/>
          <w:sz w:val="18"/>
          <w:szCs w:val="18"/>
        </w:rPr>
        <w:t>1</w:t>
      </w:r>
      <w:r>
        <w:rPr>
          <w:rFonts w:ascii="仿宋" w:eastAsia="仿宋" w:hAnsi="仿宋" w:hint="eastAsia"/>
          <w:color w:val="000000"/>
          <w:sz w:val="18"/>
          <w:szCs w:val="18"/>
        </w:rPr>
        <w:t>］今雨：新交的朋友。</w:t>
      </w:r>
    </w:p>
    <w:p w:rsidR="00DB407B" w:rsidRDefault="00DB407B">
      <w:pPr>
        <w:adjustRightInd w:val="0"/>
        <w:snapToGrid w:val="0"/>
        <w:spacing w:after="0" w:line="300" w:lineRule="auto"/>
        <w:ind w:firstLine="560"/>
        <w:jc w:val="both"/>
        <w:rPr>
          <w:rFonts w:ascii="仿宋" w:eastAsia="仿宋" w:hAnsi="仿宋"/>
          <w:sz w:val="18"/>
          <w:szCs w:val="18"/>
        </w:rPr>
      </w:pPr>
      <w:r>
        <w:rPr>
          <w:rFonts w:ascii="仿宋" w:eastAsia="仿宋" w:hAnsi="仿宋" w:hint="eastAsia"/>
          <w:color w:val="000000"/>
          <w:sz w:val="18"/>
          <w:szCs w:val="18"/>
        </w:rPr>
        <w:t>［注</w:t>
      </w:r>
      <w:r>
        <w:rPr>
          <w:rFonts w:ascii="Times New Roman" w:eastAsia="仿宋" w:hAnsi="Times New Roman"/>
          <w:color w:val="000000"/>
          <w:sz w:val="18"/>
          <w:szCs w:val="18"/>
        </w:rPr>
        <w:t>2</w:t>
      </w:r>
      <w:r>
        <w:rPr>
          <w:rFonts w:ascii="仿宋" w:eastAsia="仿宋" w:hAnsi="仿宋" w:hint="eastAsia"/>
          <w:color w:val="000000"/>
          <w:sz w:val="18"/>
          <w:szCs w:val="18"/>
        </w:rPr>
        <w:t>］五两：亦作“五辆”，古代的测风器。</w:t>
      </w:r>
    </w:p>
    <w:p w:rsidR="00DB407B" w:rsidRDefault="00DB407B" w:rsidP="003840C3">
      <w:pPr>
        <w:adjustRightInd w:val="0"/>
        <w:snapToGrid w:val="0"/>
        <w:spacing w:beforeLines="50" w:after="0" w:line="300" w:lineRule="auto"/>
        <w:ind w:firstLine="40"/>
        <w:jc w:val="both"/>
        <w:rPr>
          <w:rFonts w:ascii="宋体"/>
          <w:color w:val="000000"/>
          <w:szCs w:val="22"/>
        </w:rPr>
      </w:pPr>
      <w:r>
        <w:rPr>
          <w:rFonts w:ascii="宋体" w:hAnsi="宋体"/>
          <w:color w:val="000000"/>
          <w:szCs w:val="22"/>
        </w:rPr>
        <w:t>12</w:t>
      </w:r>
      <w:r>
        <w:rPr>
          <w:rFonts w:ascii="宋体" w:hAnsi="宋体" w:hint="eastAsia"/>
          <w:color w:val="000000"/>
          <w:szCs w:val="22"/>
        </w:rPr>
        <w:t>．下列对前两联的理解和赏析正确的一项是（</w:t>
      </w:r>
      <w:r>
        <w:rPr>
          <w:rFonts w:ascii="宋体" w:hAnsi="宋体"/>
          <w:color w:val="000000"/>
          <w:szCs w:val="22"/>
        </w:rPr>
        <w:t xml:space="preserve">    </w:t>
      </w:r>
      <w:r>
        <w:rPr>
          <w:rFonts w:ascii="宋体" w:hAnsi="宋体" w:hint="eastAsia"/>
          <w:color w:val="000000"/>
          <w:szCs w:val="22"/>
        </w:rPr>
        <w:t>）</w:t>
      </w:r>
      <w:r>
        <w:rPr>
          <w:rFonts w:ascii="宋体" w:hAnsi="宋体" w:cs="宋体" w:hint="eastAsia"/>
          <w:color w:val="000000"/>
          <w:szCs w:val="22"/>
        </w:rPr>
        <w:t>。（</w:t>
      </w:r>
      <w:r>
        <w:rPr>
          <w:rFonts w:ascii="宋体" w:hAnsi="宋体"/>
          <w:color w:val="000000"/>
          <w:szCs w:val="22"/>
        </w:rPr>
        <w:t>2</w:t>
      </w:r>
      <w:r>
        <w:rPr>
          <w:rFonts w:ascii="宋体" w:hAnsi="宋体" w:hint="eastAsia"/>
          <w:color w:val="000000"/>
          <w:szCs w:val="22"/>
        </w:rPr>
        <w:t>分</w:t>
      </w:r>
      <w:r>
        <w:rPr>
          <w:rFonts w:ascii="宋体" w:hAnsi="宋体" w:cs="宋体" w:hint="eastAsia"/>
          <w:color w:val="000000"/>
          <w:szCs w:val="22"/>
        </w:rPr>
        <w:t>）</w:t>
      </w:r>
    </w:p>
    <w:p w:rsidR="00DB407B" w:rsidRDefault="00DB407B">
      <w:pPr>
        <w:adjustRightInd w:val="0"/>
        <w:snapToGrid w:val="0"/>
        <w:spacing w:after="0" w:line="300" w:lineRule="auto"/>
        <w:ind w:firstLine="560"/>
        <w:jc w:val="both"/>
        <w:rPr>
          <w:rFonts w:ascii="宋体"/>
          <w:szCs w:val="22"/>
        </w:rPr>
      </w:pPr>
      <w:r>
        <w:rPr>
          <w:rFonts w:ascii="宋体" w:hAnsi="宋体"/>
          <w:color w:val="000000"/>
          <w:szCs w:val="22"/>
        </w:rPr>
        <w:t xml:space="preserve">A. </w:t>
      </w:r>
      <w:r>
        <w:rPr>
          <w:rFonts w:ascii="宋体" w:hAnsi="宋体" w:hint="eastAsia"/>
          <w:color w:val="000000"/>
          <w:szCs w:val="22"/>
        </w:rPr>
        <w:t>首联运用通感描摹了边塞风光、蓟原春草，写景细腻生动</w:t>
      </w:r>
    </w:p>
    <w:p w:rsidR="00DB407B" w:rsidRDefault="00DB407B">
      <w:pPr>
        <w:adjustRightInd w:val="0"/>
        <w:snapToGrid w:val="0"/>
        <w:spacing w:after="0" w:line="300" w:lineRule="auto"/>
        <w:ind w:firstLine="560"/>
        <w:jc w:val="both"/>
        <w:rPr>
          <w:rFonts w:ascii="宋体"/>
          <w:szCs w:val="22"/>
        </w:rPr>
      </w:pPr>
      <w:r>
        <w:rPr>
          <w:rFonts w:ascii="宋体" w:hAnsi="宋体"/>
          <w:color w:val="000000"/>
          <w:szCs w:val="22"/>
        </w:rPr>
        <w:t xml:space="preserve">B. </w:t>
      </w:r>
      <w:r>
        <w:rPr>
          <w:rFonts w:ascii="宋体" w:hAnsi="宋体" w:hint="eastAsia"/>
          <w:color w:val="000000"/>
          <w:szCs w:val="22"/>
        </w:rPr>
        <w:t>颔联“淹”突出待客的热情，“混”道尽岁月蹉跎、人间沧桑</w:t>
      </w:r>
    </w:p>
    <w:p w:rsidR="00DB407B" w:rsidRDefault="00DB407B">
      <w:pPr>
        <w:adjustRightInd w:val="0"/>
        <w:snapToGrid w:val="0"/>
        <w:spacing w:after="0" w:line="300" w:lineRule="auto"/>
        <w:ind w:firstLine="560"/>
        <w:jc w:val="both"/>
        <w:rPr>
          <w:rFonts w:ascii="宋体"/>
          <w:szCs w:val="22"/>
        </w:rPr>
      </w:pPr>
      <w:r>
        <w:rPr>
          <w:rFonts w:ascii="宋体" w:hAnsi="宋体"/>
          <w:color w:val="000000"/>
          <w:szCs w:val="22"/>
        </w:rPr>
        <w:t xml:space="preserve">C. </w:t>
      </w:r>
      <w:r>
        <w:rPr>
          <w:rFonts w:ascii="宋体" w:hAnsi="宋体" w:hint="eastAsia"/>
          <w:color w:val="000000"/>
          <w:szCs w:val="22"/>
        </w:rPr>
        <w:t>两联都以乐景衬哀情，情感丰富，人物形象塑造栩栩如生</w:t>
      </w:r>
    </w:p>
    <w:p w:rsidR="00DB407B" w:rsidRDefault="00DB407B">
      <w:pPr>
        <w:adjustRightInd w:val="0"/>
        <w:snapToGrid w:val="0"/>
        <w:spacing w:after="0" w:line="300" w:lineRule="auto"/>
        <w:ind w:firstLine="560"/>
        <w:jc w:val="both"/>
        <w:rPr>
          <w:rFonts w:ascii="宋体"/>
          <w:szCs w:val="22"/>
        </w:rPr>
      </w:pPr>
      <w:r>
        <w:rPr>
          <w:rFonts w:ascii="宋体" w:hAnsi="宋体"/>
          <w:color w:val="000000"/>
          <w:szCs w:val="22"/>
        </w:rPr>
        <w:t xml:space="preserve">D. </w:t>
      </w:r>
      <w:r>
        <w:rPr>
          <w:rFonts w:ascii="宋体" w:hAnsi="宋体" w:hint="eastAsia"/>
          <w:color w:val="000000"/>
          <w:szCs w:val="22"/>
        </w:rPr>
        <w:t>两联写景、叙事、抒情、议论相结合，形成开阔恢宏的气势</w:t>
      </w:r>
    </w:p>
    <w:p w:rsidR="00DB407B" w:rsidRDefault="00DB407B">
      <w:pPr>
        <w:adjustRightInd w:val="0"/>
        <w:snapToGrid w:val="0"/>
        <w:spacing w:after="0" w:line="300" w:lineRule="auto"/>
        <w:ind w:firstLine="40"/>
        <w:jc w:val="both"/>
        <w:rPr>
          <w:rFonts w:ascii="宋体"/>
          <w:szCs w:val="22"/>
        </w:rPr>
      </w:pPr>
      <w:r>
        <w:rPr>
          <w:rFonts w:ascii="宋体" w:hAnsi="宋体"/>
          <w:color w:val="000000"/>
          <w:szCs w:val="22"/>
        </w:rPr>
        <w:t>13</w:t>
      </w:r>
      <w:r>
        <w:rPr>
          <w:rFonts w:ascii="宋体" w:hAnsi="宋体" w:hint="eastAsia"/>
          <w:color w:val="000000"/>
          <w:szCs w:val="22"/>
        </w:rPr>
        <w:t>．有人评价本诗“率情真性”，请结合后两联加以赏析。（</w:t>
      </w:r>
      <w:r>
        <w:rPr>
          <w:rFonts w:ascii="宋体" w:hAnsi="宋体"/>
          <w:color w:val="000000"/>
          <w:szCs w:val="22"/>
        </w:rPr>
        <w:t>5</w:t>
      </w:r>
      <w:r>
        <w:rPr>
          <w:rFonts w:ascii="宋体" w:hAnsi="宋体" w:hint="eastAsia"/>
          <w:color w:val="000000"/>
          <w:szCs w:val="22"/>
        </w:rPr>
        <w:t>分）</w:t>
      </w:r>
    </w:p>
    <w:p w:rsidR="00DB407B" w:rsidRDefault="00DB407B">
      <w:pPr>
        <w:adjustRightInd w:val="0"/>
        <w:snapToGrid w:val="0"/>
        <w:spacing w:after="0" w:line="300" w:lineRule="auto"/>
        <w:jc w:val="both"/>
        <w:rPr>
          <w:rFonts w:ascii="宋体"/>
          <w:color w:val="000000"/>
          <w:szCs w:val="22"/>
        </w:rPr>
      </w:pPr>
    </w:p>
    <w:p w:rsidR="00DB407B" w:rsidRDefault="00DB407B">
      <w:pPr>
        <w:adjustRightInd w:val="0"/>
        <w:snapToGrid w:val="0"/>
        <w:spacing w:after="0" w:line="300" w:lineRule="auto"/>
        <w:jc w:val="both"/>
        <w:rPr>
          <w:rFonts w:ascii="宋体"/>
          <w:color w:val="000000"/>
          <w:szCs w:val="22"/>
        </w:rPr>
      </w:pPr>
    </w:p>
    <w:p w:rsidR="00DB407B" w:rsidRDefault="00DB407B">
      <w:pPr>
        <w:adjustRightInd w:val="0"/>
        <w:snapToGrid w:val="0"/>
        <w:spacing w:after="0" w:line="300" w:lineRule="auto"/>
        <w:jc w:val="both"/>
        <w:rPr>
          <w:rFonts w:ascii="宋体"/>
          <w:color w:val="000000"/>
          <w:szCs w:val="22"/>
        </w:rPr>
      </w:pPr>
    </w:p>
    <w:p w:rsidR="00DB407B" w:rsidRDefault="00DB407B">
      <w:pPr>
        <w:adjustRightInd w:val="0"/>
        <w:snapToGrid w:val="0"/>
        <w:spacing w:after="0" w:line="300" w:lineRule="auto"/>
        <w:ind w:firstLine="40"/>
        <w:jc w:val="both"/>
        <w:rPr>
          <w:rFonts w:ascii="黑体" w:eastAsia="黑体" w:hAnsi="黑体"/>
          <w:szCs w:val="22"/>
        </w:rPr>
      </w:pPr>
      <w:r>
        <w:rPr>
          <w:rFonts w:ascii="黑体" w:eastAsia="黑体" w:hAnsi="黑体" w:hint="eastAsia"/>
          <w:color w:val="000000"/>
          <w:szCs w:val="22"/>
        </w:rPr>
        <w:t>（四）阅读下文，完成第</w:t>
      </w:r>
      <w:r>
        <w:rPr>
          <w:rFonts w:ascii="Times New Roman" w:eastAsia="黑体" w:hAnsi="Times New Roman"/>
          <w:color w:val="000000"/>
          <w:szCs w:val="22"/>
        </w:rPr>
        <w:t>14-19</w:t>
      </w:r>
      <w:r>
        <w:rPr>
          <w:rFonts w:ascii="黑体" w:eastAsia="黑体" w:hAnsi="黑体" w:hint="eastAsia"/>
          <w:color w:val="000000"/>
          <w:szCs w:val="22"/>
        </w:rPr>
        <w:t>题。（</w:t>
      </w:r>
      <w:r>
        <w:rPr>
          <w:rFonts w:ascii="Times New Roman" w:eastAsia="黑体" w:hAnsi="Times New Roman"/>
          <w:color w:val="000000"/>
          <w:szCs w:val="22"/>
        </w:rPr>
        <w:t>19</w:t>
      </w:r>
      <w:r>
        <w:rPr>
          <w:rFonts w:ascii="黑体" w:eastAsia="黑体" w:hAnsi="黑体" w:hint="eastAsia"/>
          <w:color w:val="000000"/>
          <w:szCs w:val="22"/>
        </w:rPr>
        <w:t>分）</w:t>
      </w:r>
    </w:p>
    <w:p w:rsidR="00DB407B" w:rsidRDefault="00DB407B">
      <w:pPr>
        <w:adjustRightInd w:val="0"/>
        <w:snapToGrid w:val="0"/>
        <w:spacing w:after="0" w:line="300" w:lineRule="auto"/>
        <w:jc w:val="center"/>
        <w:rPr>
          <w:b/>
          <w:bCs/>
          <w:szCs w:val="22"/>
        </w:rPr>
      </w:pPr>
      <w:r>
        <w:rPr>
          <w:rFonts w:ascii="宋体" w:hAnsi="宋体" w:hint="eastAsia"/>
          <w:b/>
          <w:bCs/>
          <w:color w:val="000000"/>
          <w:szCs w:val="22"/>
        </w:rPr>
        <w:t>黄蛟门传</w:t>
      </w:r>
    </w:p>
    <w:p w:rsidR="00DB407B" w:rsidRDefault="00DB407B">
      <w:pPr>
        <w:adjustRightInd w:val="0"/>
        <w:snapToGrid w:val="0"/>
        <w:spacing w:after="0" w:line="300" w:lineRule="auto"/>
        <w:jc w:val="center"/>
        <w:rPr>
          <w:rFonts w:ascii="楷体" w:eastAsia="楷体" w:hAnsi="楷体"/>
          <w:szCs w:val="22"/>
        </w:rPr>
      </w:pPr>
      <w:r>
        <w:rPr>
          <w:rFonts w:ascii="楷体" w:eastAsia="楷体" w:hAnsi="楷体" w:hint="eastAsia"/>
          <w:color w:val="000000"/>
          <w:szCs w:val="22"/>
        </w:rPr>
        <w:t>〔清〕管同</w:t>
      </w:r>
    </w:p>
    <w:p w:rsidR="00DB407B" w:rsidRDefault="00DB407B">
      <w:pPr>
        <w:adjustRightInd w:val="0"/>
        <w:snapToGrid w:val="0"/>
        <w:spacing w:after="0" w:line="300" w:lineRule="auto"/>
        <w:ind w:left="40" w:right="100" w:firstLine="520"/>
        <w:jc w:val="both"/>
        <w:rPr>
          <w:rFonts w:ascii="楷体" w:eastAsia="楷体" w:hAnsi="楷体"/>
          <w:szCs w:val="22"/>
        </w:rPr>
      </w:pPr>
      <w:r>
        <w:rPr>
          <w:rFonts w:ascii="Cambria Math" w:eastAsia="楷体" w:hAnsi="Cambria Math" w:cs="Cambria Math" w:hint="eastAsia"/>
          <w:color w:val="000000"/>
          <w:szCs w:val="22"/>
        </w:rPr>
        <w:t>①</w:t>
      </w:r>
      <w:r>
        <w:rPr>
          <w:rFonts w:ascii="楷体" w:eastAsia="楷体" w:hAnsi="楷体" w:hint="eastAsia"/>
          <w:color w:val="000000"/>
          <w:szCs w:val="22"/>
        </w:rPr>
        <w:t>黄蛟门名以旂，江宁府增学生。父名某，家产数千金，殁后，五子均分，而君以长男不与，然君与其妻无怨色。事继母，愉愉如也；待异母诸弟及弟子，</w:t>
      </w:r>
      <w:r>
        <w:rPr>
          <w:rFonts w:ascii="楷体" w:eastAsia="楷体" w:hAnsi="楷体" w:hint="eastAsia"/>
          <w:b/>
          <w:bCs/>
          <w:color w:val="000000"/>
          <w:szCs w:val="22"/>
          <w:em w:val="dot"/>
        </w:rPr>
        <w:t>雍雍</w:t>
      </w:r>
      <w:r>
        <w:rPr>
          <w:rFonts w:ascii="楷体" w:eastAsia="楷体" w:hAnsi="楷体" w:hint="eastAsia"/>
          <w:color w:val="000000"/>
          <w:szCs w:val="22"/>
        </w:rPr>
        <w:t>如也。既贫甚，常为童子师自给。盖冬无裘、夏无帷幕者，至三十余年。然自诸童家所奉钱外，一介未尝取诸人。人或招饮食，必坚拒逃匿，须要觅牵持，不得已而后至。经数日辄相酬，其丰腆恒加倍。道光元年，诏举孝廉方正之士。当事者或</w:t>
      </w:r>
      <w:r>
        <w:rPr>
          <w:rFonts w:ascii="楷体" w:eastAsia="楷体" w:hAnsi="楷体" w:hint="eastAsia"/>
          <w:b/>
          <w:bCs/>
          <w:color w:val="000000"/>
          <w:szCs w:val="22"/>
          <w:em w:val="dot"/>
        </w:rPr>
        <w:t>诹</w:t>
      </w:r>
      <w:r>
        <w:rPr>
          <w:rFonts w:ascii="楷体" w:eastAsia="楷体" w:hAnsi="楷体" w:hint="eastAsia"/>
          <w:color w:val="000000"/>
          <w:szCs w:val="22"/>
        </w:rPr>
        <w:t>予以其人，予对曰：“他人不敢知，如府学增生黄某者，乃真孝廉方正人也。”为备言其行，当事者亦慨然叹息。然竟不得举。</w:t>
      </w:r>
    </w:p>
    <w:p w:rsidR="00DB407B" w:rsidRDefault="00DB407B">
      <w:pPr>
        <w:adjustRightInd w:val="0"/>
        <w:snapToGrid w:val="0"/>
        <w:spacing w:after="0" w:line="300" w:lineRule="auto"/>
        <w:ind w:left="40" w:right="100" w:firstLine="520"/>
        <w:jc w:val="both"/>
        <w:rPr>
          <w:rFonts w:ascii="楷体" w:eastAsia="楷体" w:hAnsi="楷体"/>
          <w:color w:val="000000"/>
          <w:szCs w:val="22"/>
        </w:rPr>
      </w:pPr>
      <w:r>
        <w:rPr>
          <w:rFonts w:ascii="Cambria Math" w:eastAsia="楷体" w:hAnsi="Cambria Math" w:cs="Cambria Math" w:hint="eastAsia"/>
          <w:color w:val="000000"/>
          <w:szCs w:val="22"/>
        </w:rPr>
        <w:t>②</w:t>
      </w:r>
      <w:r>
        <w:rPr>
          <w:rFonts w:ascii="楷体" w:eastAsia="楷体" w:hAnsi="楷体" w:hint="eastAsia"/>
          <w:b/>
          <w:bCs/>
          <w:color w:val="000000"/>
          <w:szCs w:val="22"/>
          <w:u w:val="single"/>
        </w:rPr>
        <w:t>古青溪之水出竹桥而东流过复成桥与淮水合其势清阔旁有竹林蔬圃。</w:t>
      </w:r>
      <w:r>
        <w:rPr>
          <w:rFonts w:ascii="楷体" w:eastAsia="楷体" w:hAnsi="楷体" w:hint="eastAsia"/>
          <w:color w:val="000000"/>
          <w:szCs w:val="22"/>
        </w:rPr>
        <w:t>予始与君皆家桥南，每日夕，辄相携步桥上，望钟山，</w:t>
      </w:r>
      <w:r>
        <w:rPr>
          <w:rFonts w:ascii="楷体" w:eastAsia="楷体" w:hAnsi="楷体" w:hint="eastAsia"/>
          <w:b/>
          <w:bCs/>
          <w:color w:val="000000"/>
          <w:szCs w:val="22"/>
          <w:em w:val="dot"/>
        </w:rPr>
        <w:t>俟</w:t>
      </w:r>
      <w:r>
        <w:rPr>
          <w:rFonts w:ascii="楷体" w:eastAsia="楷体" w:hAnsi="楷体" w:hint="eastAsia"/>
          <w:color w:val="000000"/>
          <w:szCs w:val="22"/>
        </w:rPr>
        <w:t>日落乃返。后予迁居城北，遂希见君。及今</w:t>
      </w:r>
      <w:r>
        <w:rPr>
          <w:rFonts w:ascii="楷体" w:eastAsia="楷体" w:hAnsi="楷体" w:hint="eastAsia"/>
          <w:b/>
          <w:bCs/>
          <w:color w:val="000000"/>
          <w:szCs w:val="22"/>
          <w:em w:val="dot"/>
        </w:rPr>
        <w:t>客</w:t>
      </w:r>
      <w:r>
        <w:rPr>
          <w:rFonts w:ascii="楷体" w:eastAsia="楷体" w:hAnsi="楷体" w:hint="eastAsia"/>
          <w:color w:val="000000"/>
          <w:szCs w:val="22"/>
        </w:rPr>
        <w:t>安徽，而家有书来，报君病卒矣，六年八月某日也，年六十五。君尝作诗数千篇，欲著书，不就。有二子，曰某某。</w:t>
      </w:r>
    </w:p>
    <w:p w:rsidR="00DB407B" w:rsidRDefault="00DB407B">
      <w:pPr>
        <w:adjustRightInd w:val="0"/>
        <w:snapToGrid w:val="0"/>
        <w:spacing w:after="0" w:line="300" w:lineRule="auto"/>
        <w:ind w:left="40" w:right="100" w:firstLine="520"/>
        <w:jc w:val="both"/>
        <w:rPr>
          <w:rFonts w:ascii="楷体" w:eastAsia="楷体" w:hAnsi="楷体"/>
          <w:color w:val="000000"/>
          <w:szCs w:val="22"/>
          <w:u w:val="single"/>
        </w:rPr>
      </w:pPr>
      <w:r>
        <w:rPr>
          <w:rFonts w:ascii="Cambria Math" w:eastAsia="楷体" w:hAnsi="Cambria Math" w:cs="Cambria Math" w:hint="eastAsia"/>
          <w:color w:val="000000"/>
          <w:szCs w:val="22"/>
        </w:rPr>
        <w:t>③</w:t>
      </w:r>
      <w:r>
        <w:rPr>
          <w:rFonts w:ascii="楷体" w:eastAsia="楷体" w:hAnsi="楷体" w:hint="eastAsia"/>
          <w:color w:val="000000"/>
          <w:szCs w:val="22"/>
        </w:rPr>
        <w:t>赞曰：予幼闻古人还麦、投钱之事</w:t>
      </w:r>
      <w:r>
        <w:rPr>
          <w:rFonts w:ascii="仿宋" w:eastAsia="仿宋" w:hAnsi="仿宋"/>
          <w:color w:val="000000"/>
          <w:szCs w:val="22"/>
          <w:vertAlign w:val="superscript"/>
        </w:rPr>
        <w:t>[</w:t>
      </w:r>
      <w:r>
        <w:rPr>
          <w:rFonts w:ascii="仿宋" w:eastAsia="仿宋" w:hAnsi="仿宋" w:hint="eastAsia"/>
          <w:color w:val="000000"/>
          <w:szCs w:val="22"/>
          <w:vertAlign w:val="superscript"/>
        </w:rPr>
        <w:t>注</w:t>
      </w:r>
      <w:r>
        <w:rPr>
          <w:rFonts w:ascii="仿宋" w:eastAsia="仿宋" w:hAnsi="仿宋"/>
          <w:color w:val="000000"/>
          <w:szCs w:val="22"/>
          <w:vertAlign w:val="superscript"/>
        </w:rPr>
        <w:t>]</w:t>
      </w:r>
      <w:r>
        <w:rPr>
          <w:rFonts w:ascii="楷体" w:eastAsia="楷体" w:hAnsi="楷体" w:hint="eastAsia"/>
          <w:color w:val="000000"/>
          <w:szCs w:val="22"/>
        </w:rPr>
        <w:t>，心敬慕之。及识蛟门，然后知今世□有是人也。君尝对予举刘孝标语曰：“声尘寂寞，世不予知。魂魄一去，有同秋草。”思其状，甚悲之。然则君之于名，其尚有未能尽忘者耶？</w:t>
      </w:r>
      <w:r>
        <w:rPr>
          <w:rFonts w:ascii="楷体" w:eastAsia="楷体" w:hAnsi="楷体" w:hint="eastAsia"/>
          <w:color w:val="000000"/>
          <w:szCs w:val="22"/>
          <w:u w:val="single"/>
        </w:rPr>
        <w:t>予之力不足以举君，而文或足以传君，故稍次为传，使天下后世知有蛟门焉。</w:t>
      </w:r>
    </w:p>
    <w:p w:rsidR="00DB407B" w:rsidRDefault="00DB407B">
      <w:pPr>
        <w:adjustRightInd w:val="0"/>
        <w:snapToGrid w:val="0"/>
        <w:spacing w:after="0" w:line="300" w:lineRule="auto"/>
        <w:ind w:left="40" w:right="100" w:firstLine="520"/>
        <w:jc w:val="right"/>
        <w:rPr>
          <w:rFonts w:ascii="楷体" w:eastAsia="楷体" w:hAnsi="楷体"/>
          <w:szCs w:val="22"/>
        </w:rPr>
      </w:pPr>
      <w:r>
        <w:rPr>
          <w:rFonts w:ascii="楷体" w:eastAsia="楷体" w:hAnsi="楷体" w:hint="eastAsia"/>
          <w:color w:val="000000"/>
          <w:szCs w:val="22"/>
        </w:rPr>
        <w:t>（有删节）</w:t>
      </w:r>
    </w:p>
    <w:p w:rsidR="00DB407B" w:rsidRDefault="00DB407B">
      <w:pPr>
        <w:adjustRightInd w:val="0"/>
        <w:snapToGrid w:val="0"/>
        <w:spacing w:after="0" w:line="300" w:lineRule="auto"/>
        <w:ind w:firstLine="640"/>
        <w:jc w:val="both"/>
        <w:rPr>
          <w:rFonts w:ascii="仿宋" w:eastAsia="仿宋" w:hAnsi="仿宋"/>
          <w:sz w:val="18"/>
          <w:szCs w:val="18"/>
        </w:rPr>
      </w:pPr>
      <w:r>
        <w:rPr>
          <w:rFonts w:ascii="仿宋" w:eastAsia="仿宋" w:hAnsi="仿宋" w:hint="eastAsia"/>
          <w:color w:val="000000"/>
          <w:sz w:val="18"/>
          <w:szCs w:val="18"/>
        </w:rPr>
        <w:t>［注］还麦、投钱都是古人不妄取的事例。</w:t>
      </w:r>
    </w:p>
    <w:p w:rsidR="00DB407B" w:rsidRDefault="00DB407B" w:rsidP="003840C3">
      <w:pPr>
        <w:adjustRightInd w:val="0"/>
        <w:snapToGrid w:val="0"/>
        <w:spacing w:beforeLines="50" w:after="0" w:line="300" w:lineRule="auto"/>
        <w:ind w:firstLine="119"/>
        <w:jc w:val="both"/>
        <w:rPr>
          <w:rFonts w:ascii="宋体"/>
          <w:szCs w:val="22"/>
        </w:rPr>
      </w:pPr>
      <w:r>
        <w:rPr>
          <w:rFonts w:ascii="宋体" w:hAnsi="宋体"/>
          <w:color w:val="000000"/>
          <w:szCs w:val="22"/>
        </w:rPr>
        <w:t>14</w:t>
      </w:r>
      <w:r>
        <w:rPr>
          <w:rFonts w:ascii="宋体" w:hAnsi="宋体" w:hint="eastAsia"/>
          <w:color w:val="000000"/>
          <w:szCs w:val="22"/>
        </w:rPr>
        <w:t>．解释下列加点词在句中的意思。（</w:t>
      </w:r>
      <w:r>
        <w:rPr>
          <w:rFonts w:ascii="宋体" w:hAnsi="宋体"/>
          <w:color w:val="000000"/>
          <w:szCs w:val="22"/>
        </w:rPr>
        <w:t>2</w:t>
      </w:r>
      <w:r>
        <w:rPr>
          <w:rFonts w:ascii="宋体" w:hAnsi="宋体" w:hint="eastAsia"/>
          <w:color w:val="000000"/>
          <w:szCs w:val="22"/>
        </w:rPr>
        <w:t>分）</w:t>
      </w:r>
    </w:p>
    <w:p w:rsidR="00DB407B" w:rsidRDefault="00DB407B">
      <w:pPr>
        <w:adjustRightInd w:val="0"/>
        <w:snapToGrid w:val="0"/>
        <w:spacing w:after="0" w:line="300" w:lineRule="auto"/>
        <w:ind w:firstLineChars="300" w:firstLine="660"/>
        <w:jc w:val="both"/>
        <w:rPr>
          <w:rFonts w:ascii="宋体"/>
          <w:szCs w:val="22"/>
        </w:rPr>
      </w:pPr>
      <w:r>
        <w:rPr>
          <w:rFonts w:ascii="宋体" w:hAnsi="宋体" w:hint="eastAsia"/>
          <w:color w:val="000000"/>
          <w:szCs w:val="22"/>
        </w:rPr>
        <w:t>⑴</w:t>
      </w:r>
      <w:r>
        <w:rPr>
          <w:rFonts w:ascii="宋体" w:hAnsi="宋体" w:hint="eastAsia"/>
          <w:color w:val="000000"/>
          <w:szCs w:val="22"/>
          <w:em w:val="dot"/>
        </w:rPr>
        <w:t>俟</w:t>
      </w:r>
      <w:r>
        <w:rPr>
          <w:rFonts w:ascii="宋体" w:hAnsi="宋体" w:hint="eastAsia"/>
          <w:color w:val="000000"/>
          <w:szCs w:val="22"/>
        </w:rPr>
        <w:t>日落乃返</w:t>
      </w:r>
      <w:r>
        <w:rPr>
          <w:rFonts w:ascii="宋体" w:hAnsi="宋体"/>
          <w:szCs w:val="22"/>
        </w:rPr>
        <w:t xml:space="preserve">                          </w:t>
      </w:r>
      <w:r>
        <w:rPr>
          <w:rFonts w:ascii="宋体" w:hAnsi="宋体" w:hint="eastAsia"/>
          <w:color w:val="000000"/>
          <w:szCs w:val="22"/>
        </w:rPr>
        <w:t>⑵及今</w:t>
      </w:r>
      <w:r>
        <w:rPr>
          <w:rFonts w:ascii="宋体" w:hAnsi="宋体" w:hint="eastAsia"/>
          <w:color w:val="000000"/>
          <w:szCs w:val="22"/>
          <w:em w:val="dot"/>
        </w:rPr>
        <w:t>客</w:t>
      </w:r>
      <w:r>
        <w:rPr>
          <w:rFonts w:ascii="宋体" w:hAnsi="宋体" w:hint="eastAsia"/>
          <w:color w:val="000000"/>
          <w:szCs w:val="22"/>
        </w:rPr>
        <w:t>安徽</w:t>
      </w:r>
    </w:p>
    <w:p w:rsidR="00DB407B" w:rsidRDefault="00DB407B">
      <w:pPr>
        <w:adjustRightInd w:val="0"/>
        <w:snapToGrid w:val="0"/>
        <w:spacing w:after="0" w:line="300" w:lineRule="auto"/>
        <w:ind w:firstLine="120"/>
        <w:jc w:val="both"/>
        <w:rPr>
          <w:rFonts w:ascii="宋体"/>
          <w:szCs w:val="22"/>
        </w:rPr>
      </w:pPr>
      <w:r>
        <w:rPr>
          <w:rFonts w:ascii="宋体" w:hAnsi="宋体"/>
          <w:color w:val="000000"/>
          <w:szCs w:val="22"/>
        </w:rPr>
        <w:t>15</w:t>
      </w:r>
      <w:r>
        <w:rPr>
          <w:rFonts w:ascii="宋体" w:hAnsi="宋体" w:hint="eastAsia"/>
          <w:color w:val="000000"/>
          <w:szCs w:val="22"/>
        </w:rPr>
        <w:t>．结合文意，为下列句中加点词选择释义正确的一项。（</w:t>
      </w:r>
      <w:r>
        <w:rPr>
          <w:rFonts w:ascii="宋体" w:hAnsi="宋体"/>
          <w:color w:val="000000"/>
          <w:szCs w:val="22"/>
        </w:rPr>
        <w:t>2</w:t>
      </w:r>
      <w:r>
        <w:rPr>
          <w:rFonts w:ascii="宋体" w:hAnsi="宋体" w:hint="eastAsia"/>
          <w:color w:val="000000"/>
          <w:szCs w:val="22"/>
        </w:rPr>
        <w:t>分）</w:t>
      </w:r>
    </w:p>
    <w:p w:rsidR="00DB407B" w:rsidRDefault="00DB407B">
      <w:pPr>
        <w:adjustRightInd w:val="0"/>
        <w:snapToGrid w:val="0"/>
        <w:spacing w:after="0" w:line="300" w:lineRule="auto"/>
        <w:ind w:firstLineChars="300" w:firstLine="660"/>
        <w:jc w:val="both"/>
        <w:rPr>
          <w:rFonts w:ascii="宋体"/>
          <w:szCs w:val="22"/>
        </w:rPr>
      </w:pPr>
      <w:r>
        <w:rPr>
          <w:rFonts w:ascii="宋体" w:hAnsi="宋体" w:hint="eastAsia"/>
          <w:color w:val="000000"/>
          <w:szCs w:val="22"/>
        </w:rPr>
        <w:t>⑴待异母诸弟及弟子，</w:t>
      </w:r>
      <w:r>
        <w:rPr>
          <w:rFonts w:ascii="宋体" w:hAnsi="宋体" w:hint="eastAsia"/>
          <w:color w:val="000000"/>
          <w:szCs w:val="22"/>
          <w:em w:val="dot"/>
        </w:rPr>
        <w:t>雍雍</w:t>
      </w:r>
      <w:r>
        <w:rPr>
          <w:rFonts w:ascii="宋体" w:hAnsi="宋体" w:hint="eastAsia"/>
          <w:color w:val="000000"/>
          <w:szCs w:val="22"/>
        </w:rPr>
        <w:t>如也</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p>
    <w:p w:rsidR="00DB407B" w:rsidRDefault="00DB407B">
      <w:pPr>
        <w:tabs>
          <w:tab w:val="left" w:pos="6020"/>
        </w:tabs>
        <w:adjustRightInd w:val="0"/>
        <w:snapToGrid w:val="0"/>
        <w:spacing w:after="0" w:line="300" w:lineRule="auto"/>
        <w:ind w:firstLine="640"/>
        <w:jc w:val="both"/>
        <w:rPr>
          <w:rFonts w:ascii="宋体"/>
          <w:szCs w:val="22"/>
        </w:rPr>
      </w:pPr>
      <w:r>
        <w:rPr>
          <w:rFonts w:ascii="宋体" w:hAnsi="宋体"/>
          <w:color w:val="000000"/>
          <w:szCs w:val="22"/>
        </w:rPr>
        <w:t>A.</w:t>
      </w:r>
      <w:r>
        <w:rPr>
          <w:rFonts w:ascii="宋体" w:hAnsi="宋体" w:hint="eastAsia"/>
          <w:color w:val="000000"/>
          <w:szCs w:val="22"/>
        </w:rPr>
        <w:t>群鸟和鸣</w:t>
      </w:r>
      <w:r>
        <w:rPr>
          <w:rFonts w:ascii="宋体" w:hAnsi="宋体"/>
          <w:color w:val="000000"/>
          <w:szCs w:val="22"/>
        </w:rPr>
        <w:t xml:space="preserve">        B.</w:t>
      </w:r>
      <w:r>
        <w:rPr>
          <w:rFonts w:ascii="宋体" w:hAnsi="宋体" w:hint="eastAsia"/>
          <w:color w:val="000000"/>
          <w:szCs w:val="22"/>
        </w:rPr>
        <w:t>和乐融洽</w:t>
      </w:r>
      <w:r>
        <w:rPr>
          <w:rFonts w:ascii="宋体" w:hAnsi="宋体"/>
          <w:szCs w:val="22"/>
        </w:rPr>
        <w:t xml:space="preserve">           </w:t>
      </w:r>
      <w:r>
        <w:rPr>
          <w:rFonts w:ascii="宋体" w:hAnsi="宋体"/>
          <w:color w:val="000000"/>
          <w:szCs w:val="22"/>
        </w:rPr>
        <w:t>C.</w:t>
      </w:r>
      <w:r>
        <w:rPr>
          <w:rFonts w:ascii="宋体" w:hAnsi="宋体" w:hint="eastAsia"/>
          <w:color w:val="000000"/>
          <w:szCs w:val="22"/>
        </w:rPr>
        <w:t>从容大方</w:t>
      </w:r>
      <w:r>
        <w:rPr>
          <w:rFonts w:ascii="宋体" w:hAnsi="宋体"/>
          <w:color w:val="000000"/>
          <w:szCs w:val="22"/>
        </w:rPr>
        <w:t xml:space="preserve">        D.</w:t>
      </w:r>
      <w:r>
        <w:rPr>
          <w:rFonts w:ascii="宋体" w:hAnsi="宋体" w:hint="eastAsia"/>
          <w:color w:val="000000"/>
          <w:szCs w:val="22"/>
        </w:rPr>
        <w:t>声音和谐</w:t>
      </w:r>
    </w:p>
    <w:p w:rsidR="00DB407B" w:rsidRDefault="00DB407B">
      <w:pPr>
        <w:adjustRightInd w:val="0"/>
        <w:snapToGrid w:val="0"/>
        <w:spacing w:after="0" w:line="300" w:lineRule="auto"/>
        <w:ind w:firstLineChars="300" w:firstLine="660"/>
        <w:jc w:val="both"/>
        <w:rPr>
          <w:rFonts w:ascii="宋体"/>
          <w:szCs w:val="22"/>
        </w:rPr>
      </w:pPr>
      <w:r>
        <w:rPr>
          <w:rFonts w:ascii="宋体" w:hAnsi="宋体" w:hint="eastAsia"/>
          <w:color w:val="000000"/>
          <w:szCs w:val="22"/>
        </w:rPr>
        <w:t>⑵当事者或</w:t>
      </w:r>
      <w:r>
        <w:rPr>
          <w:rFonts w:ascii="宋体" w:hAnsi="宋体" w:hint="eastAsia"/>
          <w:color w:val="000000"/>
          <w:szCs w:val="22"/>
          <w:em w:val="dot"/>
        </w:rPr>
        <w:t>诹</w:t>
      </w:r>
      <w:r>
        <w:rPr>
          <w:rFonts w:ascii="宋体" w:hAnsi="宋体" w:hint="eastAsia"/>
          <w:color w:val="000000"/>
          <w:szCs w:val="22"/>
        </w:rPr>
        <w:t>予以其人</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p>
    <w:p w:rsidR="00DB407B" w:rsidRDefault="00DB407B">
      <w:pPr>
        <w:tabs>
          <w:tab w:val="left" w:pos="3360"/>
          <w:tab w:val="left" w:pos="6020"/>
          <w:tab w:val="left" w:pos="8840"/>
        </w:tabs>
        <w:adjustRightInd w:val="0"/>
        <w:snapToGrid w:val="0"/>
        <w:spacing w:after="0" w:line="300" w:lineRule="auto"/>
        <w:ind w:firstLine="640"/>
        <w:jc w:val="both"/>
        <w:rPr>
          <w:rFonts w:ascii="宋体"/>
          <w:szCs w:val="22"/>
        </w:rPr>
      </w:pPr>
      <w:r>
        <w:rPr>
          <w:rFonts w:ascii="宋体" w:hAnsi="宋体"/>
          <w:color w:val="000000"/>
          <w:szCs w:val="22"/>
        </w:rPr>
        <w:t>A.</w:t>
      </w:r>
      <w:r>
        <w:rPr>
          <w:rFonts w:ascii="宋体" w:hAnsi="宋体" w:hint="eastAsia"/>
          <w:color w:val="000000"/>
          <w:szCs w:val="22"/>
        </w:rPr>
        <w:t>编造</w:t>
      </w:r>
      <w:r>
        <w:rPr>
          <w:rFonts w:ascii="宋体" w:hAnsi="宋体"/>
          <w:color w:val="000000"/>
          <w:szCs w:val="22"/>
        </w:rPr>
        <w:t xml:space="preserve">            B.</w:t>
      </w:r>
      <w:r>
        <w:rPr>
          <w:rFonts w:ascii="宋体" w:hAnsi="宋体" w:hint="eastAsia"/>
          <w:color w:val="000000"/>
          <w:szCs w:val="22"/>
        </w:rPr>
        <w:t>聚谋</w:t>
      </w:r>
      <w:r>
        <w:rPr>
          <w:rFonts w:ascii="宋体" w:hAnsi="宋体"/>
          <w:color w:val="000000"/>
          <w:szCs w:val="22"/>
        </w:rPr>
        <w:t xml:space="preserve">               C.</w:t>
      </w:r>
      <w:r>
        <w:rPr>
          <w:rFonts w:ascii="宋体" w:hAnsi="宋体" w:hint="eastAsia"/>
          <w:color w:val="000000"/>
          <w:szCs w:val="22"/>
        </w:rPr>
        <w:t>选择</w:t>
      </w:r>
      <w:r>
        <w:rPr>
          <w:rFonts w:ascii="宋体" w:hAnsi="宋体"/>
          <w:color w:val="000000"/>
          <w:szCs w:val="22"/>
        </w:rPr>
        <w:t xml:space="preserve">            D.</w:t>
      </w:r>
      <w:r>
        <w:rPr>
          <w:rFonts w:ascii="宋体" w:hAnsi="宋体" w:hint="eastAsia"/>
          <w:color w:val="000000"/>
          <w:szCs w:val="22"/>
        </w:rPr>
        <w:t>咨询</w:t>
      </w:r>
    </w:p>
    <w:p w:rsidR="00DB407B" w:rsidRDefault="00DB407B">
      <w:pPr>
        <w:adjustRightInd w:val="0"/>
        <w:snapToGrid w:val="0"/>
        <w:spacing w:after="0" w:line="300" w:lineRule="auto"/>
        <w:ind w:firstLine="120"/>
        <w:jc w:val="both"/>
        <w:rPr>
          <w:rFonts w:ascii="宋体"/>
          <w:szCs w:val="22"/>
        </w:rPr>
      </w:pPr>
      <w:r>
        <w:rPr>
          <w:rFonts w:ascii="宋体" w:hAnsi="宋体"/>
          <w:color w:val="000000"/>
          <w:szCs w:val="22"/>
        </w:rPr>
        <w:t>16</w:t>
      </w:r>
      <w:r>
        <w:rPr>
          <w:rFonts w:ascii="宋体" w:hAnsi="宋体" w:hint="eastAsia"/>
          <w:color w:val="000000"/>
          <w:szCs w:val="22"/>
        </w:rPr>
        <w:t>．适合填入第③段方框处的一项是</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r>
        <w:rPr>
          <w:rFonts w:ascii="宋体" w:hAnsi="宋体" w:hint="eastAsia"/>
          <w:color w:val="000000"/>
          <w:szCs w:val="22"/>
        </w:rPr>
        <w:t>。（</w:t>
      </w:r>
      <w:r>
        <w:rPr>
          <w:rFonts w:ascii="宋体" w:hAnsi="宋体"/>
          <w:color w:val="000000"/>
          <w:szCs w:val="22"/>
        </w:rPr>
        <w:t>1</w:t>
      </w:r>
      <w:r>
        <w:rPr>
          <w:rFonts w:ascii="宋体" w:hAnsi="宋体" w:hint="eastAsia"/>
          <w:color w:val="000000"/>
          <w:szCs w:val="22"/>
        </w:rPr>
        <w:t>分）</w:t>
      </w:r>
    </w:p>
    <w:p w:rsidR="00DB407B" w:rsidRDefault="00DB407B">
      <w:pPr>
        <w:tabs>
          <w:tab w:val="left" w:pos="3360"/>
          <w:tab w:val="left" w:pos="6020"/>
          <w:tab w:val="left" w:pos="8840"/>
        </w:tabs>
        <w:adjustRightInd w:val="0"/>
        <w:snapToGrid w:val="0"/>
        <w:spacing w:after="0" w:line="300" w:lineRule="auto"/>
        <w:ind w:firstLine="640"/>
        <w:jc w:val="both"/>
        <w:rPr>
          <w:rFonts w:ascii="宋体"/>
          <w:szCs w:val="22"/>
        </w:rPr>
      </w:pPr>
      <w:r>
        <w:rPr>
          <w:rFonts w:ascii="宋体" w:hAnsi="宋体"/>
          <w:color w:val="000000"/>
          <w:szCs w:val="22"/>
        </w:rPr>
        <w:t>A.</w:t>
      </w:r>
      <w:r>
        <w:rPr>
          <w:rFonts w:ascii="宋体" w:hAnsi="宋体" w:hint="eastAsia"/>
          <w:color w:val="000000"/>
          <w:szCs w:val="22"/>
        </w:rPr>
        <w:t>或</w:t>
      </w:r>
      <w:r>
        <w:rPr>
          <w:rFonts w:ascii="宋体" w:hAnsi="宋体"/>
          <w:color w:val="000000"/>
          <w:szCs w:val="22"/>
        </w:rPr>
        <w:t xml:space="preserve">              B.</w:t>
      </w:r>
      <w:r>
        <w:rPr>
          <w:rFonts w:ascii="宋体" w:hAnsi="宋体" w:hint="eastAsia"/>
          <w:color w:val="000000"/>
          <w:szCs w:val="22"/>
        </w:rPr>
        <w:t>且</w:t>
      </w:r>
      <w:r>
        <w:rPr>
          <w:rFonts w:ascii="宋体" w:hAnsi="宋体"/>
          <w:color w:val="000000"/>
          <w:szCs w:val="22"/>
        </w:rPr>
        <w:t xml:space="preserve">                 C.</w:t>
      </w:r>
      <w:r>
        <w:rPr>
          <w:rFonts w:ascii="宋体" w:hAnsi="宋体" w:hint="eastAsia"/>
          <w:color w:val="000000"/>
          <w:szCs w:val="22"/>
        </w:rPr>
        <w:t>犹</w:t>
      </w:r>
      <w:r>
        <w:rPr>
          <w:rFonts w:ascii="宋体" w:hAnsi="宋体"/>
          <w:color w:val="000000"/>
          <w:szCs w:val="22"/>
        </w:rPr>
        <w:t xml:space="preserve">              D.</w:t>
      </w:r>
      <w:r>
        <w:rPr>
          <w:rFonts w:ascii="宋体" w:hAnsi="宋体" w:hint="eastAsia"/>
          <w:color w:val="000000"/>
          <w:szCs w:val="22"/>
        </w:rPr>
        <w:t>其</w:t>
      </w:r>
    </w:p>
    <w:p w:rsidR="00DB407B" w:rsidRDefault="00DB407B">
      <w:pPr>
        <w:adjustRightInd w:val="0"/>
        <w:snapToGrid w:val="0"/>
        <w:spacing w:after="0" w:line="300" w:lineRule="auto"/>
        <w:ind w:firstLine="120"/>
        <w:jc w:val="both"/>
        <w:rPr>
          <w:rFonts w:ascii="宋体"/>
          <w:szCs w:val="22"/>
        </w:rPr>
      </w:pPr>
      <w:r>
        <w:rPr>
          <w:rFonts w:ascii="宋体" w:hAnsi="宋体"/>
          <w:color w:val="000000"/>
          <w:szCs w:val="22"/>
        </w:rPr>
        <w:t>17</w:t>
      </w:r>
      <w:r>
        <w:rPr>
          <w:rFonts w:ascii="宋体" w:hAnsi="宋体" w:hint="eastAsia"/>
          <w:color w:val="000000"/>
          <w:szCs w:val="22"/>
        </w:rPr>
        <w:t>．第</w:t>
      </w:r>
      <w:r>
        <w:rPr>
          <w:rFonts w:ascii="宋体" w:cs="Cambria Math" w:hint="eastAsia"/>
          <w:color w:val="000000"/>
          <w:szCs w:val="22"/>
        </w:rPr>
        <w:t>②</w:t>
      </w:r>
      <w:r>
        <w:rPr>
          <w:rFonts w:ascii="宋体" w:hAnsi="宋体" w:hint="eastAsia"/>
          <w:color w:val="000000"/>
          <w:szCs w:val="22"/>
        </w:rPr>
        <w:t>段画线部分有五处需加句读，请用“／”标识出来。（</w:t>
      </w:r>
      <w:r>
        <w:rPr>
          <w:rFonts w:ascii="宋体" w:hAnsi="宋体"/>
          <w:color w:val="000000"/>
          <w:szCs w:val="22"/>
        </w:rPr>
        <w:t>5</w:t>
      </w:r>
      <w:r>
        <w:rPr>
          <w:rFonts w:ascii="宋体" w:hAnsi="宋体" w:hint="eastAsia"/>
          <w:color w:val="000000"/>
          <w:szCs w:val="22"/>
        </w:rPr>
        <w:t>分）</w:t>
      </w:r>
    </w:p>
    <w:p w:rsidR="00DB407B" w:rsidRDefault="00DB407B">
      <w:pPr>
        <w:adjustRightInd w:val="0"/>
        <w:snapToGrid w:val="0"/>
        <w:spacing w:after="0" w:line="300" w:lineRule="auto"/>
        <w:ind w:firstLineChars="200" w:firstLine="544"/>
        <w:jc w:val="both"/>
        <w:rPr>
          <w:rFonts w:ascii="楷体" w:eastAsia="楷体" w:hAnsi="楷体"/>
          <w:spacing w:val="26"/>
          <w:szCs w:val="22"/>
        </w:rPr>
      </w:pPr>
      <w:r>
        <w:rPr>
          <w:rFonts w:ascii="楷体" w:eastAsia="楷体" w:hAnsi="楷体" w:hint="eastAsia"/>
          <w:color w:val="000000"/>
          <w:spacing w:val="26"/>
          <w:szCs w:val="22"/>
        </w:rPr>
        <w:t>古青溪之水出竹桥而东流过复成桥与淮水合其势清阔旁有竹林蔬圃。</w:t>
      </w:r>
    </w:p>
    <w:p w:rsidR="00DB407B" w:rsidRDefault="00DB407B">
      <w:pPr>
        <w:adjustRightInd w:val="0"/>
        <w:snapToGrid w:val="0"/>
        <w:spacing w:after="0" w:line="300" w:lineRule="auto"/>
        <w:ind w:firstLine="120"/>
        <w:jc w:val="both"/>
        <w:rPr>
          <w:rFonts w:ascii="宋体"/>
          <w:szCs w:val="22"/>
        </w:rPr>
      </w:pPr>
      <w:r>
        <w:rPr>
          <w:rFonts w:ascii="宋体" w:hAnsi="宋体"/>
          <w:color w:val="000000"/>
          <w:szCs w:val="22"/>
        </w:rPr>
        <w:t>18</w:t>
      </w:r>
      <w:r>
        <w:rPr>
          <w:rFonts w:ascii="宋体" w:hAnsi="宋体" w:hint="eastAsia"/>
          <w:color w:val="000000"/>
          <w:szCs w:val="22"/>
        </w:rPr>
        <w:t>．把第</w:t>
      </w:r>
      <w:r>
        <w:rPr>
          <w:rFonts w:ascii="宋体" w:cs="Cambria Math" w:hint="eastAsia"/>
          <w:color w:val="000000"/>
          <w:szCs w:val="22"/>
        </w:rPr>
        <w:t>③</w:t>
      </w:r>
      <w:r>
        <w:rPr>
          <w:rFonts w:ascii="宋体" w:hAnsi="宋体" w:hint="eastAsia"/>
          <w:color w:val="000000"/>
          <w:szCs w:val="22"/>
        </w:rPr>
        <w:t>段画线句译成现代汉语。（</w:t>
      </w:r>
      <w:r>
        <w:rPr>
          <w:rFonts w:ascii="宋体" w:hAnsi="宋体"/>
          <w:color w:val="000000"/>
          <w:szCs w:val="22"/>
        </w:rPr>
        <w:t>4</w:t>
      </w:r>
      <w:r>
        <w:rPr>
          <w:rFonts w:ascii="宋体" w:hAnsi="宋体" w:hint="eastAsia"/>
          <w:color w:val="000000"/>
          <w:szCs w:val="22"/>
        </w:rPr>
        <w:t>分）</w:t>
      </w:r>
    </w:p>
    <w:p w:rsidR="00DB407B" w:rsidRDefault="00DB407B">
      <w:pPr>
        <w:adjustRightInd w:val="0"/>
        <w:snapToGrid w:val="0"/>
        <w:spacing w:after="0" w:line="300" w:lineRule="auto"/>
        <w:ind w:firstLineChars="250" w:firstLine="550"/>
        <w:jc w:val="both"/>
        <w:rPr>
          <w:rFonts w:ascii="楷体" w:eastAsia="楷体" w:hAnsi="楷体"/>
          <w:color w:val="000000"/>
          <w:szCs w:val="22"/>
        </w:rPr>
      </w:pPr>
      <w:r>
        <w:rPr>
          <w:rFonts w:ascii="楷体" w:eastAsia="楷体" w:hAnsi="楷体" w:hint="eastAsia"/>
          <w:color w:val="000000"/>
          <w:szCs w:val="22"/>
        </w:rPr>
        <w:t>予之力不足以举君，而文或足以传君，故稍次为传，使天下后世知有蛟门焉。</w:t>
      </w:r>
    </w:p>
    <w:p w:rsidR="00DB407B" w:rsidRDefault="00DB407B">
      <w:pPr>
        <w:adjustRightInd w:val="0"/>
        <w:snapToGrid w:val="0"/>
        <w:spacing w:after="0" w:line="300" w:lineRule="auto"/>
        <w:ind w:firstLineChars="250" w:firstLine="550"/>
        <w:jc w:val="both"/>
        <w:rPr>
          <w:rFonts w:ascii="宋体"/>
          <w:color w:val="000000"/>
          <w:szCs w:val="22"/>
        </w:rPr>
      </w:pPr>
    </w:p>
    <w:p w:rsidR="00DB407B" w:rsidRDefault="00DB407B">
      <w:pPr>
        <w:adjustRightInd w:val="0"/>
        <w:snapToGrid w:val="0"/>
        <w:spacing w:after="0" w:line="300" w:lineRule="auto"/>
        <w:ind w:firstLineChars="250" w:firstLine="550"/>
        <w:jc w:val="both"/>
        <w:rPr>
          <w:rFonts w:ascii="宋体"/>
          <w:color w:val="000000"/>
          <w:szCs w:val="22"/>
        </w:rPr>
      </w:pPr>
    </w:p>
    <w:p w:rsidR="00DB407B" w:rsidRDefault="00DB407B">
      <w:pPr>
        <w:adjustRightInd w:val="0"/>
        <w:snapToGrid w:val="0"/>
        <w:spacing w:after="0" w:line="300" w:lineRule="auto"/>
        <w:ind w:firstLineChars="250" w:firstLine="550"/>
        <w:jc w:val="both"/>
        <w:rPr>
          <w:rFonts w:ascii="宋体"/>
          <w:color w:val="000000"/>
          <w:szCs w:val="22"/>
        </w:rPr>
      </w:pPr>
      <w:r>
        <w:rPr>
          <w:rFonts w:ascii="宋体" w:hAnsi="宋体"/>
          <w:color w:val="000000"/>
          <w:szCs w:val="22"/>
        </w:rPr>
        <w:t>19</w:t>
      </w:r>
      <w:r>
        <w:rPr>
          <w:rFonts w:ascii="宋体" w:hAnsi="宋体" w:hint="eastAsia"/>
          <w:color w:val="000000"/>
          <w:szCs w:val="22"/>
        </w:rPr>
        <w:t>．第</w:t>
      </w:r>
      <w:r>
        <w:rPr>
          <w:rFonts w:ascii="宋体" w:cs="Cambria Math" w:hint="eastAsia"/>
          <w:color w:val="000000"/>
          <w:szCs w:val="22"/>
        </w:rPr>
        <w:t>③</w:t>
      </w:r>
      <w:r>
        <w:rPr>
          <w:rFonts w:ascii="宋体" w:hAnsi="宋体" w:hint="eastAsia"/>
          <w:color w:val="000000"/>
          <w:szCs w:val="22"/>
        </w:rPr>
        <w:t>段写黄蛟门对自己声名不显的叹息，结合全文，分析作者的用意。（</w:t>
      </w:r>
      <w:r>
        <w:rPr>
          <w:rFonts w:ascii="宋体" w:hAnsi="宋体"/>
          <w:color w:val="000000"/>
          <w:szCs w:val="22"/>
        </w:rPr>
        <w:t>5</w:t>
      </w:r>
      <w:r>
        <w:rPr>
          <w:rFonts w:ascii="宋体" w:hAnsi="宋体" w:hint="eastAsia"/>
          <w:color w:val="000000"/>
          <w:szCs w:val="22"/>
        </w:rPr>
        <w:t>分）</w:t>
      </w:r>
    </w:p>
    <w:p w:rsidR="00DB407B" w:rsidRDefault="00DB407B">
      <w:pPr>
        <w:adjustRightInd w:val="0"/>
        <w:snapToGrid w:val="0"/>
        <w:spacing w:after="0" w:line="300" w:lineRule="auto"/>
        <w:ind w:firstLine="120"/>
        <w:jc w:val="both"/>
        <w:rPr>
          <w:rFonts w:ascii="宋体"/>
          <w:color w:val="000000"/>
          <w:szCs w:val="22"/>
        </w:rPr>
      </w:pPr>
    </w:p>
    <w:p w:rsidR="00DB407B" w:rsidRDefault="00DB407B">
      <w:pPr>
        <w:adjustRightInd w:val="0"/>
        <w:snapToGrid w:val="0"/>
        <w:spacing w:after="0" w:line="300" w:lineRule="auto"/>
        <w:ind w:firstLine="120"/>
        <w:jc w:val="both"/>
        <w:rPr>
          <w:rFonts w:ascii="宋体"/>
          <w:color w:val="000000"/>
          <w:szCs w:val="22"/>
        </w:rPr>
      </w:pPr>
    </w:p>
    <w:p w:rsidR="00DB407B" w:rsidRDefault="00DB407B">
      <w:pPr>
        <w:adjustRightInd w:val="0"/>
        <w:snapToGrid w:val="0"/>
        <w:spacing w:after="0" w:line="300" w:lineRule="auto"/>
        <w:jc w:val="both"/>
        <w:rPr>
          <w:rFonts w:ascii="黑体" w:eastAsia="黑体" w:hAnsi="黑体"/>
          <w:szCs w:val="22"/>
        </w:rPr>
      </w:pPr>
      <w:r>
        <w:rPr>
          <w:rFonts w:ascii="黑体" w:eastAsia="黑体" w:hAnsi="黑体" w:hint="eastAsia"/>
          <w:color w:val="000000"/>
          <w:szCs w:val="22"/>
        </w:rPr>
        <w:t>（五）阅读下文，完成第</w:t>
      </w:r>
      <w:r>
        <w:rPr>
          <w:rFonts w:ascii="Times New Roman" w:eastAsia="黑体" w:hAnsi="Times New Roman"/>
          <w:color w:val="000000"/>
          <w:szCs w:val="22"/>
        </w:rPr>
        <w:t>20-22</w:t>
      </w:r>
      <w:r>
        <w:rPr>
          <w:rFonts w:ascii="黑体" w:eastAsia="黑体" w:hAnsi="黑体" w:hint="eastAsia"/>
          <w:color w:val="000000"/>
          <w:szCs w:val="22"/>
        </w:rPr>
        <w:t>题。（</w:t>
      </w:r>
      <w:r>
        <w:rPr>
          <w:rFonts w:ascii="Times New Roman" w:eastAsia="黑体" w:hAnsi="Times New Roman"/>
          <w:color w:val="000000"/>
          <w:szCs w:val="22"/>
        </w:rPr>
        <w:t>11</w:t>
      </w:r>
      <w:r>
        <w:rPr>
          <w:rFonts w:ascii="黑体" w:eastAsia="黑体" w:hAnsi="黑体" w:hint="eastAsia"/>
          <w:color w:val="000000"/>
          <w:szCs w:val="22"/>
        </w:rPr>
        <w:t>分）</w:t>
      </w:r>
    </w:p>
    <w:p w:rsidR="00DB407B" w:rsidRDefault="00DB407B">
      <w:pPr>
        <w:adjustRightInd w:val="0"/>
        <w:snapToGrid w:val="0"/>
        <w:spacing w:after="0" w:line="300" w:lineRule="auto"/>
        <w:jc w:val="center"/>
        <w:rPr>
          <w:b/>
          <w:bCs/>
          <w:szCs w:val="22"/>
        </w:rPr>
      </w:pPr>
      <w:r>
        <w:rPr>
          <w:rFonts w:ascii="宋体" w:hAnsi="宋体" w:hint="eastAsia"/>
          <w:b/>
          <w:bCs/>
          <w:color w:val="000000"/>
          <w:szCs w:val="22"/>
        </w:rPr>
        <w:t>送龚友南归序</w:t>
      </w:r>
    </w:p>
    <w:p w:rsidR="00DB407B" w:rsidRDefault="00DB407B">
      <w:pPr>
        <w:adjustRightInd w:val="0"/>
        <w:snapToGrid w:val="0"/>
        <w:spacing w:after="0" w:line="300" w:lineRule="auto"/>
        <w:jc w:val="center"/>
        <w:rPr>
          <w:rFonts w:ascii="楷体" w:eastAsia="楷体" w:hAnsi="楷体"/>
          <w:szCs w:val="22"/>
        </w:rPr>
      </w:pPr>
      <w:r>
        <w:rPr>
          <w:rFonts w:ascii="楷体" w:eastAsia="楷体" w:hAnsi="楷体" w:hint="eastAsia"/>
          <w:color w:val="000000"/>
          <w:szCs w:val="22"/>
        </w:rPr>
        <w:t>〔清〕姚鼐</w:t>
      </w:r>
    </w:p>
    <w:p w:rsidR="00DB407B" w:rsidRDefault="00DB407B">
      <w:pPr>
        <w:adjustRightInd w:val="0"/>
        <w:snapToGrid w:val="0"/>
        <w:spacing w:after="0" w:line="300" w:lineRule="auto"/>
        <w:ind w:right="120" w:firstLineChars="200" w:firstLine="440"/>
        <w:jc w:val="both"/>
        <w:rPr>
          <w:rFonts w:ascii="楷体" w:eastAsia="楷体" w:hAnsi="楷体"/>
          <w:szCs w:val="22"/>
        </w:rPr>
      </w:pPr>
      <w:r>
        <w:rPr>
          <w:rFonts w:ascii="Cambria Math" w:eastAsia="楷体" w:hAnsi="Cambria Math" w:cs="Cambria Math" w:hint="eastAsia"/>
          <w:color w:val="000000"/>
          <w:szCs w:val="22"/>
        </w:rPr>
        <w:t>①</w:t>
      </w:r>
      <w:r>
        <w:rPr>
          <w:rFonts w:ascii="楷体" w:eastAsia="楷体" w:hAnsi="楷体" w:hint="eastAsia"/>
          <w:color w:val="000000"/>
          <w:szCs w:val="22"/>
        </w:rPr>
        <w:t>龚君剑成居江南之宜兴，有园田在焉。其来京师，每为余道宜兴山水之胜，而自言其乐思于此也。余曰：“昔者孔子取狂狷之士</w:t>
      </w:r>
      <w:r>
        <w:rPr>
          <w:rFonts w:ascii="仿宋" w:eastAsia="仿宋" w:hAnsi="仿宋" w:hint="eastAsia"/>
          <w:color w:val="000000"/>
          <w:sz w:val="18"/>
          <w:szCs w:val="18"/>
          <w:vertAlign w:val="superscript"/>
        </w:rPr>
        <w:t>［注</w:t>
      </w:r>
      <w:r>
        <w:rPr>
          <w:rFonts w:ascii="仿宋" w:eastAsia="仿宋" w:hAnsi="仿宋"/>
          <w:color w:val="000000"/>
          <w:sz w:val="18"/>
          <w:szCs w:val="18"/>
          <w:vertAlign w:val="superscript"/>
        </w:rPr>
        <w:t>1</w:t>
      </w:r>
      <w:r>
        <w:rPr>
          <w:rFonts w:ascii="仿宋" w:eastAsia="仿宋" w:hAnsi="仿宋" w:hint="eastAsia"/>
          <w:color w:val="000000"/>
          <w:sz w:val="18"/>
          <w:szCs w:val="18"/>
          <w:vertAlign w:val="superscript"/>
        </w:rPr>
        <w:t>］</w:t>
      </w:r>
      <w:r>
        <w:rPr>
          <w:rFonts w:ascii="楷体" w:eastAsia="楷体" w:hAnsi="楷体" w:hint="eastAsia"/>
          <w:color w:val="000000"/>
          <w:szCs w:val="22"/>
        </w:rPr>
        <w:t>。狂狷者，慕古之人而不同乎流俗，故乡愿</w:t>
      </w:r>
      <w:r>
        <w:rPr>
          <w:rFonts w:ascii="仿宋" w:eastAsia="仿宋" w:hAnsi="仿宋" w:hint="eastAsia"/>
          <w:color w:val="000000"/>
          <w:sz w:val="18"/>
          <w:szCs w:val="18"/>
          <w:vertAlign w:val="superscript"/>
        </w:rPr>
        <w:t>［注</w:t>
      </w:r>
      <w:r>
        <w:rPr>
          <w:rFonts w:ascii="仿宋" w:eastAsia="仿宋" w:hAnsi="仿宋"/>
          <w:color w:val="000000"/>
          <w:sz w:val="18"/>
          <w:szCs w:val="18"/>
          <w:vertAlign w:val="superscript"/>
        </w:rPr>
        <w:t>2</w:t>
      </w:r>
      <w:r>
        <w:rPr>
          <w:rFonts w:ascii="仿宋" w:eastAsia="仿宋" w:hAnsi="仿宋" w:hint="eastAsia"/>
          <w:color w:val="000000"/>
          <w:sz w:val="18"/>
          <w:szCs w:val="18"/>
          <w:vertAlign w:val="superscript"/>
        </w:rPr>
        <w:t>］</w:t>
      </w:r>
      <w:r>
        <w:rPr>
          <w:rFonts w:ascii="楷体" w:eastAsia="楷体" w:hAnsi="楷体" w:hint="eastAsia"/>
          <w:color w:val="000000"/>
          <w:szCs w:val="22"/>
        </w:rPr>
        <w:t>绝而讥之。今子材甚美，志甚高，论甚峻，近乎狂狷而将蒙讥者也，京师中岂宜是哉？</w:t>
      </w:r>
      <w:r>
        <w:rPr>
          <w:rFonts w:ascii="宋体" w:hAnsi="宋体" w:hint="eastAsia"/>
          <w:b/>
          <w:bCs/>
          <w:color w:val="000000"/>
          <w:szCs w:val="22"/>
        </w:rPr>
        <w:t>（甲）</w:t>
      </w:r>
      <w:r>
        <w:rPr>
          <w:rFonts w:ascii="楷体" w:eastAsia="楷体" w:hAnsi="楷体" w:hint="eastAsia"/>
          <w:color w:val="000000"/>
          <w:szCs w:val="22"/>
        </w:rPr>
        <w:t>其思自放于山水固宜也。”</w:t>
      </w:r>
    </w:p>
    <w:p w:rsidR="00DB407B" w:rsidRDefault="00DB407B">
      <w:pPr>
        <w:adjustRightInd w:val="0"/>
        <w:snapToGrid w:val="0"/>
        <w:spacing w:after="0" w:line="300" w:lineRule="auto"/>
        <w:ind w:right="120" w:firstLine="426"/>
        <w:jc w:val="both"/>
        <w:rPr>
          <w:rFonts w:ascii="楷体" w:eastAsia="楷体" w:hAnsi="楷体"/>
          <w:szCs w:val="22"/>
        </w:rPr>
      </w:pPr>
      <w:r>
        <w:rPr>
          <w:rFonts w:ascii="Cambria Math" w:eastAsia="楷体" w:hAnsi="Cambria Math" w:cs="Cambria Math" w:hint="eastAsia"/>
          <w:color w:val="000000"/>
          <w:szCs w:val="22"/>
        </w:rPr>
        <w:t>②</w:t>
      </w:r>
      <w:r>
        <w:rPr>
          <w:rFonts w:ascii="楷体" w:eastAsia="楷体" w:hAnsi="楷体" w:hint="eastAsia"/>
          <w:color w:val="000000"/>
          <w:szCs w:val="22"/>
        </w:rPr>
        <w:t>今年冬十月，龚君一日过别余曰：“吾将随吾父归阳羡之居，逾年将复见子于此。”夫以龚君之逸才旷志，将处迹乎山谷之间，歌咏乎风云，狎友乎鱼鸟，余与龚君相别之日则长矣，而龚君顾乐之。</w:t>
      </w:r>
      <w:r>
        <w:rPr>
          <w:rFonts w:ascii="宋体" w:hAnsi="宋体" w:hint="eastAsia"/>
          <w:b/>
          <w:bCs/>
          <w:color w:val="000000"/>
          <w:szCs w:val="22"/>
        </w:rPr>
        <w:t>（乙）</w:t>
      </w:r>
      <w:r>
        <w:rPr>
          <w:rFonts w:ascii="楷体" w:eastAsia="楷体" w:hAnsi="楷体" w:hint="eastAsia"/>
          <w:color w:val="000000"/>
          <w:szCs w:val="22"/>
        </w:rPr>
        <w:t>若犹将复来此也，则余与龚君相别之日短矣，而窃恐君之不欲。虽然，如君年富而质美，进修而日强，且志日慕乎道德之盛。夫道德之盛者，不傲世而立名，不离物而矜己，谦而光，偕乎俗而不流。</w:t>
      </w:r>
      <w:r>
        <w:rPr>
          <w:rFonts w:ascii="宋体" w:hAnsi="宋体" w:hint="eastAsia"/>
          <w:b/>
          <w:bCs/>
          <w:color w:val="000000"/>
          <w:szCs w:val="22"/>
        </w:rPr>
        <w:t>（丙）</w:t>
      </w:r>
      <w:r>
        <w:rPr>
          <w:rFonts w:ascii="楷体" w:eastAsia="楷体" w:hAnsi="楷体" w:hint="eastAsia"/>
          <w:color w:val="000000"/>
          <w:szCs w:val="22"/>
        </w:rPr>
        <w:t>君其一旦自江南而返乎京师，使君之学进乎古人，而德足信乎天下，复与余欢然相聚于此。然则君今者适乎江南山水之乐，其乐犹浅也。</w:t>
      </w:r>
      <w:r>
        <w:rPr>
          <w:rFonts w:ascii="宋体" w:hAnsi="宋体" w:hint="eastAsia"/>
          <w:b/>
          <w:bCs/>
          <w:color w:val="000000"/>
          <w:szCs w:val="22"/>
        </w:rPr>
        <w:t>（丁）</w:t>
      </w:r>
    </w:p>
    <w:p w:rsidR="00DB407B" w:rsidRDefault="00DB407B">
      <w:pPr>
        <w:adjustRightInd w:val="0"/>
        <w:snapToGrid w:val="0"/>
        <w:spacing w:after="0" w:line="300" w:lineRule="auto"/>
        <w:ind w:firstLine="426"/>
        <w:jc w:val="both"/>
        <w:rPr>
          <w:rFonts w:ascii="楷体" w:eastAsia="楷体" w:hAnsi="楷体"/>
          <w:szCs w:val="22"/>
        </w:rPr>
      </w:pPr>
      <w:r>
        <w:rPr>
          <w:rFonts w:ascii="Cambria Math" w:eastAsia="楷体" w:hAnsi="Cambria Math" w:cs="Cambria Math" w:hint="eastAsia"/>
          <w:color w:val="000000"/>
          <w:szCs w:val="22"/>
        </w:rPr>
        <w:t>③</w:t>
      </w:r>
      <w:r>
        <w:rPr>
          <w:rFonts w:ascii="楷体" w:eastAsia="楷体" w:hAnsi="楷体" w:hint="eastAsia"/>
          <w:color w:val="000000"/>
          <w:szCs w:val="22"/>
        </w:rPr>
        <w:t>龚君之行，其友皆作歌诗以送之。</w:t>
      </w:r>
      <w:r>
        <w:rPr>
          <w:rFonts w:ascii="楷体" w:eastAsia="楷体" w:hAnsi="楷体" w:hint="eastAsia"/>
          <w:b/>
          <w:bCs/>
          <w:color w:val="000000"/>
          <w:szCs w:val="22"/>
          <w:u w:val="single"/>
        </w:rPr>
        <w:t>余更欲其更进于道也</w:t>
      </w:r>
      <w:r>
        <w:rPr>
          <w:rFonts w:ascii="楷体" w:eastAsia="楷体" w:hAnsi="楷体" w:hint="eastAsia"/>
          <w:color w:val="000000"/>
          <w:szCs w:val="22"/>
        </w:rPr>
        <w:t>，而别为之序。</w:t>
      </w:r>
    </w:p>
    <w:p w:rsidR="00DB407B" w:rsidRDefault="00DB407B">
      <w:pPr>
        <w:adjustRightInd w:val="0"/>
        <w:snapToGrid w:val="0"/>
        <w:spacing w:after="0" w:line="300" w:lineRule="auto"/>
        <w:ind w:right="120" w:firstLine="426"/>
        <w:jc w:val="both"/>
        <w:rPr>
          <w:rFonts w:ascii="仿宋" w:eastAsia="仿宋" w:hAnsi="仿宋"/>
          <w:sz w:val="18"/>
          <w:szCs w:val="18"/>
        </w:rPr>
      </w:pPr>
      <w:r>
        <w:rPr>
          <w:rFonts w:ascii="仿宋" w:eastAsia="仿宋" w:hAnsi="仿宋" w:hint="eastAsia"/>
          <w:color w:val="000000"/>
          <w:sz w:val="18"/>
          <w:szCs w:val="18"/>
        </w:rPr>
        <w:t>［注</w:t>
      </w:r>
      <w:r>
        <w:rPr>
          <w:rFonts w:ascii="Times New Roman" w:eastAsia="仿宋" w:hAnsi="Times New Roman"/>
          <w:color w:val="000000"/>
          <w:sz w:val="18"/>
          <w:szCs w:val="18"/>
        </w:rPr>
        <w:t>1</w:t>
      </w:r>
      <w:r>
        <w:rPr>
          <w:rFonts w:ascii="仿宋" w:eastAsia="仿宋" w:hAnsi="仿宋" w:hint="eastAsia"/>
          <w:color w:val="000000"/>
          <w:sz w:val="18"/>
          <w:szCs w:val="18"/>
        </w:rPr>
        <w:t>］典出《论语·子路》“不得中行而与之，必也狂狷乎”。中行指行为合乎中庸之道的人，狂狷指志向高远与洁身自好的人。</w:t>
      </w:r>
    </w:p>
    <w:p w:rsidR="00DB407B" w:rsidRDefault="00DB407B">
      <w:pPr>
        <w:adjustRightInd w:val="0"/>
        <w:snapToGrid w:val="0"/>
        <w:spacing w:after="0" w:line="300" w:lineRule="auto"/>
        <w:ind w:firstLine="426"/>
        <w:jc w:val="both"/>
        <w:rPr>
          <w:rFonts w:ascii="仿宋" w:eastAsia="仿宋" w:hAnsi="仿宋"/>
          <w:sz w:val="18"/>
          <w:szCs w:val="18"/>
        </w:rPr>
      </w:pPr>
      <w:r>
        <w:rPr>
          <w:rFonts w:ascii="仿宋" w:eastAsia="仿宋" w:hAnsi="仿宋" w:hint="eastAsia"/>
          <w:color w:val="000000"/>
          <w:sz w:val="18"/>
          <w:szCs w:val="18"/>
        </w:rPr>
        <w:t>［注</w:t>
      </w:r>
      <w:r>
        <w:rPr>
          <w:rFonts w:ascii="Times New Roman" w:eastAsia="仿宋" w:hAnsi="Times New Roman"/>
          <w:color w:val="000000"/>
          <w:sz w:val="18"/>
          <w:szCs w:val="18"/>
        </w:rPr>
        <w:t>2</w:t>
      </w:r>
      <w:r>
        <w:rPr>
          <w:rFonts w:ascii="仿宋" w:eastAsia="仿宋" w:hAnsi="仿宋" w:hint="eastAsia"/>
          <w:color w:val="000000"/>
          <w:sz w:val="18"/>
          <w:szCs w:val="18"/>
        </w:rPr>
        <w:t>］乡愿：乡中貌似谨厚，而实与流俗合污的伪善者。</w:t>
      </w:r>
    </w:p>
    <w:p w:rsidR="00DB407B" w:rsidRDefault="00DB407B" w:rsidP="003840C3">
      <w:pPr>
        <w:adjustRightInd w:val="0"/>
        <w:snapToGrid w:val="0"/>
        <w:spacing w:beforeLines="50" w:after="0" w:line="300" w:lineRule="auto"/>
        <w:jc w:val="both"/>
        <w:rPr>
          <w:rFonts w:ascii="宋体"/>
          <w:szCs w:val="22"/>
        </w:rPr>
      </w:pPr>
      <w:r>
        <w:rPr>
          <w:rFonts w:ascii="宋体" w:hAnsi="宋体"/>
          <w:color w:val="000000"/>
          <w:szCs w:val="22"/>
        </w:rPr>
        <w:t>20</w:t>
      </w:r>
      <w:r>
        <w:rPr>
          <w:rFonts w:ascii="宋体" w:hAnsi="宋体" w:hint="eastAsia"/>
          <w:color w:val="000000"/>
          <w:szCs w:val="22"/>
        </w:rPr>
        <w:t>．第</w:t>
      </w:r>
      <w:r>
        <w:rPr>
          <w:rFonts w:ascii="宋体" w:cs="Cambria Math" w:hint="eastAsia"/>
          <w:color w:val="000000"/>
          <w:szCs w:val="22"/>
        </w:rPr>
        <w:t>①</w:t>
      </w:r>
      <w:r>
        <w:rPr>
          <w:rFonts w:ascii="宋体" w:hAnsi="宋体" w:hint="eastAsia"/>
          <w:color w:val="000000"/>
          <w:szCs w:val="22"/>
        </w:rPr>
        <w:t>段中作者想表达的态度是</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r>
        <w:rPr>
          <w:rFonts w:ascii="宋体" w:hAnsi="宋体" w:hint="eastAsia"/>
          <w:color w:val="000000"/>
          <w:szCs w:val="22"/>
        </w:rPr>
        <w:t>。（</w:t>
      </w:r>
      <w:r>
        <w:rPr>
          <w:rFonts w:ascii="宋体" w:hAnsi="宋体"/>
          <w:color w:val="000000"/>
          <w:szCs w:val="22"/>
        </w:rPr>
        <w:t>3</w:t>
      </w:r>
      <w:r>
        <w:rPr>
          <w:rFonts w:ascii="宋体" w:hAnsi="宋体" w:hint="eastAsia"/>
          <w:color w:val="000000"/>
          <w:szCs w:val="22"/>
        </w:rPr>
        <w:t>分）</w:t>
      </w:r>
    </w:p>
    <w:p w:rsidR="00DB407B" w:rsidRDefault="00DB407B">
      <w:pPr>
        <w:adjustRightInd w:val="0"/>
        <w:snapToGrid w:val="0"/>
        <w:spacing w:after="0" w:line="300" w:lineRule="auto"/>
        <w:ind w:firstLine="620"/>
        <w:jc w:val="both"/>
        <w:rPr>
          <w:rFonts w:ascii="宋体"/>
          <w:szCs w:val="22"/>
        </w:rPr>
      </w:pPr>
      <w:r>
        <w:rPr>
          <w:rFonts w:ascii="宋体" w:hAnsi="宋体"/>
          <w:color w:val="000000"/>
          <w:szCs w:val="22"/>
        </w:rPr>
        <w:t xml:space="preserve">A. </w:t>
      </w:r>
      <w:r>
        <w:rPr>
          <w:rFonts w:ascii="宋体" w:hAnsi="宋体" w:hint="eastAsia"/>
          <w:color w:val="000000"/>
          <w:szCs w:val="22"/>
        </w:rPr>
        <w:t>批评友人固守狂狷之风，自放山水避世</w:t>
      </w:r>
    </w:p>
    <w:p w:rsidR="00DB407B" w:rsidRDefault="00DB407B">
      <w:pPr>
        <w:adjustRightInd w:val="0"/>
        <w:snapToGrid w:val="0"/>
        <w:spacing w:after="0" w:line="300" w:lineRule="auto"/>
        <w:ind w:firstLine="620"/>
        <w:jc w:val="both"/>
        <w:rPr>
          <w:rFonts w:ascii="宋体"/>
          <w:szCs w:val="22"/>
        </w:rPr>
      </w:pPr>
      <w:r>
        <w:rPr>
          <w:rFonts w:ascii="宋体" w:hAnsi="宋体"/>
          <w:color w:val="000000"/>
          <w:szCs w:val="22"/>
        </w:rPr>
        <w:t xml:space="preserve">B. </w:t>
      </w:r>
      <w:r>
        <w:rPr>
          <w:rFonts w:ascii="宋体" w:hAnsi="宋体" w:hint="eastAsia"/>
          <w:color w:val="000000"/>
          <w:szCs w:val="22"/>
        </w:rPr>
        <w:t>督促友人多近狂狷之士，兼具美材高志</w:t>
      </w:r>
    </w:p>
    <w:p w:rsidR="00DB407B" w:rsidRDefault="00DB407B">
      <w:pPr>
        <w:adjustRightInd w:val="0"/>
        <w:snapToGrid w:val="0"/>
        <w:spacing w:after="0" w:line="300" w:lineRule="auto"/>
        <w:ind w:firstLine="620"/>
        <w:jc w:val="both"/>
        <w:rPr>
          <w:rFonts w:ascii="宋体"/>
          <w:szCs w:val="22"/>
        </w:rPr>
      </w:pPr>
      <w:r>
        <w:rPr>
          <w:rFonts w:ascii="宋体" w:hAnsi="宋体"/>
          <w:color w:val="000000"/>
          <w:szCs w:val="22"/>
        </w:rPr>
        <w:t xml:space="preserve">C. </w:t>
      </w:r>
      <w:r>
        <w:rPr>
          <w:rFonts w:ascii="宋体" w:hAnsi="宋体" w:hint="eastAsia"/>
          <w:color w:val="000000"/>
          <w:szCs w:val="22"/>
        </w:rPr>
        <w:t>鼓励友人保持狂狷气节，毋惧乡愿讥讽</w:t>
      </w:r>
    </w:p>
    <w:p w:rsidR="00DB407B" w:rsidRDefault="00DB407B">
      <w:pPr>
        <w:adjustRightInd w:val="0"/>
        <w:snapToGrid w:val="0"/>
        <w:spacing w:after="0" w:line="300" w:lineRule="auto"/>
        <w:ind w:firstLine="620"/>
        <w:jc w:val="both"/>
        <w:rPr>
          <w:rFonts w:ascii="宋体"/>
          <w:szCs w:val="22"/>
        </w:rPr>
      </w:pPr>
      <w:r>
        <w:rPr>
          <w:rFonts w:ascii="宋体" w:hAnsi="宋体"/>
          <w:color w:val="000000"/>
          <w:szCs w:val="22"/>
        </w:rPr>
        <w:t xml:space="preserve">D. </w:t>
      </w:r>
      <w:r>
        <w:rPr>
          <w:rFonts w:ascii="宋体" w:hAnsi="宋体" w:hint="eastAsia"/>
          <w:color w:val="000000"/>
          <w:szCs w:val="22"/>
        </w:rPr>
        <w:t>理解友人已近狂狷之士，适合寄情山水</w:t>
      </w:r>
    </w:p>
    <w:p w:rsidR="00DB407B" w:rsidRDefault="00DB407B">
      <w:pPr>
        <w:tabs>
          <w:tab w:val="left" w:pos="9400"/>
        </w:tabs>
        <w:adjustRightInd w:val="0"/>
        <w:snapToGrid w:val="0"/>
        <w:spacing w:after="0" w:line="300" w:lineRule="auto"/>
        <w:jc w:val="both"/>
        <w:rPr>
          <w:rFonts w:ascii="宋体"/>
          <w:szCs w:val="22"/>
        </w:rPr>
      </w:pPr>
      <w:r>
        <w:rPr>
          <w:rFonts w:ascii="宋体" w:hAnsi="宋体"/>
          <w:color w:val="000000"/>
          <w:szCs w:val="22"/>
        </w:rPr>
        <w:t>21</w:t>
      </w:r>
      <w:r>
        <w:rPr>
          <w:rFonts w:ascii="宋体" w:hAnsi="宋体" w:hint="eastAsia"/>
          <w:color w:val="000000"/>
          <w:szCs w:val="22"/>
        </w:rPr>
        <w:t>．“如是者，夫焉所处而不宜？”出自原文，把它放回文中，合理的位置是</w:t>
      </w:r>
      <w:r>
        <w:rPr>
          <w:rFonts w:ascii="宋体" w:hAnsi="宋体" w:cs="宋体" w:hint="eastAsia"/>
          <w:color w:val="000000"/>
          <w:szCs w:val="22"/>
        </w:rPr>
        <w:t>（</w:t>
      </w:r>
      <w:r>
        <w:rPr>
          <w:rFonts w:ascii="宋体" w:hAnsi="宋体"/>
          <w:color w:val="000000"/>
          <w:szCs w:val="22"/>
        </w:rPr>
        <w:t xml:space="preserve">  </w:t>
      </w:r>
      <w:r>
        <w:rPr>
          <w:rFonts w:ascii="宋体" w:hAnsi="宋体" w:cs="宋体" w:hint="eastAsia"/>
          <w:color w:val="000000"/>
          <w:szCs w:val="22"/>
        </w:rPr>
        <w:t>）</w:t>
      </w:r>
      <w:r>
        <w:rPr>
          <w:rFonts w:ascii="宋体" w:hAnsi="宋体" w:hint="eastAsia"/>
          <w:color w:val="000000"/>
          <w:szCs w:val="22"/>
        </w:rPr>
        <w:t>。（</w:t>
      </w:r>
      <w:r>
        <w:rPr>
          <w:rFonts w:ascii="宋体" w:hAnsi="宋体"/>
          <w:color w:val="000000"/>
          <w:szCs w:val="22"/>
        </w:rPr>
        <w:t>3</w:t>
      </w:r>
      <w:r>
        <w:rPr>
          <w:rFonts w:ascii="宋体" w:hAnsi="宋体" w:hint="eastAsia"/>
          <w:color w:val="000000"/>
          <w:szCs w:val="22"/>
        </w:rPr>
        <w:t>分）</w:t>
      </w:r>
    </w:p>
    <w:p w:rsidR="00DB407B" w:rsidRDefault="00DB407B">
      <w:pPr>
        <w:tabs>
          <w:tab w:val="left" w:pos="3060"/>
          <w:tab w:val="left" w:pos="5680"/>
          <w:tab w:val="left" w:pos="8360"/>
        </w:tabs>
        <w:adjustRightInd w:val="0"/>
        <w:snapToGrid w:val="0"/>
        <w:spacing w:after="0" w:line="300" w:lineRule="auto"/>
        <w:ind w:firstLine="620"/>
        <w:jc w:val="both"/>
        <w:rPr>
          <w:rFonts w:ascii="宋体"/>
          <w:szCs w:val="22"/>
        </w:rPr>
      </w:pPr>
      <w:r>
        <w:rPr>
          <w:rFonts w:ascii="宋体" w:hAnsi="宋体"/>
          <w:color w:val="000000"/>
          <w:szCs w:val="22"/>
        </w:rPr>
        <w:t xml:space="preserve">A. </w:t>
      </w:r>
      <w:r>
        <w:rPr>
          <w:rFonts w:ascii="宋体" w:hAnsi="宋体" w:hint="eastAsia"/>
          <w:color w:val="000000"/>
          <w:szCs w:val="22"/>
        </w:rPr>
        <w:t>甲</w:t>
      </w:r>
      <w:r>
        <w:rPr>
          <w:rFonts w:ascii="宋体" w:hAnsi="宋体"/>
          <w:color w:val="000000"/>
          <w:szCs w:val="22"/>
        </w:rPr>
        <w:t xml:space="preserve">                 B. </w:t>
      </w:r>
      <w:r>
        <w:rPr>
          <w:rFonts w:ascii="宋体" w:hAnsi="宋体" w:hint="eastAsia"/>
          <w:color w:val="000000"/>
          <w:szCs w:val="22"/>
        </w:rPr>
        <w:t>乙</w:t>
      </w:r>
      <w:r>
        <w:rPr>
          <w:rFonts w:ascii="宋体" w:hAnsi="宋体"/>
          <w:color w:val="000000"/>
          <w:szCs w:val="22"/>
        </w:rPr>
        <w:t xml:space="preserve">               C. </w:t>
      </w:r>
      <w:r>
        <w:rPr>
          <w:rFonts w:ascii="宋体" w:hAnsi="宋体" w:hint="eastAsia"/>
          <w:color w:val="000000"/>
          <w:szCs w:val="22"/>
        </w:rPr>
        <w:t>丙</w:t>
      </w:r>
      <w:r>
        <w:rPr>
          <w:rFonts w:ascii="宋体" w:hAnsi="宋体"/>
          <w:color w:val="000000"/>
          <w:szCs w:val="22"/>
        </w:rPr>
        <w:t xml:space="preserve">             D. </w:t>
      </w:r>
      <w:r>
        <w:rPr>
          <w:rFonts w:ascii="宋体" w:hAnsi="宋体" w:hint="eastAsia"/>
          <w:color w:val="000000"/>
          <w:szCs w:val="22"/>
        </w:rPr>
        <w:t>丁</w:t>
      </w:r>
    </w:p>
    <w:p w:rsidR="00DB407B" w:rsidRDefault="00DB407B">
      <w:pPr>
        <w:adjustRightInd w:val="0"/>
        <w:snapToGrid w:val="0"/>
        <w:spacing w:after="0" w:line="300" w:lineRule="auto"/>
        <w:ind w:left="500" w:right="120" w:hanging="480"/>
        <w:jc w:val="both"/>
        <w:rPr>
          <w:rFonts w:ascii="宋体"/>
          <w:color w:val="000000"/>
          <w:szCs w:val="22"/>
        </w:rPr>
      </w:pPr>
      <w:r>
        <w:rPr>
          <w:rFonts w:ascii="宋体" w:hAnsi="宋体"/>
          <w:color w:val="000000"/>
          <w:szCs w:val="22"/>
        </w:rPr>
        <w:t>22</w:t>
      </w:r>
      <w:r>
        <w:rPr>
          <w:rFonts w:ascii="宋体" w:hAnsi="宋体" w:hint="eastAsia"/>
          <w:color w:val="000000"/>
          <w:szCs w:val="22"/>
        </w:rPr>
        <w:t>．第</w:t>
      </w:r>
      <w:r>
        <w:rPr>
          <w:rFonts w:ascii="宋体" w:cs="Cambria Math" w:hint="eastAsia"/>
          <w:color w:val="000000"/>
          <w:szCs w:val="22"/>
        </w:rPr>
        <w:t>③</w:t>
      </w:r>
      <w:r>
        <w:rPr>
          <w:rFonts w:ascii="宋体" w:hAnsi="宋体" w:hint="eastAsia"/>
          <w:color w:val="000000"/>
          <w:szCs w:val="22"/>
        </w:rPr>
        <w:t>段画线部分点明了作者对友人的期待。结合全文，概括期待的内容，并说明作者通过怎样的话题自然引出这一期待。（</w:t>
      </w:r>
      <w:r>
        <w:rPr>
          <w:rFonts w:ascii="宋体" w:hAnsi="宋体"/>
          <w:color w:val="000000"/>
          <w:szCs w:val="22"/>
        </w:rPr>
        <w:t>5</w:t>
      </w:r>
      <w:r>
        <w:rPr>
          <w:rFonts w:ascii="宋体" w:hAnsi="宋体" w:hint="eastAsia"/>
          <w:color w:val="000000"/>
          <w:szCs w:val="22"/>
        </w:rPr>
        <w:t>分）</w:t>
      </w:r>
    </w:p>
    <w:p w:rsidR="00DB407B" w:rsidRDefault="00DB407B">
      <w:pPr>
        <w:adjustRightInd w:val="0"/>
        <w:snapToGrid w:val="0"/>
        <w:spacing w:after="0" w:line="300" w:lineRule="auto"/>
        <w:ind w:left="500" w:right="120" w:hanging="480"/>
        <w:jc w:val="both"/>
        <w:rPr>
          <w:rFonts w:ascii="宋体"/>
          <w:color w:val="000000"/>
          <w:szCs w:val="22"/>
        </w:rPr>
      </w:pPr>
    </w:p>
    <w:p w:rsidR="00DB407B" w:rsidRDefault="00DB407B">
      <w:pPr>
        <w:adjustRightInd w:val="0"/>
        <w:snapToGrid w:val="0"/>
        <w:spacing w:after="0" w:line="300" w:lineRule="auto"/>
        <w:ind w:left="500" w:right="120" w:hanging="480"/>
        <w:jc w:val="both"/>
        <w:rPr>
          <w:rFonts w:ascii="宋体"/>
          <w:color w:val="000000"/>
          <w:szCs w:val="22"/>
        </w:rPr>
      </w:pPr>
    </w:p>
    <w:p w:rsidR="00DB407B" w:rsidRDefault="00DB407B">
      <w:pPr>
        <w:adjustRightInd w:val="0"/>
        <w:snapToGrid w:val="0"/>
        <w:spacing w:after="0" w:line="300" w:lineRule="auto"/>
        <w:ind w:left="500" w:right="120" w:hanging="480"/>
        <w:jc w:val="both"/>
        <w:rPr>
          <w:rFonts w:ascii="宋体"/>
          <w:color w:val="000000"/>
          <w:szCs w:val="22"/>
        </w:rPr>
      </w:pPr>
    </w:p>
    <w:p w:rsidR="00DB407B" w:rsidRDefault="00DB407B">
      <w:pPr>
        <w:adjustRightInd w:val="0"/>
        <w:snapToGrid w:val="0"/>
        <w:spacing w:after="0" w:line="300" w:lineRule="auto"/>
        <w:ind w:left="500" w:right="120" w:hanging="480"/>
        <w:jc w:val="both"/>
        <w:rPr>
          <w:rFonts w:ascii="宋体"/>
          <w:color w:val="000000"/>
          <w:szCs w:val="22"/>
        </w:rPr>
      </w:pPr>
    </w:p>
    <w:p w:rsidR="00DB407B" w:rsidRDefault="00DB407B">
      <w:pPr>
        <w:adjustRightInd w:val="0"/>
        <w:snapToGrid w:val="0"/>
        <w:spacing w:after="0" w:line="300" w:lineRule="auto"/>
        <w:ind w:left="500" w:right="120" w:hanging="480"/>
        <w:jc w:val="both"/>
        <w:rPr>
          <w:rFonts w:ascii="宋体"/>
          <w:color w:val="000000"/>
          <w:szCs w:val="22"/>
        </w:rPr>
      </w:pPr>
    </w:p>
    <w:p w:rsidR="00DB407B" w:rsidRDefault="00DB407B" w:rsidP="003840C3">
      <w:pPr>
        <w:spacing w:afterLines="50" w:line="197" w:lineRule="auto"/>
        <w:jc w:val="center"/>
        <w:rPr>
          <w:rFonts w:ascii="黑体" w:eastAsia="黑体" w:hAnsi="黑体"/>
          <w:b/>
          <w:color w:val="000000"/>
          <w:sz w:val="28"/>
          <w:szCs w:val="20"/>
        </w:rPr>
      </w:pPr>
      <w:r>
        <w:rPr>
          <w:rFonts w:ascii="黑体" w:eastAsia="黑体" w:hAnsi="黑体" w:hint="eastAsia"/>
          <w:b/>
          <w:color w:val="000000"/>
          <w:sz w:val="28"/>
          <w:szCs w:val="20"/>
        </w:rPr>
        <w:t>三</w:t>
      </w:r>
      <w:r>
        <w:rPr>
          <w:rFonts w:ascii="黑体" w:eastAsia="黑体" w:hAnsi="黑体"/>
          <w:b/>
          <w:color w:val="000000"/>
          <w:sz w:val="28"/>
          <w:szCs w:val="20"/>
        </w:rPr>
        <w:t xml:space="preserve"> </w:t>
      </w:r>
      <w:r>
        <w:rPr>
          <w:rFonts w:ascii="黑体" w:eastAsia="黑体" w:hAnsi="黑体" w:hint="eastAsia"/>
          <w:b/>
          <w:color w:val="000000"/>
          <w:sz w:val="28"/>
          <w:szCs w:val="20"/>
        </w:rPr>
        <w:t>写作</w:t>
      </w:r>
      <w:r>
        <w:rPr>
          <w:rFonts w:ascii="黑体" w:eastAsia="黑体" w:hAnsi="黑体"/>
          <w:b/>
          <w:color w:val="000000"/>
          <w:sz w:val="28"/>
          <w:szCs w:val="20"/>
        </w:rPr>
        <w:t xml:space="preserve"> </w:t>
      </w:r>
      <w:r>
        <w:rPr>
          <w:rFonts w:ascii="Times New Roman" w:eastAsia="黑体" w:hAnsi="Times New Roman"/>
          <w:b/>
          <w:color w:val="000000"/>
          <w:sz w:val="28"/>
          <w:szCs w:val="20"/>
        </w:rPr>
        <w:t>70</w:t>
      </w:r>
      <w:r>
        <w:rPr>
          <w:rFonts w:ascii="黑体" w:eastAsia="黑体" w:hAnsi="黑体" w:hint="eastAsia"/>
          <w:b/>
          <w:color w:val="000000"/>
          <w:sz w:val="28"/>
          <w:szCs w:val="20"/>
        </w:rPr>
        <w:t>分</w:t>
      </w:r>
    </w:p>
    <w:p w:rsidR="00DB407B" w:rsidRDefault="00DB407B">
      <w:pPr>
        <w:adjustRightInd w:val="0"/>
        <w:snapToGrid w:val="0"/>
        <w:spacing w:after="0" w:line="300" w:lineRule="auto"/>
        <w:jc w:val="both"/>
        <w:rPr>
          <w:rFonts w:ascii="宋体"/>
          <w:color w:val="000000"/>
          <w:szCs w:val="22"/>
        </w:rPr>
      </w:pPr>
    </w:p>
    <w:p w:rsidR="00DB407B" w:rsidRDefault="00DB407B">
      <w:pPr>
        <w:adjustRightInd w:val="0"/>
        <w:snapToGrid w:val="0"/>
        <w:spacing w:after="0" w:line="300" w:lineRule="auto"/>
        <w:ind w:left="440" w:hangingChars="200" w:hanging="440"/>
        <w:jc w:val="both"/>
        <w:rPr>
          <w:szCs w:val="22"/>
        </w:rPr>
      </w:pPr>
      <w:r>
        <w:rPr>
          <w:rFonts w:ascii="Times New Roman" w:eastAsia="Times New Roman" w:hAnsi="Times New Roman"/>
          <w:color w:val="000000"/>
          <w:szCs w:val="22"/>
        </w:rPr>
        <w:t>23</w:t>
      </w:r>
      <w:r>
        <w:rPr>
          <w:rFonts w:ascii="Times New Roman" w:hAnsi="Times New Roman" w:hint="eastAsia"/>
          <w:color w:val="000000"/>
          <w:szCs w:val="22"/>
        </w:rPr>
        <w:t>．</w:t>
      </w:r>
      <w:r>
        <w:rPr>
          <w:rFonts w:ascii="楷体" w:eastAsia="楷体" w:hAnsi="楷体" w:hint="eastAsia"/>
          <w:color w:val="000000"/>
          <w:szCs w:val="22"/>
        </w:rPr>
        <w:t>有学者用“专”“转”“传”概括当下三类文章：“专”指专业文章；“转”指被转发的通俗文章；“传”指获得广泛传播的佳作，甚至是传世文章。他提出，专业文章可以变成被转发的通俗文章，而面对大量“转”文，读者又不免期待可传世的文章。</w:t>
      </w:r>
    </w:p>
    <w:p w:rsidR="00DB407B" w:rsidRDefault="00DB407B">
      <w:pPr>
        <w:adjustRightInd w:val="0"/>
        <w:snapToGrid w:val="0"/>
        <w:spacing w:after="0" w:line="300" w:lineRule="auto"/>
        <w:ind w:leftChars="200" w:left="440" w:firstLineChars="200" w:firstLine="440"/>
        <w:jc w:val="both"/>
        <w:rPr>
          <w:szCs w:val="22"/>
        </w:rPr>
      </w:pPr>
      <w:r>
        <w:rPr>
          <w:rFonts w:ascii="宋体" w:hAnsi="宋体" w:hint="eastAsia"/>
          <w:color w:val="000000"/>
          <w:szCs w:val="22"/>
        </w:rPr>
        <w:t>由“专”到“传”，必定要经过“转”吗？请联系社会生活，写一篇文章，谈谈你的认识与思考。</w:t>
      </w:r>
    </w:p>
    <w:p w:rsidR="00DB407B" w:rsidRDefault="00DB407B">
      <w:pPr>
        <w:adjustRightInd w:val="0"/>
        <w:snapToGrid w:val="0"/>
        <w:spacing w:after="0" w:line="300" w:lineRule="auto"/>
        <w:ind w:firstLineChars="400" w:firstLine="880"/>
        <w:jc w:val="both"/>
        <w:rPr>
          <w:sz w:val="25"/>
        </w:rPr>
        <w:sectPr w:rsidR="00DB407B">
          <w:headerReference w:type="even" r:id="rId7"/>
          <w:headerReference w:type="default" r:id="rId8"/>
          <w:footerReference w:type="even" r:id="rId9"/>
          <w:footerReference w:type="default" r:id="rId10"/>
          <w:headerReference w:type="first" r:id="rId11"/>
          <w:footerReference w:type="first" r:id="rId12"/>
          <w:pgSz w:w="11900" w:h="15180"/>
          <w:pgMar w:top="1440" w:right="1080" w:bottom="1440" w:left="1080" w:header="480" w:footer="1440" w:gutter="0"/>
          <w:cols w:space="720"/>
          <w:docGrid w:linePitch="299"/>
        </w:sectPr>
      </w:pPr>
      <w:r>
        <w:rPr>
          <w:rFonts w:ascii="宋体" w:hAnsi="宋体" w:hint="eastAsia"/>
          <w:color w:val="000000"/>
          <w:szCs w:val="22"/>
        </w:rPr>
        <w:t>要求：⑴自拟题目；⑵不少于</w:t>
      </w:r>
      <w:r>
        <w:rPr>
          <w:rFonts w:ascii="Times New Roman" w:eastAsia="Times New Roman" w:hAnsi="Times New Roman"/>
          <w:color w:val="000000"/>
          <w:szCs w:val="22"/>
        </w:rPr>
        <w:t>800</w:t>
      </w:r>
      <w:r>
        <w:rPr>
          <w:rFonts w:ascii="宋体" w:hAnsi="宋体" w:hint="eastAsia"/>
          <w:color w:val="000000"/>
          <w:szCs w:val="22"/>
        </w:rPr>
        <w:t>字。</w:t>
      </w:r>
    </w:p>
    <w:p w:rsidR="00DB407B" w:rsidRDefault="00DB407B">
      <w:pPr>
        <w:spacing w:after="0" w:line="300" w:lineRule="auto"/>
        <w:ind w:firstLine="2380"/>
        <w:jc w:val="both"/>
        <w:rPr>
          <w:rFonts w:ascii="宋体"/>
          <w:color w:val="FF0000"/>
          <w:sz w:val="24"/>
        </w:rPr>
      </w:pPr>
      <w:r>
        <w:rPr>
          <w:rFonts w:ascii="Times New Roman" w:hAnsi="Times New Roman"/>
          <w:color w:val="FF0000"/>
          <w:sz w:val="24"/>
        </w:rPr>
        <w:t>2025</w:t>
      </w:r>
      <w:r>
        <w:rPr>
          <w:rFonts w:ascii="宋体" w:hAnsi="宋体" w:hint="eastAsia"/>
          <w:color w:val="FF0000"/>
          <w:sz w:val="24"/>
        </w:rPr>
        <w:t>年普通高等学校招生全国统一考试</w:t>
      </w:r>
    </w:p>
    <w:p w:rsidR="00DB407B" w:rsidRDefault="00DB407B">
      <w:pPr>
        <w:spacing w:after="0" w:line="300" w:lineRule="auto"/>
        <w:jc w:val="center"/>
        <w:rPr>
          <w:rFonts w:ascii="黑体" w:eastAsia="黑体" w:hAnsi="黑体"/>
          <w:color w:val="FF0000"/>
          <w:sz w:val="32"/>
          <w:szCs w:val="32"/>
        </w:rPr>
      </w:pPr>
      <w:r>
        <w:rPr>
          <w:rFonts w:ascii="黑体" w:eastAsia="黑体" w:hAnsi="黑体" w:hint="eastAsia"/>
          <w:b/>
          <w:color w:val="FF0000"/>
          <w:sz w:val="32"/>
          <w:szCs w:val="32"/>
        </w:rPr>
        <w:t>上海</w:t>
      </w:r>
      <w:r>
        <w:rPr>
          <w:rFonts w:ascii="黑体" w:eastAsia="黑体" w:hAnsi="黑体"/>
          <w:b/>
          <w:color w:val="FF0000"/>
          <w:sz w:val="32"/>
          <w:szCs w:val="32"/>
        </w:rPr>
        <w:t xml:space="preserve">  </w:t>
      </w:r>
      <w:r>
        <w:rPr>
          <w:rFonts w:ascii="黑体" w:eastAsia="黑体" w:hAnsi="黑体" w:hint="eastAsia"/>
          <w:b/>
          <w:color w:val="FF0000"/>
          <w:sz w:val="32"/>
          <w:szCs w:val="32"/>
        </w:rPr>
        <w:t>语文试卷</w:t>
      </w:r>
    </w:p>
    <w:p w:rsidR="00DB407B" w:rsidRDefault="00DB407B">
      <w:pPr>
        <w:spacing w:after="0" w:line="300" w:lineRule="auto"/>
        <w:jc w:val="center"/>
        <w:rPr>
          <w:rFonts w:ascii="黑体" w:eastAsia="黑体" w:hAnsi="黑体"/>
          <w:bCs/>
          <w:color w:val="FF0000"/>
          <w:sz w:val="28"/>
          <w:szCs w:val="28"/>
        </w:rPr>
      </w:pPr>
      <w:r>
        <w:rPr>
          <w:rFonts w:ascii="黑体" w:eastAsia="黑体" w:hAnsi="黑体" w:hint="eastAsia"/>
          <w:bCs/>
          <w:color w:val="FF0000"/>
          <w:sz w:val="28"/>
          <w:szCs w:val="28"/>
        </w:rPr>
        <w:t>主观题答案要点及评分标准</w:t>
      </w:r>
    </w:p>
    <w:p w:rsidR="00DB407B" w:rsidRDefault="00DB407B">
      <w:pPr>
        <w:spacing w:after="0" w:line="300" w:lineRule="auto"/>
        <w:jc w:val="both"/>
        <w:rPr>
          <w:rFonts w:ascii="宋体"/>
          <w:color w:val="FF0000"/>
          <w:szCs w:val="22"/>
        </w:rPr>
      </w:pPr>
    </w:p>
    <w:p w:rsidR="00DB407B" w:rsidRDefault="00DB407B">
      <w:pPr>
        <w:spacing w:after="0" w:line="300" w:lineRule="auto"/>
        <w:ind w:right="220"/>
        <w:jc w:val="center"/>
        <w:rPr>
          <w:rFonts w:ascii="黑体" w:eastAsia="黑体" w:hAnsi="黑体"/>
          <w:color w:val="FF0000"/>
          <w:sz w:val="24"/>
        </w:rPr>
      </w:pPr>
      <w:r>
        <w:rPr>
          <w:rFonts w:ascii="黑体" w:eastAsia="黑体" w:hAnsi="黑体" w:hint="eastAsia"/>
          <w:b/>
          <w:color w:val="FF0000"/>
          <w:sz w:val="24"/>
        </w:rPr>
        <w:t>一</w:t>
      </w:r>
      <w:r>
        <w:rPr>
          <w:rFonts w:ascii="黑体" w:eastAsia="黑体" w:hAnsi="黑体"/>
          <w:b/>
          <w:color w:val="FF0000"/>
          <w:sz w:val="24"/>
        </w:rPr>
        <w:t xml:space="preserve"> </w:t>
      </w:r>
      <w:r>
        <w:rPr>
          <w:rFonts w:ascii="黑体" w:eastAsia="黑体" w:hAnsi="黑体" w:hint="eastAsia"/>
          <w:b/>
          <w:color w:val="FF0000"/>
          <w:sz w:val="24"/>
        </w:rPr>
        <w:t>积累运用</w:t>
      </w:r>
      <w:r>
        <w:rPr>
          <w:rFonts w:ascii="Times New Roman" w:eastAsia="黑体" w:hAnsi="Times New Roman"/>
          <w:color w:val="FF0000"/>
          <w:sz w:val="24"/>
        </w:rPr>
        <w:t>10</w:t>
      </w:r>
      <w:r>
        <w:rPr>
          <w:rFonts w:ascii="黑体" w:eastAsia="黑体" w:hAnsi="黑体" w:hint="eastAsia"/>
          <w:color w:val="FF0000"/>
          <w:sz w:val="24"/>
        </w:rPr>
        <w:t>分</w:t>
      </w:r>
    </w:p>
    <w:p w:rsidR="00DB407B" w:rsidRDefault="00DB407B" w:rsidP="003840C3">
      <w:pPr>
        <w:spacing w:beforeLines="50" w:after="0" w:line="300" w:lineRule="auto"/>
        <w:jc w:val="both"/>
        <w:rPr>
          <w:rFonts w:ascii="Times New Roman" w:hAnsi="Times New Roman"/>
          <w:color w:val="FF0000"/>
          <w:szCs w:val="22"/>
        </w:rPr>
      </w:pPr>
      <w:r>
        <w:rPr>
          <w:rFonts w:ascii="Times New Roman" w:hAnsi="Times New Roman"/>
          <w:color w:val="FF0000"/>
          <w:szCs w:val="22"/>
        </w:rPr>
        <w:t>1</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Times New Roman" w:hAnsi="Times New Roman"/>
          <w:color w:val="FF0000"/>
          <w:szCs w:val="22"/>
        </w:rPr>
        <w:t>1</w:t>
      </w:r>
      <w:r>
        <w:rPr>
          <w:rFonts w:ascii="Times New Roman" w:hAnsi="Times New Roman" w:hint="eastAsia"/>
          <w:color w:val="FF0000"/>
          <w:szCs w:val="22"/>
        </w:rPr>
        <w:t>）自知者明</w:t>
      </w:r>
      <w:r>
        <w:rPr>
          <w:rFonts w:ascii="Times New Roman" w:hAnsi="Times New Roman"/>
          <w:color w:val="FF0000"/>
          <w:szCs w:val="22"/>
        </w:rPr>
        <w:t xml:space="preserve"> </w:t>
      </w:r>
      <w:r>
        <w:rPr>
          <w:rFonts w:ascii="Times New Roman" w:hAnsi="Times New Roman" w:hint="eastAsia"/>
          <w:color w:val="FF0000"/>
          <w:szCs w:val="22"/>
        </w:rPr>
        <w:t>（</w:t>
      </w:r>
      <w:r>
        <w:rPr>
          <w:rFonts w:ascii="Times New Roman" w:hAnsi="Times New Roman"/>
          <w:color w:val="FF0000"/>
          <w:szCs w:val="22"/>
        </w:rPr>
        <w:t>2</w:t>
      </w:r>
      <w:r>
        <w:rPr>
          <w:rFonts w:ascii="Times New Roman" w:hAnsi="Times New Roman" w:hint="eastAsia"/>
          <w:color w:val="FF0000"/>
          <w:szCs w:val="22"/>
        </w:rPr>
        <w:t>）何伤乎</w:t>
      </w:r>
      <w:r>
        <w:rPr>
          <w:rFonts w:ascii="Times New Roman" w:hAnsi="Times New Roman"/>
          <w:color w:val="FF0000"/>
          <w:szCs w:val="22"/>
        </w:rPr>
        <w:tab/>
        <w:t xml:space="preserve"> </w:t>
      </w:r>
      <w:r>
        <w:rPr>
          <w:rFonts w:ascii="Times New Roman" w:hAnsi="Times New Roman" w:hint="eastAsia"/>
          <w:color w:val="FF0000"/>
          <w:szCs w:val="22"/>
        </w:rPr>
        <w:t>亦各言其志也</w:t>
      </w:r>
      <w:r>
        <w:rPr>
          <w:rFonts w:ascii="Times New Roman" w:hAnsi="Times New Roman"/>
          <w:color w:val="FF0000"/>
          <w:szCs w:val="22"/>
        </w:rPr>
        <w:tab/>
      </w:r>
      <w:r>
        <w:rPr>
          <w:rFonts w:ascii="Times New Roman" w:hAnsi="Times New Roman" w:hint="eastAsia"/>
          <w:color w:val="FF0000"/>
          <w:szCs w:val="22"/>
        </w:rPr>
        <w:t>（</w:t>
      </w:r>
      <w:r>
        <w:rPr>
          <w:rFonts w:ascii="Times New Roman" w:hAnsi="Times New Roman"/>
          <w:color w:val="FF0000"/>
          <w:szCs w:val="22"/>
        </w:rPr>
        <w:t>3</w:t>
      </w:r>
      <w:r>
        <w:rPr>
          <w:rFonts w:ascii="Times New Roman" w:hAnsi="Times New Roman" w:hint="eastAsia"/>
          <w:color w:val="FF0000"/>
          <w:szCs w:val="22"/>
        </w:rPr>
        <w:t>）惊涛拍岸</w:t>
      </w:r>
      <w:r>
        <w:rPr>
          <w:rFonts w:ascii="Times New Roman" w:hAnsi="Times New Roman"/>
          <w:color w:val="FF0000"/>
          <w:szCs w:val="22"/>
        </w:rPr>
        <w:t xml:space="preserve"> </w:t>
      </w:r>
      <w:r>
        <w:rPr>
          <w:rFonts w:ascii="Times New Roman" w:hAnsi="Times New Roman" w:hint="eastAsia"/>
          <w:color w:val="FF0000"/>
          <w:szCs w:val="22"/>
        </w:rPr>
        <w:t>卷起千堆雪</w:t>
      </w:r>
    </w:p>
    <w:p w:rsidR="00DB407B" w:rsidRDefault="00DB407B">
      <w:pPr>
        <w:spacing w:after="0" w:line="300" w:lineRule="auto"/>
        <w:ind w:firstLineChars="100" w:firstLine="220"/>
        <w:jc w:val="both"/>
        <w:rPr>
          <w:rFonts w:ascii="楷体" w:eastAsia="楷体" w:hAnsi="楷体"/>
          <w:color w:val="FF0000"/>
          <w:szCs w:val="22"/>
        </w:rPr>
      </w:pPr>
      <w:r>
        <w:rPr>
          <w:rFonts w:ascii="楷体" w:eastAsia="楷体" w:hAnsi="楷体" w:hint="eastAsia"/>
          <w:color w:val="FF0000"/>
          <w:szCs w:val="22"/>
        </w:rPr>
        <w:t>评分说明：答对</w:t>
      </w:r>
      <w:r>
        <w:rPr>
          <w:rFonts w:ascii="楷体" w:eastAsia="楷体" w:hAnsi="楷体"/>
          <w:color w:val="FF0000"/>
          <w:szCs w:val="22"/>
        </w:rPr>
        <w:t>1</w:t>
      </w:r>
      <w:r>
        <w:rPr>
          <w:rFonts w:ascii="楷体" w:eastAsia="楷体" w:hAnsi="楷体" w:hint="eastAsia"/>
          <w:color w:val="FF0000"/>
          <w:szCs w:val="22"/>
        </w:rPr>
        <w:t>空给</w:t>
      </w:r>
      <w:r>
        <w:rPr>
          <w:rFonts w:ascii="楷体" w:eastAsia="楷体" w:hAnsi="楷体"/>
          <w:color w:val="FF0000"/>
          <w:szCs w:val="22"/>
        </w:rPr>
        <w:t>1</w:t>
      </w:r>
      <w:r>
        <w:rPr>
          <w:rFonts w:ascii="楷体" w:eastAsia="楷体" w:hAnsi="楷体" w:hint="eastAsia"/>
          <w:color w:val="FF0000"/>
          <w:szCs w:val="22"/>
        </w:rPr>
        <w:t>分。</w:t>
      </w:r>
    </w:p>
    <w:p w:rsidR="00DB407B" w:rsidRDefault="00DB407B">
      <w:pPr>
        <w:spacing w:after="0" w:line="300" w:lineRule="auto"/>
        <w:ind w:firstLineChars="100" w:firstLine="220"/>
        <w:jc w:val="both"/>
        <w:rPr>
          <w:rFonts w:ascii="楷体" w:eastAsia="楷体" w:hAnsi="楷体"/>
          <w:color w:val="FF0000"/>
          <w:szCs w:val="22"/>
        </w:rPr>
      </w:pPr>
    </w:p>
    <w:p w:rsidR="00DB407B" w:rsidRDefault="00DB407B">
      <w:pPr>
        <w:spacing w:after="0" w:line="300" w:lineRule="auto"/>
        <w:ind w:right="220"/>
        <w:jc w:val="center"/>
        <w:rPr>
          <w:rFonts w:ascii="黑体" w:eastAsia="黑体" w:hAnsi="黑体"/>
          <w:b/>
          <w:color w:val="FF0000"/>
          <w:sz w:val="24"/>
        </w:rPr>
      </w:pPr>
      <w:r>
        <w:rPr>
          <w:rFonts w:ascii="黑体" w:eastAsia="黑体" w:hAnsi="黑体" w:hint="eastAsia"/>
          <w:b/>
          <w:color w:val="FF0000"/>
          <w:sz w:val="24"/>
        </w:rPr>
        <w:t>二</w:t>
      </w:r>
      <w:r>
        <w:rPr>
          <w:rFonts w:ascii="黑体" w:eastAsia="黑体" w:hAnsi="黑体"/>
          <w:b/>
          <w:color w:val="FF0000"/>
          <w:sz w:val="24"/>
        </w:rPr>
        <w:t xml:space="preserve"> </w:t>
      </w:r>
      <w:r>
        <w:rPr>
          <w:rFonts w:ascii="黑体" w:eastAsia="黑体" w:hAnsi="黑体" w:hint="eastAsia"/>
          <w:b/>
          <w:color w:val="FF0000"/>
          <w:sz w:val="24"/>
        </w:rPr>
        <w:t>阅读</w:t>
      </w:r>
      <w:r>
        <w:rPr>
          <w:rFonts w:ascii="黑体" w:eastAsia="黑体" w:hAnsi="黑体"/>
          <w:b/>
          <w:color w:val="FF0000"/>
          <w:sz w:val="24"/>
        </w:rPr>
        <w:t xml:space="preserve"> </w:t>
      </w:r>
      <w:r>
        <w:rPr>
          <w:rFonts w:ascii="Times New Roman" w:eastAsia="黑体" w:hAnsi="Times New Roman"/>
          <w:b/>
          <w:color w:val="FF0000"/>
          <w:sz w:val="24"/>
        </w:rPr>
        <w:t>70</w:t>
      </w:r>
      <w:r>
        <w:rPr>
          <w:rFonts w:ascii="黑体" w:eastAsia="黑体" w:hAnsi="黑体" w:hint="eastAsia"/>
          <w:b/>
          <w:color w:val="FF0000"/>
          <w:sz w:val="24"/>
        </w:rPr>
        <w:t>分</w:t>
      </w:r>
    </w:p>
    <w:p w:rsidR="00DB407B" w:rsidRDefault="00DB407B" w:rsidP="003840C3">
      <w:pPr>
        <w:spacing w:beforeLines="50" w:after="0" w:line="300" w:lineRule="auto"/>
        <w:jc w:val="both"/>
        <w:rPr>
          <w:rFonts w:ascii="黑体" w:eastAsia="黑体" w:hAnsi="黑体"/>
          <w:color w:val="FF0000"/>
          <w:szCs w:val="22"/>
        </w:rPr>
      </w:pPr>
      <w:r>
        <w:rPr>
          <w:rFonts w:ascii="黑体" w:eastAsia="黑体" w:hAnsi="黑体" w:hint="eastAsia"/>
          <w:color w:val="FF0000"/>
          <w:szCs w:val="22"/>
        </w:rPr>
        <w:t>（一）</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6</w:t>
      </w:r>
      <w:r>
        <w:rPr>
          <w:rFonts w:ascii="Times New Roman" w:hAnsi="Times New Roman" w:hint="eastAsia"/>
          <w:color w:val="FF0000"/>
          <w:szCs w:val="22"/>
        </w:rPr>
        <w:t>．（</w:t>
      </w:r>
      <w:r>
        <w:rPr>
          <w:rFonts w:ascii="Times New Roman" w:hAnsi="Times New Roman"/>
          <w:color w:val="FF0000"/>
          <w:szCs w:val="22"/>
        </w:rPr>
        <w:t>4</w:t>
      </w:r>
      <w:r>
        <w:rPr>
          <w:rFonts w:ascii="Times New Roman" w:hAnsi="Times New Roman" w:hint="eastAsia"/>
          <w:color w:val="FF0000"/>
          <w:szCs w:val="22"/>
        </w:rPr>
        <w:t>分）</w:t>
      </w:r>
      <w:r>
        <w:rPr>
          <w:rFonts w:ascii="宋体" w:hAnsi="宋体" w:hint="eastAsia"/>
          <w:color w:val="FF0000"/>
          <w:szCs w:val="22"/>
        </w:rPr>
        <w:t>答案示例：第③段中纠正错误理念，“会”“需要”语气委婉诚恳；第⑦段中批评错误做法，“是应该”强化了鞭策的语气；第⑨段中揭示常理，“必须”表现出不容置疑的口吻。三处画线部分语气逐渐增强，体现了作者对图书馆界改变现状的殷切期盼，加强了演讲的感召力。</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评分说明：具体语气分析</w:t>
      </w:r>
      <w:r>
        <w:rPr>
          <w:rFonts w:ascii="Times New Roman" w:eastAsia="楷体" w:hAnsi="Times New Roman"/>
          <w:color w:val="FF0000"/>
          <w:szCs w:val="22"/>
        </w:rPr>
        <w:t>1</w:t>
      </w:r>
      <w:r>
        <w:rPr>
          <w:rFonts w:ascii="Times New Roman" w:eastAsia="楷体" w:hAnsi="Times New Roman" w:hint="eastAsia"/>
          <w:color w:val="FF0000"/>
          <w:szCs w:val="22"/>
        </w:rPr>
        <w:t>点</w:t>
      </w:r>
      <w:r>
        <w:rPr>
          <w:rFonts w:ascii="Times New Roman" w:eastAsia="楷体" w:hAnsi="Times New Roman"/>
          <w:color w:val="FF0000"/>
          <w:szCs w:val="22"/>
        </w:rPr>
        <w:t>1</w:t>
      </w:r>
      <w:r>
        <w:rPr>
          <w:rFonts w:ascii="Times New Roman" w:eastAsia="楷体" w:hAnsi="Times New Roman" w:hint="eastAsia"/>
          <w:color w:val="FF0000"/>
          <w:szCs w:val="22"/>
        </w:rPr>
        <w:t>分，整体效果</w:t>
      </w:r>
      <w:r>
        <w:rPr>
          <w:rFonts w:ascii="Times New Roman" w:eastAsia="楷体" w:hAnsi="Times New Roman"/>
          <w:color w:val="FF0000"/>
          <w:szCs w:val="22"/>
        </w:rPr>
        <w:t>1</w:t>
      </w:r>
      <w:r>
        <w:rPr>
          <w:rFonts w:ascii="楷体" w:eastAsia="楷体" w:hAnsi="楷体" w:hint="eastAsia"/>
          <w:color w:val="FF0000"/>
          <w:szCs w:val="22"/>
        </w:rPr>
        <w:t>分。</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7</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宋体" w:hAnsi="宋体" w:hint="eastAsia"/>
          <w:color w:val="FF0000"/>
          <w:szCs w:val="22"/>
        </w:rPr>
        <w:t>）答案示例：在数字化时代，图书馆作为独特的第三空间仍具有不可替代的价值。它可通过组织讲座、沙龙等活动促进思想交流与共享，并提供丰富馆藏和数据库满足个性化需求，激发灵感。相比互联网的碎片化信息，图书馆的信息更具可靠性、稀缺性，体现出知识的系统性和完整性。此外，图书馆还可为深度学习提供免受干扰的理想环境。</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评分说明：观点</w:t>
      </w:r>
      <w:r>
        <w:rPr>
          <w:rFonts w:ascii="Times New Roman" w:eastAsia="楷体" w:hAnsi="Times New Roman"/>
          <w:color w:val="FF0000"/>
          <w:szCs w:val="22"/>
        </w:rPr>
        <w:t>1</w:t>
      </w:r>
      <w:r>
        <w:rPr>
          <w:rFonts w:ascii="楷体" w:eastAsia="楷体" w:hAnsi="楷体" w:hint="eastAsia"/>
          <w:color w:val="FF0000"/>
          <w:szCs w:val="22"/>
        </w:rPr>
        <w:t>分，</w:t>
      </w:r>
      <w:r>
        <w:rPr>
          <w:rFonts w:ascii="Times New Roman" w:eastAsia="楷体" w:hAnsi="Times New Roman"/>
          <w:color w:val="FF0000"/>
          <w:szCs w:val="22"/>
        </w:rPr>
        <w:t>2</w:t>
      </w:r>
      <w:r>
        <w:rPr>
          <w:rFonts w:ascii="楷体" w:eastAsia="楷体" w:hAnsi="楷体" w:hint="eastAsia"/>
          <w:color w:val="FF0000"/>
          <w:szCs w:val="22"/>
        </w:rPr>
        <w:t>个反驳点各</w:t>
      </w:r>
      <w:r>
        <w:rPr>
          <w:rFonts w:ascii="Times New Roman" w:eastAsia="楷体" w:hAnsi="Times New Roman"/>
          <w:color w:val="FF0000"/>
          <w:szCs w:val="22"/>
        </w:rPr>
        <w:t>2</w:t>
      </w:r>
      <w:r>
        <w:rPr>
          <w:rFonts w:ascii="楷体" w:eastAsia="楷体" w:hAnsi="楷体" w:hint="eastAsia"/>
          <w:color w:val="FF0000"/>
          <w:szCs w:val="22"/>
        </w:rPr>
        <w:t>分。</w:t>
      </w:r>
    </w:p>
    <w:p w:rsidR="00DB407B" w:rsidRDefault="00DB407B">
      <w:pPr>
        <w:spacing w:after="0" w:line="300" w:lineRule="auto"/>
        <w:ind w:right="-1"/>
        <w:jc w:val="both"/>
        <w:rPr>
          <w:rFonts w:ascii="黑体" w:eastAsia="黑体" w:hAnsi="黑体"/>
          <w:color w:val="FF0000"/>
          <w:szCs w:val="22"/>
        </w:rPr>
      </w:pPr>
      <w:r>
        <w:rPr>
          <w:rFonts w:ascii="黑体" w:eastAsia="黑体" w:hAnsi="黑体" w:hint="eastAsia"/>
          <w:color w:val="FF0000"/>
          <w:szCs w:val="22"/>
        </w:rPr>
        <w:t>（二）</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8</w:t>
      </w:r>
      <w:r>
        <w:rPr>
          <w:rFonts w:ascii="Times New Roman" w:hAnsi="Times New Roman" w:hint="eastAsia"/>
          <w:color w:val="FF0000"/>
          <w:szCs w:val="22"/>
        </w:rPr>
        <w:t>．（</w:t>
      </w:r>
      <w:r>
        <w:rPr>
          <w:rFonts w:ascii="Times New Roman" w:hAnsi="Times New Roman"/>
          <w:color w:val="FF0000"/>
          <w:szCs w:val="22"/>
        </w:rPr>
        <w:t>3</w:t>
      </w:r>
      <w:r>
        <w:rPr>
          <w:rFonts w:ascii="Times New Roman" w:hAnsi="Times New Roman" w:hint="eastAsia"/>
          <w:color w:val="FF0000"/>
          <w:szCs w:val="22"/>
        </w:rPr>
        <w:t>分）</w:t>
      </w:r>
      <w:r>
        <w:rPr>
          <w:rFonts w:ascii="宋体" w:hAnsi="宋体" w:hint="eastAsia"/>
          <w:color w:val="FF0000"/>
          <w:szCs w:val="22"/>
        </w:rPr>
        <w:t>答案示例：以蓬勃的春天衬托老人，表现了贺友直先生的活力，也表达了作者的赞叹。</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评分说明：衬托</w:t>
      </w:r>
      <w:r>
        <w:rPr>
          <w:rFonts w:ascii="Times New Roman" w:eastAsia="楷体" w:hAnsi="Times New Roman"/>
          <w:color w:val="FF0000"/>
          <w:szCs w:val="22"/>
        </w:rPr>
        <w:t>1</w:t>
      </w:r>
      <w:r>
        <w:rPr>
          <w:rFonts w:ascii="楷体" w:eastAsia="楷体" w:hAnsi="楷体" w:hint="eastAsia"/>
          <w:color w:val="FF0000"/>
          <w:szCs w:val="22"/>
        </w:rPr>
        <w:t>分，人物特点</w:t>
      </w:r>
      <w:r>
        <w:rPr>
          <w:rFonts w:ascii="Times New Roman" w:eastAsia="楷体" w:hAnsi="Times New Roman"/>
          <w:color w:val="FF0000"/>
          <w:szCs w:val="22"/>
        </w:rPr>
        <w:t>1</w:t>
      </w:r>
      <w:r>
        <w:rPr>
          <w:rFonts w:ascii="Times New Roman" w:eastAsia="楷体" w:hAnsi="Times New Roman" w:hint="eastAsia"/>
          <w:color w:val="FF0000"/>
          <w:szCs w:val="22"/>
        </w:rPr>
        <w:t>分</w:t>
      </w:r>
      <w:r>
        <w:rPr>
          <w:rFonts w:ascii="楷体" w:eastAsia="楷体" w:hAnsi="楷体" w:hint="eastAsia"/>
          <w:color w:val="FF0000"/>
          <w:szCs w:val="22"/>
        </w:rPr>
        <w:t>，作者情感</w:t>
      </w:r>
      <w:r>
        <w:rPr>
          <w:rFonts w:ascii="Times New Roman" w:eastAsia="楷体" w:hAnsi="Times New Roman"/>
          <w:color w:val="FF0000"/>
          <w:szCs w:val="22"/>
        </w:rPr>
        <w:t>1</w:t>
      </w:r>
      <w:r>
        <w:rPr>
          <w:rFonts w:ascii="楷体" w:eastAsia="楷体" w:hAnsi="楷体" w:hint="eastAsia"/>
          <w:color w:val="FF0000"/>
          <w:szCs w:val="22"/>
        </w:rPr>
        <w:t>分。</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9</w:t>
      </w:r>
      <w:r>
        <w:rPr>
          <w:rFonts w:ascii="Times New Roman" w:hAnsi="Times New Roman" w:hint="eastAsia"/>
          <w:color w:val="FF0000"/>
          <w:szCs w:val="22"/>
        </w:rPr>
        <w:t>．（</w:t>
      </w:r>
      <w:r>
        <w:rPr>
          <w:rFonts w:ascii="Times New Roman" w:hAnsi="Times New Roman"/>
          <w:color w:val="FF0000"/>
          <w:szCs w:val="22"/>
        </w:rPr>
        <w:t>4</w:t>
      </w:r>
      <w:r>
        <w:rPr>
          <w:rFonts w:ascii="Times New Roman" w:hAnsi="Times New Roman" w:hint="eastAsia"/>
          <w:color w:val="FF0000"/>
          <w:szCs w:val="22"/>
        </w:rPr>
        <w:t>分）</w:t>
      </w:r>
      <w:r>
        <w:rPr>
          <w:rFonts w:ascii="宋体" w:hAnsi="宋体" w:hint="eastAsia"/>
          <w:color w:val="FF0000"/>
          <w:szCs w:val="22"/>
        </w:rPr>
        <w:t>答案示例：突出了室内空间狭小但布局精巧有趣的特点，凸显了贺友直先生简朴生活中的豁达与童心童趣，生动展现了贺友直先生作为连环画画家的独特形象。</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评分说明：提炼环境特点</w:t>
      </w:r>
      <w:r>
        <w:rPr>
          <w:rFonts w:ascii="Times New Roman" w:eastAsia="楷体" w:hAnsi="Times New Roman"/>
          <w:color w:val="FF0000"/>
          <w:szCs w:val="22"/>
        </w:rPr>
        <w:t>1</w:t>
      </w:r>
      <w:r>
        <w:rPr>
          <w:rFonts w:ascii="楷体" w:eastAsia="楷体" w:hAnsi="楷体" w:hint="eastAsia"/>
          <w:color w:val="FF0000"/>
          <w:szCs w:val="22"/>
        </w:rPr>
        <w:t>分，人物生活状态</w:t>
      </w:r>
      <w:r>
        <w:rPr>
          <w:rFonts w:ascii="Times New Roman" w:eastAsia="楷体" w:hAnsi="Times New Roman"/>
          <w:color w:val="FF0000"/>
          <w:szCs w:val="22"/>
        </w:rPr>
        <w:t>1</w:t>
      </w:r>
      <w:r>
        <w:rPr>
          <w:rFonts w:ascii="楷体" w:eastAsia="楷体" w:hAnsi="楷体" w:hint="eastAsia"/>
          <w:color w:val="FF0000"/>
          <w:szCs w:val="22"/>
        </w:rPr>
        <w:t>分，人物性格</w:t>
      </w:r>
      <w:r>
        <w:rPr>
          <w:rFonts w:ascii="Times New Roman" w:eastAsia="楷体" w:hAnsi="Times New Roman"/>
          <w:color w:val="FF0000"/>
          <w:szCs w:val="22"/>
        </w:rPr>
        <w:t>1</w:t>
      </w:r>
      <w:r>
        <w:rPr>
          <w:rFonts w:ascii="楷体" w:eastAsia="楷体" w:hAnsi="楷体" w:hint="eastAsia"/>
          <w:color w:val="FF0000"/>
          <w:szCs w:val="22"/>
        </w:rPr>
        <w:t>分，人物身份</w:t>
      </w:r>
      <w:r>
        <w:rPr>
          <w:rFonts w:ascii="Times New Roman" w:eastAsia="楷体" w:hAnsi="Times New Roman"/>
          <w:color w:val="FF0000"/>
          <w:szCs w:val="22"/>
        </w:rPr>
        <w:t>1</w:t>
      </w:r>
      <w:r>
        <w:rPr>
          <w:rFonts w:ascii="楷体" w:eastAsia="楷体" w:hAnsi="楷体" w:hint="eastAsia"/>
          <w:color w:val="FF0000"/>
          <w:szCs w:val="22"/>
        </w:rPr>
        <w:t>分。</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10</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宋体" w:hAnsi="宋体" w:hint="eastAsia"/>
          <w:color w:val="FF0000"/>
          <w:szCs w:val="22"/>
        </w:rPr>
        <w:t>答案示例：书信用词典雅，使用敬辞谦语，体现传统知识分子的谦和有礼；使用作者家乡的方言词，体现了贺老的细致随和。书信为读者了解贺老提供更直接的角度，丰富了对人物的认识。</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评分说明：书信语言分析</w:t>
      </w:r>
      <w:r>
        <w:rPr>
          <w:rFonts w:ascii="Times New Roman" w:eastAsia="楷体" w:hAnsi="Times New Roman"/>
          <w:color w:val="FF0000"/>
          <w:szCs w:val="22"/>
        </w:rPr>
        <w:t>2</w:t>
      </w:r>
      <w:r>
        <w:rPr>
          <w:rFonts w:ascii="楷体" w:eastAsia="楷体" w:hAnsi="楷体" w:hint="eastAsia"/>
          <w:color w:val="FF0000"/>
          <w:szCs w:val="22"/>
        </w:rPr>
        <w:t>分，人物特点</w:t>
      </w:r>
      <w:r>
        <w:rPr>
          <w:rFonts w:ascii="Times New Roman" w:eastAsia="楷体" w:hAnsi="Times New Roman"/>
          <w:color w:val="FF0000"/>
          <w:szCs w:val="22"/>
        </w:rPr>
        <w:t>2</w:t>
      </w:r>
      <w:r>
        <w:rPr>
          <w:rFonts w:ascii="楷体" w:eastAsia="楷体" w:hAnsi="楷体" w:hint="eastAsia"/>
          <w:color w:val="FF0000"/>
          <w:szCs w:val="22"/>
        </w:rPr>
        <w:t>分，书信材料的作用</w:t>
      </w:r>
      <w:r>
        <w:rPr>
          <w:rFonts w:ascii="Times New Roman" w:eastAsia="楷体" w:hAnsi="Times New Roman"/>
          <w:color w:val="FF0000"/>
          <w:szCs w:val="22"/>
        </w:rPr>
        <w:t>1</w:t>
      </w:r>
      <w:r>
        <w:rPr>
          <w:rFonts w:ascii="楷体" w:eastAsia="楷体" w:hAnsi="楷体" w:hint="eastAsia"/>
          <w:color w:val="FF0000"/>
          <w:szCs w:val="22"/>
        </w:rPr>
        <w:t>分。</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11</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宋体" w:hAnsi="宋体" w:hint="eastAsia"/>
          <w:color w:val="FF0000"/>
          <w:szCs w:val="22"/>
        </w:rPr>
        <w:t>答案示例：贺友直先生辞世，“我”和他就像参星、商星一样无法相见，物理意义上的“时空门”关闭了。“今夕复何夕，共此灯烛光”的感叹承载了“我”对二人缘分的珍重与感念，“我”庆幸因为相同的事业志趣与贺老相识相知；贺老的非凡人格与艺术造诣对“我”的影响超越时空，精神意义上的“时空门”没有关闭。</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评分说明：分析物理意义上的“时空门”关闭了，</w:t>
      </w:r>
      <w:r>
        <w:rPr>
          <w:rFonts w:ascii="Times New Roman" w:eastAsia="楷体" w:hAnsi="Times New Roman"/>
          <w:color w:val="FF0000"/>
          <w:szCs w:val="22"/>
        </w:rPr>
        <w:t>1</w:t>
      </w:r>
      <w:r>
        <w:rPr>
          <w:rFonts w:ascii="楷体" w:eastAsia="楷体" w:hAnsi="楷体" w:hint="eastAsia"/>
          <w:color w:val="FF0000"/>
          <w:szCs w:val="22"/>
        </w:rPr>
        <w:t>分；分析精神意义上的“时空门”没有关闭，</w:t>
      </w:r>
      <w:r>
        <w:rPr>
          <w:rFonts w:ascii="Times New Roman" w:eastAsia="楷体" w:hAnsi="Times New Roman"/>
          <w:color w:val="FF0000"/>
          <w:szCs w:val="22"/>
        </w:rPr>
        <w:t>4</w:t>
      </w:r>
      <w:r>
        <w:rPr>
          <w:rFonts w:ascii="楷体" w:eastAsia="楷体" w:hAnsi="楷体" w:hint="eastAsia"/>
          <w:color w:val="FF0000"/>
          <w:szCs w:val="22"/>
        </w:rPr>
        <w:t>分。</w:t>
      </w:r>
    </w:p>
    <w:p w:rsidR="00DB407B" w:rsidRDefault="00DB407B">
      <w:pPr>
        <w:spacing w:after="0" w:line="300" w:lineRule="auto"/>
        <w:ind w:right="-1"/>
        <w:jc w:val="both"/>
        <w:rPr>
          <w:rFonts w:ascii="黑体" w:eastAsia="黑体" w:hAnsi="黑体"/>
          <w:color w:val="FF0000"/>
          <w:szCs w:val="22"/>
        </w:rPr>
      </w:pPr>
      <w:r>
        <w:rPr>
          <w:rFonts w:ascii="黑体" w:eastAsia="黑体" w:hAnsi="黑体" w:hint="eastAsia"/>
          <w:color w:val="FF0000"/>
          <w:szCs w:val="22"/>
        </w:rPr>
        <w:t>（三）</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13</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宋体" w:hAnsi="宋体" w:hint="eastAsia"/>
          <w:color w:val="FF0000"/>
          <w:szCs w:val="22"/>
        </w:rPr>
        <w:t>答案示例：率情真性，是本诗的风格特点，也是诗人真实情感与个性的写照。第三联以“醉后放歌”“愁时拂袖”两个动作表现了人物傲视世俗、任性洒脱的真性情。最后一联直抒胸臆，表达诗人摆脱世俗牵累、与友人逍遥自得于山水之间的渴望。</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评分说明：“率情真性”整体阐述</w:t>
      </w:r>
      <w:r>
        <w:rPr>
          <w:rFonts w:ascii="Times New Roman" w:eastAsia="楷体" w:hAnsi="Times New Roman"/>
          <w:color w:val="FF0000"/>
          <w:szCs w:val="22"/>
        </w:rPr>
        <w:t>1</w:t>
      </w:r>
      <w:r>
        <w:rPr>
          <w:rFonts w:ascii="楷体" w:eastAsia="楷体" w:hAnsi="楷体" w:hint="eastAsia"/>
          <w:color w:val="FF0000"/>
          <w:szCs w:val="22"/>
        </w:rPr>
        <w:t>分，分析第三联</w:t>
      </w:r>
      <w:r>
        <w:rPr>
          <w:rFonts w:ascii="Times New Roman" w:eastAsia="楷体" w:hAnsi="Times New Roman"/>
          <w:color w:val="FF0000"/>
          <w:szCs w:val="22"/>
        </w:rPr>
        <w:t>2</w:t>
      </w:r>
      <w:r>
        <w:rPr>
          <w:rFonts w:ascii="楷体" w:eastAsia="楷体" w:hAnsi="楷体" w:hint="eastAsia"/>
          <w:color w:val="FF0000"/>
          <w:szCs w:val="22"/>
        </w:rPr>
        <w:t>分，分析第四联</w:t>
      </w:r>
      <w:r>
        <w:rPr>
          <w:rFonts w:ascii="Times New Roman" w:eastAsia="楷体" w:hAnsi="Times New Roman"/>
          <w:color w:val="FF0000"/>
          <w:szCs w:val="22"/>
        </w:rPr>
        <w:t>2</w:t>
      </w:r>
      <w:r>
        <w:rPr>
          <w:rFonts w:ascii="楷体" w:eastAsia="楷体" w:hAnsi="楷体" w:hint="eastAsia"/>
          <w:color w:val="FF0000"/>
          <w:szCs w:val="22"/>
        </w:rPr>
        <w:t>分。</w:t>
      </w:r>
    </w:p>
    <w:p w:rsidR="00DB407B" w:rsidRDefault="00DB407B">
      <w:pPr>
        <w:spacing w:after="0" w:line="300" w:lineRule="auto"/>
        <w:ind w:right="-1"/>
        <w:jc w:val="both"/>
        <w:rPr>
          <w:rFonts w:ascii="黑体" w:eastAsia="黑体" w:hAnsi="黑体"/>
          <w:color w:val="FF0000"/>
          <w:szCs w:val="22"/>
        </w:rPr>
      </w:pPr>
      <w:r>
        <w:rPr>
          <w:rFonts w:ascii="黑体" w:eastAsia="黑体" w:hAnsi="黑体" w:hint="eastAsia"/>
          <w:color w:val="FF0000"/>
          <w:szCs w:val="22"/>
        </w:rPr>
        <w:t>（四）</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14</w:t>
      </w:r>
      <w:r>
        <w:rPr>
          <w:rFonts w:ascii="Times New Roman" w:hAnsi="Times New Roman" w:hint="eastAsia"/>
          <w:color w:val="FF0000"/>
          <w:szCs w:val="22"/>
        </w:rPr>
        <w:t>．（</w:t>
      </w:r>
      <w:r>
        <w:rPr>
          <w:rFonts w:ascii="Times New Roman" w:hAnsi="Times New Roman"/>
          <w:color w:val="FF0000"/>
          <w:szCs w:val="22"/>
        </w:rPr>
        <w:t>2</w:t>
      </w:r>
      <w:r>
        <w:rPr>
          <w:rFonts w:ascii="Times New Roman" w:hAnsi="Times New Roman" w:hint="eastAsia"/>
          <w:color w:val="FF0000"/>
          <w:szCs w:val="22"/>
        </w:rPr>
        <w:t>分）（</w:t>
      </w:r>
      <w:r>
        <w:rPr>
          <w:rFonts w:ascii="Times New Roman" w:hAnsi="Times New Roman"/>
          <w:color w:val="FF0000"/>
          <w:szCs w:val="22"/>
        </w:rPr>
        <w:t>1</w:t>
      </w:r>
      <w:r>
        <w:rPr>
          <w:rFonts w:ascii="Times New Roman" w:hAnsi="Times New Roman" w:hint="eastAsia"/>
          <w:color w:val="FF0000"/>
          <w:szCs w:val="22"/>
        </w:rPr>
        <w:t>）等待</w:t>
      </w:r>
      <w:r>
        <w:rPr>
          <w:rFonts w:ascii="Times New Roman" w:hAnsi="Times New Roman"/>
          <w:color w:val="FF0000"/>
          <w:szCs w:val="22"/>
        </w:rPr>
        <w:tab/>
      </w:r>
      <w:r>
        <w:rPr>
          <w:rFonts w:ascii="Times New Roman" w:hAnsi="Times New Roman" w:hint="eastAsia"/>
          <w:color w:val="FF0000"/>
          <w:szCs w:val="22"/>
        </w:rPr>
        <w:t>（</w:t>
      </w:r>
      <w:r>
        <w:rPr>
          <w:rFonts w:ascii="Times New Roman" w:hAnsi="Times New Roman"/>
          <w:color w:val="FF0000"/>
          <w:szCs w:val="22"/>
        </w:rPr>
        <w:t>2</w:t>
      </w:r>
      <w:r>
        <w:rPr>
          <w:rFonts w:ascii="Times New Roman" w:hAnsi="Times New Roman" w:hint="eastAsia"/>
          <w:color w:val="FF0000"/>
          <w:szCs w:val="22"/>
        </w:rPr>
        <w:t>）</w:t>
      </w:r>
      <w:r>
        <w:rPr>
          <w:rFonts w:ascii="宋体" w:hAnsi="宋体" w:hint="eastAsia"/>
          <w:color w:val="FF0000"/>
          <w:szCs w:val="22"/>
        </w:rPr>
        <w:t>寄居</w:t>
      </w:r>
    </w:p>
    <w:p w:rsidR="00DB407B" w:rsidRDefault="00DB407B">
      <w:pPr>
        <w:spacing w:after="0" w:line="300" w:lineRule="auto"/>
        <w:ind w:right="-1"/>
        <w:jc w:val="both"/>
        <w:rPr>
          <w:rFonts w:ascii="宋体"/>
          <w:color w:val="FF0000"/>
          <w:szCs w:val="22"/>
        </w:rPr>
      </w:pPr>
      <w:r>
        <w:rPr>
          <w:rFonts w:ascii="Times New Roman" w:hAnsi="Times New Roman"/>
          <w:color w:val="FF0000"/>
          <w:spacing w:val="-6"/>
          <w:szCs w:val="22"/>
        </w:rPr>
        <w:t>17</w:t>
      </w:r>
      <w:r>
        <w:rPr>
          <w:rFonts w:ascii="Times New Roman" w:hAnsi="Times New Roman" w:hint="eastAsia"/>
          <w:color w:val="FF0000"/>
          <w:spacing w:val="-6"/>
          <w:szCs w:val="22"/>
        </w:rPr>
        <w:t>．（</w:t>
      </w:r>
      <w:r>
        <w:rPr>
          <w:rFonts w:ascii="Times New Roman" w:hAnsi="Times New Roman"/>
          <w:color w:val="FF0000"/>
          <w:spacing w:val="-6"/>
          <w:szCs w:val="22"/>
        </w:rPr>
        <w:t>5</w:t>
      </w:r>
      <w:r>
        <w:rPr>
          <w:rFonts w:ascii="Times New Roman" w:hAnsi="Times New Roman" w:hint="eastAsia"/>
          <w:color w:val="FF0000"/>
          <w:spacing w:val="-6"/>
          <w:szCs w:val="22"/>
        </w:rPr>
        <w:t>分）</w:t>
      </w:r>
      <w:r>
        <w:rPr>
          <w:rFonts w:ascii="宋体" w:hAnsi="宋体" w:hint="eastAsia"/>
          <w:color w:val="FF0000"/>
          <w:spacing w:val="-6"/>
          <w:szCs w:val="22"/>
        </w:rPr>
        <w:t>古青溪之水／出竹桥而东流／过复成桥／与淮水合／其势清阔／旁有竹林蔬圃。</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评分说明：标错</w:t>
      </w:r>
      <w:r>
        <w:rPr>
          <w:rFonts w:ascii="Times New Roman" w:eastAsia="楷体" w:hAnsi="Times New Roman"/>
          <w:color w:val="FF0000"/>
          <w:szCs w:val="22"/>
        </w:rPr>
        <w:t>1</w:t>
      </w:r>
      <w:r>
        <w:rPr>
          <w:rFonts w:ascii="楷体" w:eastAsia="楷体" w:hAnsi="楷体" w:hint="eastAsia"/>
          <w:color w:val="FF0000"/>
          <w:szCs w:val="22"/>
        </w:rPr>
        <w:t>处</w:t>
      </w:r>
      <w:r>
        <w:rPr>
          <w:rFonts w:ascii="Times New Roman" w:eastAsia="楷体" w:hAnsi="Times New Roman" w:hint="eastAsia"/>
          <w:color w:val="FF0000"/>
          <w:szCs w:val="22"/>
        </w:rPr>
        <w:t>扣</w:t>
      </w:r>
      <w:r>
        <w:rPr>
          <w:rFonts w:ascii="Times New Roman" w:eastAsia="楷体" w:hAnsi="Times New Roman"/>
          <w:color w:val="FF0000"/>
          <w:szCs w:val="22"/>
        </w:rPr>
        <w:t>1</w:t>
      </w:r>
      <w:r>
        <w:rPr>
          <w:rFonts w:ascii="楷体" w:eastAsia="楷体" w:hAnsi="楷体" w:hint="eastAsia"/>
          <w:color w:val="FF0000"/>
          <w:szCs w:val="22"/>
        </w:rPr>
        <w:t>分，扣到</w:t>
      </w:r>
      <w:r>
        <w:rPr>
          <w:rFonts w:ascii="Times New Roman" w:eastAsia="楷体" w:hAnsi="Times New Roman"/>
          <w:color w:val="FF0000"/>
          <w:szCs w:val="22"/>
        </w:rPr>
        <w:t>0</w:t>
      </w:r>
      <w:r>
        <w:rPr>
          <w:rFonts w:ascii="楷体" w:eastAsia="楷体" w:hAnsi="楷体" w:hint="eastAsia"/>
          <w:color w:val="FF0000"/>
          <w:szCs w:val="22"/>
        </w:rPr>
        <w:t>分为止。</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18</w:t>
      </w:r>
      <w:r>
        <w:rPr>
          <w:rFonts w:ascii="Times New Roman" w:hAnsi="Times New Roman" w:hint="eastAsia"/>
          <w:color w:val="FF0000"/>
          <w:szCs w:val="22"/>
        </w:rPr>
        <w:t>．（</w:t>
      </w:r>
      <w:r>
        <w:rPr>
          <w:rFonts w:ascii="Times New Roman" w:hAnsi="Times New Roman"/>
          <w:color w:val="FF0000"/>
          <w:szCs w:val="22"/>
        </w:rPr>
        <w:t>4</w:t>
      </w:r>
      <w:r>
        <w:rPr>
          <w:rFonts w:ascii="Times New Roman" w:hAnsi="Times New Roman" w:hint="eastAsia"/>
          <w:color w:val="FF0000"/>
          <w:szCs w:val="22"/>
        </w:rPr>
        <w:t>分）</w:t>
      </w:r>
      <w:r>
        <w:rPr>
          <w:rFonts w:ascii="宋体" w:hAnsi="宋体" w:hint="eastAsia"/>
          <w:color w:val="FF0000"/>
          <w:szCs w:val="22"/>
        </w:rPr>
        <w:t>我的能力不足以举荐黄先生，但文章或许足以传扬黄先生，所以略加编撰写成传记，让天下后世知道有黄蛟门。</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评分说明：“举”“或”“传君”“稍次”“使天下后世知有蛟门焉”为</w:t>
      </w:r>
      <w:r>
        <w:rPr>
          <w:rFonts w:ascii="Times New Roman" w:eastAsia="楷体" w:hAnsi="Times New Roman"/>
          <w:color w:val="FF0000"/>
          <w:szCs w:val="22"/>
        </w:rPr>
        <w:t>5</w:t>
      </w:r>
      <w:r>
        <w:rPr>
          <w:rFonts w:ascii="楷体" w:eastAsia="楷体" w:hAnsi="楷体" w:hint="eastAsia"/>
          <w:color w:val="FF0000"/>
          <w:szCs w:val="22"/>
        </w:rPr>
        <w:t>个点，</w:t>
      </w:r>
      <w:r>
        <w:rPr>
          <w:rFonts w:ascii="Times New Roman" w:eastAsia="楷体" w:hAnsi="Times New Roman"/>
          <w:color w:val="FF0000"/>
          <w:szCs w:val="22"/>
        </w:rPr>
        <w:t>1</w:t>
      </w:r>
      <w:r>
        <w:rPr>
          <w:rFonts w:ascii="楷体" w:eastAsia="楷体" w:hAnsi="楷体" w:hint="eastAsia"/>
          <w:color w:val="FF0000"/>
          <w:szCs w:val="22"/>
        </w:rPr>
        <w:t>点有错扣</w:t>
      </w:r>
      <w:r>
        <w:rPr>
          <w:rFonts w:ascii="Times New Roman" w:eastAsia="楷体" w:hAnsi="Times New Roman"/>
          <w:color w:val="FF0000"/>
          <w:szCs w:val="22"/>
        </w:rPr>
        <w:t>1</w:t>
      </w:r>
      <w:r>
        <w:rPr>
          <w:rFonts w:ascii="楷体" w:eastAsia="楷体" w:hAnsi="楷体" w:hint="eastAsia"/>
          <w:color w:val="FF0000"/>
          <w:szCs w:val="22"/>
        </w:rPr>
        <w:t>分，扣到</w:t>
      </w:r>
      <w:r>
        <w:rPr>
          <w:rFonts w:ascii="Times New Roman" w:eastAsia="楷体" w:hAnsi="Times New Roman"/>
          <w:color w:val="FF0000"/>
          <w:szCs w:val="22"/>
        </w:rPr>
        <w:t>0</w:t>
      </w:r>
      <w:r>
        <w:rPr>
          <w:rFonts w:ascii="楷体" w:eastAsia="楷体" w:hAnsi="楷体" w:hint="eastAsia"/>
          <w:color w:val="FF0000"/>
          <w:szCs w:val="22"/>
        </w:rPr>
        <w:t>分为止。</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19</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宋体" w:hAnsi="宋体" w:hint="eastAsia"/>
          <w:color w:val="FF0000"/>
          <w:szCs w:val="22"/>
        </w:rPr>
        <w:t>答案示例：全文主要写黄蛟门孝廉方正、安贫乐道、笔耕不辍，“赞”中又写到他对声名不显难以释怀，使读者对人物有了更完整的认识；黄蛟门高尚的品德与声名不显形成反差，表达了作者对他的深切同情；点明了作传原因。</w:t>
      </w:r>
    </w:p>
    <w:p w:rsidR="00DB407B" w:rsidRDefault="00DB407B">
      <w:pPr>
        <w:spacing w:after="0" w:line="300" w:lineRule="auto"/>
        <w:ind w:right="-1" w:firstLineChars="200" w:firstLine="440"/>
        <w:jc w:val="both"/>
        <w:rPr>
          <w:rFonts w:ascii="楷体" w:eastAsia="楷体" w:hAnsi="楷体"/>
          <w:color w:val="FF0000"/>
          <w:szCs w:val="22"/>
        </w:rPr>
      </w:pPr>
      <w:r>
        <w:rPr>
          <w:rFonts w:ascii="楷体" w:eastAsia="楷体" w:hAnsi="楷体" w:hint="eastAsia"/>
          <w:color w:val="FF0000"/>
          <w:szCs w:val="22"/>
        </w:rPr>
        <w:t>评分说明：分析高尚品德与声名不显形成反差</w:t>
      </w:r>
      <w:r>
        <w:rPr>
          <w:rFonts w:ascii="Times New Roman" w:eastAsia="楷体" w:hAnsi="Times New Roman"/>
          <w:color w:val="FF0000"/>
          <w:szCs w:val="22"/>
        </w:rPr>
        <w:t>2</w:t>
      </w:r>
      <w:r>
        <w:rPr>
          <w:rFonts w:ascii="楷体" w:eastAsia="楷体" w:hAnsi="楷体" w:hint="eastAsia"/>
          <w:color w:val="FF0000"/>
          <w:szCs w:val="22"/>
        </w:rPr>
        <w:t>分，表达情感</w:t>
      </w:r>
      <w:r>
        <w:rPr>
          <w:rFonts w:ascii="Times New Roman" w:eastAsia="楷体" w:hAnsi="Times New Roman"/>
          <w:color w:val="FF0000"/>
          <w:szCs w:val="22"/>
        </w:rPr>
        <w:t>1</w:t>
      </w:r>
      <w:r>
        <w:rPr>
          <w:rFonts w:ascii="楷体" w:eastAsia="楷体" w:hAnsi="楷体" w:hint="eastAsia"/>
          <w:color w:val="FF0000"/>
          <w:szCs w:val="22"/>
        </w:rPr>
        <w:t>分，点明作传原因</w:t>
      </w:r>
      <w:r>
        <w:rPr>
          <w:rFonts w:ascii="Times New Roman" w:eastAsia="楷体" w:hAnsi="Times New Roman"/>
          <w:color w:val="FF0000"/>
          <w:szCs w:val="22"/>
        </w:rPr>
        <w:t>1</w:t>
      </w:r>
      <w:r>
        <w:rPr>
          <w:rFonts w:ascii="楷体" w:eastAsia="楷体" w:hAnsi="楷体" w:hint="eastAsia"/>
          <w:color w:val="FF0000"/>
          <w:szCs w:val="22"/>
        </w:rPr>
        <w:t>分，使读者对人物有更完整的认识</w:t>
      </w:r>
      <w:r>
        <w:rPr>
          <w:rFonts w:ascii="Times New Roman" w:eastAsia="楷体" w:hAnsi="Times New Roman"/>
          <w:color w:val="FF0000"/>
          <w:szCs w:val="22"/>
        </w:rPr>
        <w:t>1</w:t>
      </w:r>
      <w:r>
        <w:rPr>
          <w:rFonts w:ascii="楷体" w:eastAsia="楷体" w:hAnsi="楷体" w:hint="eastAsia"/>
          <w:color w:val="FF0000"/>
          <w:szCs w:val="22"/>
        </w:rPr>
        <w:t>分。</w:t>
      </w:r>
    </w:p>
    <w:p w:rsidR="00DB407B" w:rsidRDefault="00DB407B">
      <w:pPr>
        <w:spacing w:after="0" w:line="300" w:lineRule="auto"/>
        <w:ind w:right="-1"/>
        <w:jc w:val="both"/>
        <w:rPr>
          <w:rFonts w:ascii="黑体" w:eastAsia="黑体" w:hAnsi="黑体"/>
          <w:color w:val="FF0000"/>
          <w:szCs w:val="22"/>
        </w:rPr>
      </w:pPr>
      <w:r>
        <w:rPr>
          <w:rFonts w:ascii="黑体" w:eastAsia="黑体" w:hAnsi="黑体" w:hint="eastAsia"/>
          <w:color w:val="FF0000"/>
          <w:szCs w:val="22"/>
        </w:rPr>
        <w:t>（五）</w:t>
      </w:r>
    </w:p>
    <w:p w:rsidR="00DB407B" w:rsidRDefault="00DB407B">
      <w:pPr>
        <w:spacing w:after="0" w:line="300" w:lineRule="auto"/>
        <w:ind w:right="-1"/>
        <w:jc w:val="both"/>
        <w:rPr>
          <w:rFonts w:ascii="宋体"/>
          <w:color w:val="FF0000"/>
          <w:szCs w:val="22"/>
        </w:rPr>
      </w:pPr>
      <w:r>
        <w:rPr>
          <w:rFonts w:ascii="Times New Roman" w:hAnsi="Times New Roman"/>
          <w:color w:val="FF0000"/>
          <w:szCs w:val="22"/>
        </w:rPr>
        <w:t>22</w:t>
      </w:r>
      <w:r>
        <w:rPr>
          <w:rFonts w:ascii="Times New Roman" w:hAnsi="Times New Roman" w:hint="eastAsia"/>
          <w:color w:val="FF0000"/>
          <w:szCs w:val="22"/>
        </w:rPr>
        <w:t>．（</w:t>
      </w:r>
      <w:r>
        <w:rPr>
          <w:rFonts w:ascii="Times New Roman" w:hAnsi="Times New Roman"/>
          <w:color w:val="FF0000"/>
          <w:szCs w:val="22"/>
        </w:rPr>
        <w:t>5</w:t>
      </w:r>
      <w:r>
        <w:rPr>
          <w:rFonts w:ascii="Times New Roman" w:hAnsi="Times New Roman" w:hint="eastAsia"/>
          <w:color w:val="FF0000"/>
          <w:szCs w:val="22"/>
        </w:rPr>
        <w:t>分）</w:t>
      </w:r>
      <w:r>
        <w:rPr>
          <w:rFonts w:ascii="宋体" w:hAnsi="宋体" w:hint="eastAsia"/>
          <w:color w:val="FF0000"/>
          <w:szCs w:val="22"/>
        </w:rPr>
        <w:t>答案示例：作者期待友人成为一个既道德高尚又谦虚平和，既能与人和谐相处又不随波逐流的中庸之士。作者借离合的话题，讨论人生道德修养境界的道理，自然引出这一期待。</w:t>
      </w:r>
    </w:p>
    <w:p w:rsidR="00DB407B" w:rsidRDefault="00DB407B">
      <w:pPr>
        <w:spacing w:after="0" w:line="300" w:lineRule="auto"/>
        <w:ind w:right="-1" w:firstLineChars="200" w:firstLine="440"/>
        <w:jc w:val="both"/>
        <w:rPr>
          <w:rFonts w:ascii="楷体" w:eastAsia="楷体" w:hAnsi="楷体"/>
          <w:color w:val="FF0000"/>
          <w:szCs w:val="22"/>
        </w:rPr>
        <w:sectPr w:rsidR="00DB407B">
          <w:headerReference w:type="default" r:id="rId13"/>
          <w:footerReference w:type="default" r:id="rId14"/>
          <w:type w:val="continuous"/>
          <w:pgSz w:w="11906" w:h="16838"/>
          <w:pgMar w:top="1985" w:right="1701" w:bottom="1871" w:left="1701" w:header="960" w:footer="600" w:gutter="0"/>
          <w:cols w:space="720"/>
          <w:docGrid w:linePitch="299"/>
        </w:sectPr>
      </w:pPr>
      <w:r>
        <w:rPr>
          <w:rFonts w:ascii="楷体" w:eastAsia="楷体" w:hAnsi="楷体" w:hint="eastAsia"/>
          <w:color w:val="FF0000"/>
          <w:szCs w:val="22"/>
        </w:rPr>
        <w:t>评分说明：概括期待内容</w:t>
      </w:r>
      <w:r>
        <w:rPr>
          <w:rFonts w:ascii="Times New Roman" w:eastAsia="楷体" w:hAnsi="Times New Roman"/>
          <w:color w:val="FF0000"/>
          <w:szCs w:val="22"/>
        </w:rPr>
        <w:t>3</w:t>
      </w:r>
      <w:r>
        <w:rPr>
          <w:rFonts w:ascii="楷体" w:eastAsia="楷体" w:hAnsi="楷体" w:hint="eastAsia"/>
          <w:color w:val="FF0000"/>
          <w:szCs w:val="22"/>
        </w:rPr>
        <w:t>分，说明话题</w:t>
      </w:r>
      <w:r>
        <w:rPr>
          <w:rFonts w:ascii="Times New Roman" w:eastAsia="楷体" w:hAnsi="Times New Roman"/>
          <w:color w:val="FF0000"/>
          <w:szCs w:val="22"/>
        </w:rPr>
        <w:t>2</w:t>
      </w:r>
      <w:r>
        <w:rPr>
          <w:rFonts w:ascii="楷体" w:eastAsia="楷体" w:hAnsi="楷体" w:hint="eastAsia"/>
          <w:color w:val="FF0000"/>
          <w:szCs w:val="22"/>
        </w:rPr>
        <w:t>分。</w:t>
      </w:r>
    </w:p>
    <w:p w:rsidR="00DB407B" w:rsidRDefault="00DB407B">
      <w:pPr>
        <w:spacing w:after="0" w:line="300" w:lineRule="auto"/>
        <w:ind w:right="-1" w:firstLineChars="200" w:firstLine="440"/>
        <w:jc w:val="both"/>
        <w:rPr>
          <w:rFonts w:ascii="宋体"/>
          <w:color w:val="FF0000"/>
          <w:szCs w:val="22"/>
        </w:rPr>
      </w:pPr>
      <w:r>
        <w:rPr>
          <w:rFonts w:ascii="宋体" w:hAnsi="宋体" w:hint="eastAsia"/>
          <w:color w:val="FF0000"/>
          <w:szCs w:val="22"/>
        </w:rPr>
        <w:t>情</w:t>
      </w:r>
      <w:r>
        <w:rPr>
          <w:rFonts w:ascii="Times New Roman" w:hAnsi="Times New Roman" w:hint="eastAsia"/>
          <w:color w:val="FF0000"/>
          <w:szCs w:val="22"/>
        </w:rPr>
        <w:t>加</w:t>
      </w:r>
      <w:r>
        <w:rPr>
          <w:rFonts w:ascii="Times New Roman" w:hAnsi="Times New Roman"/>
          <w:color w:val="FF0000"/>
          <w:szCs w:val="22"/>
        </w:rPr>
        <w:t>1-2</w:t>
      </w:r>
      <w:r>
        <w:rPr>
          <w:rFonts w:ascii="宋体" w:hAnsi="宋体" w:hint="eastAsia"/>
          <w:color w:val="FF0000"/>
          <w:szCs w:val="22"/>
        </w:rPr>
        <w:t>分。</w:t>
      </w:r>
    </w:p>
    <w:p w:rsidR="00DB407B" w:rsidRDefault="00DB407B"/>
    <w:sectPr w:rsidR="00DB407B" w:rsidSect="00241467">
      <w:headerReference w:type="default" r:id="rId15"/>
      <w:footerReference w:type="default" r:id="rId16"/>
      <w:type w:val="continuous"/>
      <w:pgSz w:w="11906" w:h="16838"/>
      <w:pgMar w:top="1985" w:right="1701" w:bottom="1871" w:left="1701" w:header="360" w:footer="144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07B" w:rsidRDefault="00DB407B">
      <w:pPr>
        <w:spacing w:line="240" w:lineRule="auto"/>
      </w:pPr>
      <w:r>
        <w:separator/>
      </w:r>
    </w:p>
  </w:endnote>
  <w:endnote w:type="continuationSeparator" w:id="0">
    <w:p w:rsidR="00DB407B" w:rsidRDefault="00DB407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昒? 瀡?"/>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DB407B" w:rsidRDefault="00DB407B">
                <w:pPr>
                  <w:pStyle w:val="Footer"/>
                </w:pPr>
                <w:fldSimple w:instr=" PAGE  \* MERGEFORMAT ">
                  <w:r>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Footer"/>
    </w:pPr>
    <w:r>
      <w:rPr>
        <w:noProof/>
      </w:rPr>
      <w:pict>
        <v:shapetype id="_x0000_t202" coordsize="21600,21600" o:spt="202" path="m,l,21600r21600,l21600,xe">
          <v:stroke joinstyle="miter"/>
          <v:path gradientshapeok="t" o:connecttype="rect"/>
        </v:shapetype>
        <v:shape id="_x0000_s2050"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DB407B" w:rsidRDefault="00DB407B">
                <w:pPr>
                  <w:pStyle w:val="Footer"/>
                </w:pPr>
                <w:fldSimple w:instr=" PAGE  \* MERGEFORMAT ">
                  <w:r>
                    <w:rPr>
                      <w:noProof/>
                    </w:rPr>
                    <w:t>9</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Footer"/>
    </w:pPr>
    <w:r>
      <w:rPr>
        <w:noProof/>
      </w:rPr>
      <w:pict>
        <v:shapetype id="_x0000_t202" coordsize="21600,21600" o:spt="202" path="m,l,21600r21600,l21600,xe">
          <v:stroke joinstyle="miter"/>
          <v:path gradientshapeok="t" o:connecttype="rect"/>
        </v:shapetype>
        <v:shape id="_x0000_s2051" type="#_x0000_t202" style="position:absolute;margin-left:0;margin-top:0;width:2in;height:2in;z-index:25166438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DB407B" w:rsidRDefault="00DB407B">
                <w:pPr>
                  <w:pStyle w:val="Footer"/>
                </w:pPr>
                <w:fldSimple w:instr=" PAGE  \* MERGEFORMAT ">
                  <w:r>
                    <w:t>12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07B" w:rsidRDefault="00DB407B">
      <w:pPr>
        <w:spacing w:after="0"/>
      </w:pPr>
      <w:r>
        <w:separator/>
      </w:r>
    </w:p>
  </w:footnote>
  <w:footnote w:type="continuationSeparator" w:id="0">
    <w:p w:rsidR="00DB407B" w:rsidRDefault="00DB407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rsidP="003840C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07B" w:rsidRDefault="00DB40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CE5F4F"/>
    <w:multiLevelType w:val="singleLevel"/>
    <w:tmpl w:val="4DCE5F4F"/>
    <w:lvl w:ilvl="0">
      <w:start w:val="8"/>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1467"/>
    <w:rsid w:val="00241467"/>
    <w:rsid w:val="003840C3"/>
    <w:rsid w:val="00697864"/>
    <w:rsid w:val="00DB407B"/>
    <w:rsid w:val="00F66B69"/>
    <w:rsid w:val="7B824B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7"/>
    <w:pPr>
      <w:widowControl w:val="0"/>
      <w:spacing w:after="160" w:line="278" w:lineRule="auto"/>
    </w:pPr>
    <w:rPr>
      <w:sz w:val="2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4146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5955AD"/>
    <w:rPr>
      <w:sz w:val="18"/>
      <w:szCs w:val="18"/>
    </w:rPr>
  </w:style>
  <w:style w:type="paragraph" w:styleId="Header">
    <w:name w:val="header"/>
    <w:basedOn w:val="Normal"/>
    <w:link w:val="HeaderChar"/>
    <w:uiPriority w:val="99"/>
    <w:rsid w:val="003840C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5955A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10</Pages>
  <Words>1337</Words>
  <Characters>7627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沈君</dc:creator>
  <cp:keywords/>
  <dc:description/>
  <cp:lastModifiedBy>微软用户</cp:lastModifiedBy>
  <cp:revision>2</cp:revision>
  <dcterms:created xsi:type="dcterms:W3CDTF">2025-09-12T08:40:00Z</dcterms:created>
  <dcterms:modified xsi:type="dcterms:W3CDTF">2025-09-12T10:49:00Z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eyJoZGlkIjoiOTBjZDc3N2FkYmRmNDBmNzU1ODQyZDEzYTcwOWZjZjkiLCJ1c2VySWQiOiIyOTE4NTU5MjcifQ==</vt:lpwstr>
  </property>
  <property fmtid="{D5CDD505-2E9C-101B-9397-08002B2CF9AE}" pid="4" name="ICV">
    <vt:lpwstr>9A9C82D1833449239A8B1C933842DA92_12</vt:lpwstr>
  </property>
</Properties>
</file>