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05924" w14:textId="77777777" w:rsidR="000A0DFF" w:rsidRDefault="00000000">
      <w:pPr>
        <w:jc w:val="center"/>
        <w:rPr>
          <w:rFonts w:ascii="楷体" w:eastAsia="楷体" w:hAnsi="楷体" w:cs="楷体"/>
          <w:b/>
          <w:sz w:val="30"/>
          <w:szCs w:val="30"/>
        </w:rPr>
      </w:pPr>
      <w:r>
        <w:rPr>
          <w:rFonts w:ascii="宋体" w:eastAsia="宋体" w:hAnsi="宋体" w:cs="宋体" w:hint="eastAsia"/>
          <w:b/>
          <w:noProof/>
          <w:sz w:val="30"/>
          <w:szCs w:val="30"/>
        </w:rPr>
        <w:drawing>
          <wp:anchor distT="0" distB="0" distL="114300" distR="114300" simplePos="0" relativeHeight="251658240" behindDoc="0" locked="0" layoutInCell="1" allowOverlap="1" wp14:anchorId="6F4B31F1" wp14:editId="32C7E9C8">
            <wp:simplePos x="0" y="0"/>
            <wp:positionH relativeFrom="page">
              <wp:posOffset>11874500</wp:posOffset>
            </wp:positionH>
            <wp:positionV relativeFrom="topMargin">
              <wp:posOffset>11455400</wp:posOffset>
            </wp:positionV>
            <wp:extent cx="482600" cy="368300"/>
            <wp:effectExtent l="0" t="0" r="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
                    <pic:cNvPicPr>
                      <a:picLocks noChangeAspect="1"/>
                    </pic:cNvPicPr>
                  </pic:nvPicPr>
                  <pic:blipFill>
                    <a:blip r:embed="rId8"/>
                    <a:stretch>
                      <a:fillRect/>
                    </a:stretch>
                  </pic:blipFill>
                  <pic:spPr>
                    <a:xfrm>
                      <a:off x="0" y="0"/>
                      <a:ext cx="482600" cy="368300"/>
                    </a:xfrm>
                    <a:prstGeom prst="rect">
                      <a:avLst/>
                    </a:prstGeom>
                  </pic:spPr>
                </pic:pic>
              </a:graphicData>
            </a:graphic>
          </wp:anchor>
        </w:drawing>
      </w:r>
      <w:r>
        <w:rPr>
          <w:rFonts w:ascii="宋体" w:eastAsia="宋体" w:hAnsi="宋体" w:cs="宋体" w:hint="eastAsia"/>
          <w:b/>
          <w:noProof/>
          <w:sz w:val="30"/>
          <w:szCs w:val="30"/>
        </w:rPr>
        <w:drawing>
          <wp:anchor distT="0" distB="0" distL="114300" distR="114300" simplePos="0" relativeHeight="251659264" behindDoc="0" locked="0" layoutInCell="1" allowOverlap="1" wp14:anchorId="3A606178" wp14:editId="1E87FAD5">
            <wp:simplePos x="0" y="0"/>
            <wp:positionH relativeFrom="page">
              <wp:posOffset>10807700</wp:posOffset>
            </wp:positionH>
            <wp:positionV relativeFrom="topMargin">
              <wp:posOffset>10452100</wp:posOffset>
            </wp:positionV>
            <wp:extent cx="254000" cy="457200"/>
            <wp:effectExtent l="0" t="0" r="0" b="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9"/>
                    <a:stretch>
                      <a:fillRect/>
                    </a:stretch>
                  </pic:blipFill>
                  <pic:spPr>
                    <a:xfrm>
                      <a:off x="0" y="0"/>
                      <a:ext cx="254000" cy="457200"/>
                    </a:xfrm>
                    <a:prstGeom prst="rect">
                      <a:avLst/>
                    </a:prstGeom>
                  </pic:spPr>
                </pic:pic>
              </a:graphicData>
            </a:graphic>
          </wp:anchor>
        </w:drawing>
      </w:r>
      <w:r>
        <w:rPr>
          <w:rFonts w:ascii="宋体" w:eastAsia="宋体" w:hAnsi="宋体" w:cs="宋体" w:hint="eastAsia"/>
          <w:b/>
          <w:sz w:val="30"/>
          <w:szCs w:val="30"/>
        </w:rPr>
        <w:t>专题19 文言文阅读简答题</w:t>
      </w:r>
      <w:r>
        <w:rPr>
          <w:rFonts w:ascii="楷体" w:eastAsia="楷体" w:hAnsi="楷体" w:cs="楷体" w:hint="eastAsia"/>
          <w:b/>
          <w:sz w:val="30"/>
          <w:szCs w:val="30"/>
        </w:rPr>
        <w:t>——突破高考第14题</w:t>
      </w:r>
    </w:p>
    <w:p w14:paraId="1D4884C9" w14:textId="77777777" w:rsidR="000A0DFF" w:rsidRDefault="00000000">
      <w:pPr>
        <w:jc w:val="left"/>
        <w:rPr>
          <w:rFonts w:ascii="宋体" w:eastAsia="宋体" w:hAnsi="宋体" w:cs="宋体"/>
          <w:b/>
          <w:bCs/>
          <w:color w:val="0000FF"/>
          <w:u w:val="single"/>
        </w:rPr>
      </w:pPr>
      <w:r>
        <w:rPr>
          <w:rFonts w:ascii="宋体" w:eastAsia="宋体" w:hAnsi="宋体" w:cs="宋体" w:hint="eastAsia"/>
          <w:b/>
          <w:bCs/>
          <w:color w:val="0000FF"/>
          <w:u w:val="single"/>
        </w:rPr>
        <w:t>文言文考什么</w:t>
      </w:r>
    </w:p>
    <w:p w14:paraId="021ACA2C" w14:textId="77777777" w:rsidR="000A0DFF" w:rsidRDefault="00000000">
      <w:pPr>
        <w:spacing w:line="360" w:lineRule="auto"/>
        <w:ind w:firstLineChars="200" w:firstLine="428"/>
        <w:jc w:val="left"/>
        <w:rPr>
          <w:rFonts w:asciiTheme="majorEastAsia" w:eastAsiaTheme="majorEastAsia" w:hAnsiTheme="majorEastAsia" w:cstheme="majorEastAsia"/>
          <w:b/>
        </w:rPr>
      </w:pPr>
      <w:r>
        <w:rPr>
          <w:rFonts w:asciiTheme="majorEastAsia" w:eastAsiaTheme="majorEastAsia" w:hAnsiTheme="majorEastAsia" w:cstheme="majorEastAsia" w:hint="eastAsia"/>
          <w:b/>
        </w:rPr>
        <w:t>高考文言文阅读主观简答题并不是新近出现的题型，在江苏地区高考中更为常见，此外，北京、上海等地的高考试卷中也出现过这种主观简单题，山东、海南等地2020年新高考模考中，文言文阅读试题也出现了一道主观问答题，算是在题型上对这些地区试卷的一种借鉴。2020年、2021年、2022年和2023年高考这个题型越来越受重视。考生在理解文本内容的基础上作答，并掌握一定的答题方法，一般都可以得出符合题意的答案。</w:t>
      </w:r>
    </w:p>
    <w:p w14:paraId="58CAA178" w14:textId="77777777" w:rsidR="000A0DFF" w:rsidRDefault="00000000">
      <w:pPr>
        <w:spacing w:line="360" w:lineRule="auto"/>
        <w:ind w:firstLineChars="200" w:firstLine="428"/>
        <w:jc w:val="left"/>
        <w:rPr>
          <w:rFonts w:asciiTheme="majorEastAsia" w:eastAsiaTheme="majorEastAsia" w:hAnsiTheme="majorEastAsia" w:cstheme="majorEastAsia"/>
          <w:b/>
        </w:rPr>
      </w:pPr>
      <w:r>
        <w:rPr>
          <w:rFonts w:asciiTheme="majorEastAsia" w:eastAsiaTheme="majorEastAsia" w:hAnsiTheme="majorEastAsia" w:cstheme="majorEastAsia" w:hint="eastAsia"/>
          <w:b/>
        </w:rPr>
        <w:t>2023年新高考文言文继续考查简答题,对文言文阅读素养提出了更高的要求。文言文简答题的命题角度与现代文阅读“概括内容要点”的命题角度有着相似之处。在新高考文言文阅读中,设置简答题,意在考查学生对文章内容的理解分析和归纳概括能力。从新高考的考查情况来看,这一题型涉及面广,提问形式多变,学生答题出现的问题较多,如:读不懂相关文段,找不准对应区域,分不出答题要点,看不清设问角度,不会用自己的话表述。</w:t>
      </w:r>
    </w:p>
    <w:p w14:paraId="70A16E3B" w14:textId="77777777" w:rsidR="000A0DFF" w:rsidRDefault="00000000">
      <w:pPr>
        <w:spacing w:line="360" w:lineRule="auto"/>
        <w:jc w:val="left"/>
        <w:rPr>
          <w:rFonts w:ascii="宋体" w:eastAsia="宋体" w:hAnsi="宋体" w:cs="宋体"/>
          <w:b/>
          <w:color w:val="0000FF"/>
          <w:u w:val="single"/>
        </w:rPr>
      </w:pPr>
      <w:r>
        <w:rPr>
          <w:rFonts w:ascii="宋体" w:eastAsia="宋体" w:hAnsi="宋体" w:cs="宋体" w:hint="eastAsia"/>
          <w:b/>
          <w:color w:val="0000FF"/>
          <w:u w:val="single"/>
        </w:rPr>
        <w:t>文言文怎么考</w:t>
      </w:r>
    </w:p>
    <w:p w14:paraId="7C0EC504" w14:textId="77777777" w:rsidR="000A0DFF" w:rsidRDefault="00000000">
      <w:pPr>
        <w:spacing w:line="360" w:lineRule="auto"/>
        <w:ind w:firstLineChars="200" w:firstLine="428"/>
        <w:jc w:val="left"/>
        <w:rPr>
          <w:rFonts w:asciiTheme="majorEastAsia" w:eastAsiaTheme="majorEastAsia" w:hAnsiTheme="majorEastAsia" w:cstheme="majorEastAsia"/>
          <w:b/>
        </w:rPr>
      </w:pPr>
      <w:r>
        <w:rPr>
          <w:rFonts w:asciiTheme="majorEastAsia" w:eastAsiaTheme="majorEastAsia" w:hAnsiTheme="majorEastAsia" w:cstheme="majorEastAsia" w:hint="eastAsia"/>
          <w:b/>
        </w:rPr>
        <w:t>能力考查由识记（A）向理解（B）、分析（C）转变。</w:t>
      </w:r>
    </w:p>
    <w:p w14:paraId="5DA926C2" w14:textId="77777777" w:rsidR="000A0DFF" w:rsidRDefault="00000000">
      <w:pPr>
        <w:spacing w:line="360" w:lineRule="auto"/>
        <w:ind w:firstLineChars="200" w:firstLine="428"/>
        <w:jc w:val="left"/>
        <w:rPr>
          <w:rFonts w:asciiTheme="majorEastAsia" w:eastAsiaTheme="majorEastAsia" w:hAnsiTheme="majorEastAsia" w:cstheme="majorEastAsia"/>
          <w:b/>
        </w:rPr>
      </w:pPr>
      <w:r>
        <w:rPr>
          <w:rFonts w:asciiTheme="majorEastAsia" w:eastAsiaTheme="majorEastAsia" w:hAnsiTheme="majorEastAsia" w:cstheme="majorEastAsia" w:hint="eastAsia"/>
          <w:b/>
        </w:rPr>
        <w:t>文言文阅读设置简答题是适应新课程改革的需要，也是继承和弘扬中华优秀传统文化的需要。</w:t>
      </w:r>
    </w:p>
    <w:p w14:paraId="3D40C781" w14:textId="77777777" w:rsidR="000A0DFF" w:rsidRDefault="00000000">
      <w:pPr>
        <w:spacing w:line="360" w:lineRule="auto"/>
        <w:ind w:firstLineChars="200" w:firstLine="428"/>
        <w:jc w:val="left"/>
        <w:rPr>
          <w:rFonts w:asciiTheme="majorEastAsia" w:eastAsiaTheme="majorEastAsia" w:hAnsiTheme="majorEastAsia" w:cstheme="majorEastAsia"/>
          <w:b/>
        </w:rPr>
      </w:pPr>
      <w:r>
        <w:rPr>
          <w:rFonts w:asciiTheme="majorEastAsia" w:eastAsiaTheme="majorEastAsia" w:hAnsiTheme="majorEastAsia" w:cstheme="majorEastAsia" w:hint="eastAsia"/>
          <w:b/>
        </w:rPr>
        <w:t>从阅读考查的角度来看，这类题“因文设题”，综合性强，能力要求高，区分度较好，意在要求学生不是通过取巧，而是通过自身的文言素养读懂文言文。</w:t>
      </w:r>
    </w:p>
    <w:p w14:paraId="79327055" w14:textId="77777777" w:rsidR="000A0DFF" w:rsidRDefault="00000000">
      <w:pPr>
        <w:spacing w:line="360" w:lineRule="auto"/>
        <w:ind w:firstLineChars="200" w:firstLine="428"/>
        <w:jc w:val="left"/>
        <w:rPr>
          <w:rFonts w:asciiTheme="majorEastAsia" w:eastAsiaTheme="majorEastAsia" w:hAnsiTheme="majorEastAsia" w:cstheme="majorEastAsia"/>
          <w:b/>
        </w:rPr>
      </w:pPr>
      <w:r>
        <w:rPr>
          <w:rFonts w:asciiTheme="majorEastAsia" w:eastAsiaTheme="majorEastAsia" w:hAnsiTheme="majorEastAsia" w:cstheme="majorEastAsia" w:hint="eastAsia"/>
          <w:b/>
        </w:rPr>
        <w:t>从教学导向的角度来看，“以考促学”，扭转中学语文文言文教学中普遍存在的“重言轻文”倾向，更加强调学生对文言文学习中“文”的重视，破除文言文教学就是疏通文意、掌握文言知识的弊端，让学生将更多的时间用在文言文本内容的理解解读上，这样可以更好地实现文化继承的核心素养能力考查。</w:t>
      </w:r>
    </w:p>
    <w:p w14:paraId="1F0C703B" w14:textId="77777777" w:rsidR="000A0DFF" w:rsidRDefault="00000000">
      <w:pPr>
        <w:pStyle w:val="a4"/>
        <w:tabs>
          <w:tab w:val="left" w:pos="3544"/>
        </w:tabs>
        <w:snapToGrid w:val="0"/>
        <w:spacing w:line="360" w:lineRule="auto"/>
        <w:rPr>
          <w:rStyle w:val="ad"/>
          <w:rFonts w:ascii="Times New Roman" w:hAnsi="Times New Roman" w:cs="Times New Roman"/>
        </w:rPr>
      </w:pPr>
      <w:r>
        <w:rPr>
          <w:rStyle w:val="ad"/>
          <w:rFonts w:ascii="Times New Roman" w:hAnsi="Times New Roman" w:cs="Times New Roman"/>
          <w:noProof/>
        </w:rPr>
        <w:drawing>
          <wp:inline distT="0" distB="0" distL="0" distR="0" wp14:anchorId="61AE86BB" wp14:editId="7F73AD77">
            <wp:extent cx="895350" cy="292100"/>
            <wp:effectExtent l="0" t="0" r="0" b="12700"/>
            <wp:docPr id="1601040574" name="图片 1601040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040574" name="图片 1601040574"/>
                    <pic:cNvPicPr>
                      <a:picLocks noChangeAspect="1"/>
                    </pic:cNvPicPr>
                  </pic:nvPicPr>
                  <pic:blipFill>
                    <a:blip r:embed="rId10"/>
                    <a:stretch>
                      <a:fillRect/>
                    </a:stretch>
                  </pic:blipFill>
                  <pic:spPr>
                    <a:xfrm>
                      <a:off x="0" y="0"/>
                      <a:ext cx="896620" cy="293061"/>
                    </a:xfrm>
                    <a:prstGeom prst="rect">
                      <a:avLst/>
                    </a:prstGeom>
                  </pic:spPr>
                </pic:pic>
              </a:graphicData>
            </a:graphic>
          </wp:inline>
        </w:drawing>
      </w:r>
    </w:p>
    <w:p w14:paraId="3B3A4AF2" w14:textId="77777777" w:rsidR="000A0DFF" w:rsidRDefault="00000000">
      <w:pPr>
        <w:pStyle w:val="a4"/>
        <w:tabs>
          <w:tab w:val="left" w:pos="3261"/>
        </w:tabs>
        <w:snapToGrid w:val="0"/>
        <w:rPr>
          <w:rFonts w:hAnsi="宋体" w:cs="宋体"/>
          <w:b/>
          <w:szCs w:val="21"/>
        </w:rPr>
      </w:pPr>
      <w:r>
        <w:rPr>
          <w:rFonts w:hAnsi="宋体" w:cs="宋体" w:hint="eastAsia"/>
          <w:b/>
          <w:szCs w:val="21"/>
        </w:rPr>
        <w:t>考情微观</w:t>
      </w:r>
    </w:p>
    <w:p w14:paraId="4659F2A4" w14:textId="77777777" w:rsidR="000A0DFF" w:rsidRDefault="00000000">
      <w:pPr>
        <w:pStyle w:val="a4"/>
        <w:tabs>
          <w:tab w:val="left" w:pos="3261"/>
        </w:tabs>
        <w:snapToGrid w:val="0"/>
        <w:rPr>
          <w:rFonts w:hAnsi="宋体" w:cs="宋体"/>
          <w:b/>
          <w:szCs w:val="21"/>
        </w:rPr>
      </w:pPr>
      <w:r>
        <w:rPr>
          <w:noProof/>
        </w:rPr>
        <w:lastRenderedPageBreak/>
        <w:drawing>
          <wp:inline distT="0" distB="0" distL="114300" distR="114300" wp14:anchorId="13D29FE6" wp14:editId="124D032A">
            <wp:extent cx="5405120" cy="2451100"/>
            <wp:effectExtent l="0" t="0" r="508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11"/>
                    <a:stretch>
                      <a:fillRect/>
                    </a:stretch>
                  </pic:blipFill>
                  <pic:spPr>
                    <a:xfrm>
                      <a:off x="0" y="0"/>
                      <a:ext cx="5405120" cy="2451100"/>
                    </a:xfrm>
                    <a:prstGeom prst="rect">
                      <a:avLst/>
                    </a:prstGeom>
                    <a:noFill/>
                    <a:ln>
                      <a:noFill/>
                    </a:ln>
                  </pic:spPr>
                </pic:pic>
              </a:graphicData>
            </a:graphic>
          </wp:inline>
        </w:drawing>
      </w:r>
    </w:p>
    <w:p w14:paraId="03BE576C" w14:textId="77777777" w:rsidR="000A0DFF" w:rsidRDefault="00000000">
      <w:pPr>
        <w:pStyle w:val="a4"/>
        <w:tabs>
          <w:tab w:val="left" w:pos="3261"/>
        </w:tabs>
        <w:snapToGrid w:val="0"/>
        <w:rPr>
          <w:rFonts w:hAnsi="宋体" w:cs="宋体"/>
          <w:b/>
          <w:szCs w:val="21"/>
        </w:rPr>
      </w:pPr>
      <w:r>
        <w:rPr>
          <w:noProof/>
        </w:rPr>
        <w:drawing>
          <wp:inline distT="0" distB="0" distL="114300" distR="114300" wp14:anchorId="2F7F161C" wp14:editId="397FFE53">
            <wp:extent cx="5194935" cy="2729230"/>
            <wp:effectExtent l="0" t="0" r="12065" b="1270"/>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pic:cNvPicPr>
                  </pic:nvPicPr>
                  <pic:blipFill>
                    <a:blip r:embed="rId12"/>
                    <a:stretch>
                      <a:fillRect/>
                    </a:stretch>
                  </pic:blipFill>
                  <pic:spPr>
                    <a:xfrm>
                      <a:off x="0" y="0"/>
                      <a:ext cx="5194935" cy="2729230"/>
                    </a:xfrm>
                    <a:prstGeom prst="rect">
                      <a:avLst/>
                    </a:prstGeom>
                    <a:noFill/>
                    <a:ln>
                      <a:noFill/>
                    </a:ln>
                  </pic:spPr>
                </pic:pic>
              </a:graphicData>
            </a:graphic>
          </wp:inline>
        </w:drawing>
      </w:r>
    </w:p>
    <w:p w14:paraId="382C758B" w14:textId="77777777" w:rsidR="000A0DFF" w:rsidRDefault="000A0DFF">
      <w:pPr>
        <w:pStyle w:val="a4"/>
        <w:tabs>
          <w:tab w:val="left" w:pos="4140"/>
        </w:tabs>
        <w:snapToGrid w:val="0"/>
        <w:spacing w:line="360" w:lineRule="auto"/>
        <w:ind w:firstLineChars="200" w:firstLine="420"/>
      </w:pPr>
    </w:p>
    <w:p w14:paraId="1CA62EE3" w14:textId="77777777" w:rsidR="000A0DFF" w:rsidRDefault="000A0DFF">
      <w:pPr>
        <w:pStyle w:val="a4"/>
        <w:tabs>
          <w:tab w:val="left" w:pos="4140"/>
        </w:tabs>
        <w:snapToGrid w:val="0"/>
        <w:spacing w:line="360" w:lineRule="auto"/>
        <w:ind w:firstLineChars="200" w:firstLine="420"/>
      </w:pPr>
    </w:p>
    <w:p w14:paraId="2E6188B1" w14:textId="77777777" w:rsidR="000A0DFF" w:rsidRDefault="00000000">
      <w:pPr>
        <w:pStyle w:val="a4"/>
        <w:tabs>
          <w:tab w:val="left" w:pos="4140"/>
        </w:tabs>
        <w:snapToGrid w:val="0"/>
        <w:spacing w:line="360" w:lineRule="auto"/>
      </w:pPr>
      <w:r>
        <w:rPr>
          <w:noProof/>
        </w:rPr>
        <w:drawing>
          <wp:inline distT="0" distB="0" distL="114300" distR="114300" wp14:anchorId="7E4C7AEF" wp14:editId="57151949">
            <wp:extent cx="955040" cy="330200"/>
            <wp:effectExtent l="0" t="0" r="16510" b="12700"/>
            <wp:docPr id="2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
                    <pic:cNvPicPr>
                      <a:picLocks noChangeAspect="1"/>
                    </pic:cNvPicPr>
                  </pic:nvPicPr>
                  <pic:blipFill>
                    <a:blip r:embed="rId13"/>
                    <a:stretch>
                      <a:fillRect/>
                    </a:stretch>
                  </pic:blipFill>
                  <pic:spPr>
                    <a:xfrm>
                      <a:off x="0" y="0"/>
                      <a:ext cx="955040" cy="330200"/>
                    </a:xfrm>
                    <a:prstGeom prst="rect">
                      <a:avLst/>
                    </a:prstGeom>
                  </pic:spPr>
                </pic:pic>
              </a:graphicData>
            </a:graphic>
          </wp:inline>
        </w:drawing>
      </w:r>
      <w:bookmarkStart w:id="0" w:name="_Toc147941320"/>
    </w:p>
    <w:p w14:paraId="6EC5BA0D" w14:textId="77777777" w:rsidR="000A0DFF" w:rsidRDefault="00000000">
      <w:pPr>
        <w:pStyle w:val="a4"/>
        <w:tabs>
          <w:tab w:val="left" w:pos="3544"/>
        </w:tabs>
        <w:snapToGrid w:val="0"/>
        <w:spacing w:line="360" w:lineRule="auto"/>
        <w:jc w:val="center"/>
        <w:rPr>
          <w:b/>
          <w:bCs/>
          <w:color w:val="0000FF"/>
        </w:rPr>
      </w:pPr>
      <w:r>
        <w:rPr>
          <w:rFonts w:hint="eastAsia"/>
          <w:b/>
          <w:bCs/>
          <w:color w:val="0000FF"/>
        </w:rPr>
        <w:t>考情考向</w:t>
      </w:r>
    </w:p>
    <w:p w14:paraId="327F7710" w14:textId="77777777" w:rsidR="000A0DFF" w:rsidRDefault="00000000">
      <w:pPr>
        <w:pStyle w:val="a4"/>
        <w:tabs>
          <w:tab w:val="left" w:pos="3544"/>
        </w:tabs>
        <w:snapToGrid w:val="0"/>
        <w:spacing w:line="360" w:lineRule="auto"/>
        <w:ind w:firstLineChars="200" w:firstLine="420"/>
        <w:jc w:val="left"/>
      </w:pPr>
      <w:r>
        <w:rPr>
          <w:rFonts w:hint="eastAsia"/>
        </w:rPr>
        <w:t>一、概括人物事迹或形象特点</w:t>
      </w:r>
    </w:p>
    <w:p w14:paraId="5F0781B1" w14:textId="77777777" w:rsidR="000A0DFF" w:rsidRDefault="00000000">
      <w:pPr>
        <w:pStyle w:val="a4"/>
        <w:tabs>
          <w:tab w:val="left" w:pos="3544"/>
        </w:tabs>
        <w:snapToGrid w:val="0"/>
        <w:spacing w:line="360" w:lineRule="auto"/>
        <w:ind w:firstLineChars="200" w:firstLine="420"/>
        <w:jc w:val="left"/>
      </w:pPr>
      <w:r>
        <w:rPr>
          <w:rFonts w:hint="eastAsia"/>
        </w:rPr>
        <w:t>分析人物形象也是文言阅读的一个重要命题点,一般有两个命题角度,一是概括人物在某方面的主要事迹,二是概括人物的性情品质特点。此类试题的答案往往分散在全文中,需要阅读全文进行筛选/提取/整合。</w:t>
      </w:r>
    </w:p>
    <w:p w14:paraId="3E075E2F" w14:textId="77777777" w:rsidR="000A0DFF" w:rsidRDefault="00000000">
      <w:pPr>
        <w:pStyle w:val="a4"/>
        <w:tabs>
          <w:tab w:val="left" w:pos="3544"/>
        </w:tabs>
        <w:snapToGrid w:val="0"/>
        <w:spacing w:line="360" w:lineRule="auto"/>
        <w:ind w:firstLineChars="200" w:firstLine="420"/>
        <w:jc w:val="left"/>
      </w:pPr>
      <w:r>
        <w:rPr>
          <w:rFonts w:hint="eastAsia"/>
        </w:rPr>
        <w:t>概括人物事迹需要针对题目的具体指向确定答题区间,然后分出层次,再逐层概括。</w:t>
      </w:r>
    </w:p>
    <w:p w14:paraId="3BB506B8" w14:textId="77777777" w:rsidR="000A0DFF" w:rsidRDefault="00000000">
      <w:pPr>
        <w:pStyle w:val="a4"/>
        <w:tabs>
          <w:tab w:val="left" w:pos="3544"/>
        </w:tabs>
        <w:snapToGrid w:val="0"/>
        <w:spacing w:line="360" w:lineRule="auto"/>
        <w:ind w:firstLineChars="200" w:firstLine="420"/>
        <w:jc w:val="left"/>
      </w:pPr>
      <w:r>
        <w:rPr>
          <w:rFonts w:hint="eastAsia"/>
        </w:rPr>
        <w:t>概括人物的性情品质特点可以通过以下几个途径:①直接摘取文中有人物特点的词语②从文中所写事件中概括③从他人或者作者的评价中概括</w:t>
      </w:r>
    </w:p>
    <w:p w14:paraId="2ACF8BEC" w14:textId="77777777" w:rsidR="000A0DFF" w:rsidRDefault="00000000">
      <w:pPr>
        <w:pStyle w:val="a4"/>
        <w:tabs>
          <w:tab w:val="left" w:pos="3544"/>
        </w:tabs>
        <w:snapToGrid w:val="0"/>
        <w:spacing w:line="360" w:lineRule="auto"/>
        <w:ind w:firstLineChars="200" w:firstLine="420"/>
        <w:jc w:val="left"/>
      </w:pPr>
      <w:r>
        <w:rPr>
          <w:rFonts w:hint="eastAsia"/>
        </w:rPr>
        <w:t>二、探寻事件原因</w:t>
      </w:r>
    </w:p>
    <w:p w14:paraId="7737B6B8" w14:textId="77777777" w:rsidR="000A0DFF" w:rsidRDefault="00000000">
      <w:pPr>
        <w:pStyle w:val="a4"/>
        <w:tabs>
          <w:tab w:val="left" w:pos="3544"/>
        </w:tabs>
        <w:snapToGrid w:val="0"/>
        <w:spacing w:line="360" w:lineRule="auto"/>
        <w:ind w:firstLineChars="200" w:firstLine="420"/>
        <w:jc w:val="left"/>
      </w:pPr>
      <w:r>
        <w:rPr>
          <w:rFonts w:hint="eastAsia"/>
        </w:rPr>
        <w:t>原因与结果是无法割裂开的,任何事物只要存在,就有它存在的原因。原因是造成某种结果或引起另一事情发生的条件。就文言文中某一现象或结果要求考生结合文本追溯原因几乎适用于所有类型的文言文,应</w:t>
      </w:r>
      <w:r>
        <w:rPr>
          <w:rFonts w:hint="eastAsia"/>
        </w:rPr>
        <w:lastRenderedPageBreak/>
        <w:t>引起重视。对这种据果索因的概括题,应注意以下几点:</w:t>
      </w:r>
    </w:p>
    <w:p w14:paraId="2F69B6D1" w14:textId="77777777" w:rsidR="000A0DFF" w:rsidRDefault="00000000">
      <w:pPr>
        <w:pStyle w:val="a4"/>
        <w:tabs>
          <w:tab w:val="left" w:pos="3544"/>
        </w:tabs>
        <w:snapToGrid w:val="0"/>
        <w:spacing w:line="360" w:lineRule="auto"/>
        <w:ind w:firstLineChars="200" w:firstLine="420"/>
        <w:jc w:val="left"/>
      </w:pPr>
      <w:r>
        <w:rPr>
          <w:rFonts w:hint="eastAsia"/>
        </w:rPr>
        <w:t>(1)准确理解题干中表示结果的词语的含义,有些“果”是直接从原文中摘用的,本身就是一个文言词语,如不准确理解,几乎无法找到原因。</w:t>
      </w:r>
    </w:p>
    <w:p w14:paraId="05974114" w14:textId="77777777" w:rsidR="000A0DFF" w:rsidRDefault="00000000">
      <w:pPr>
        <w:pStyle w:val="a4"/>
        <w:tabs>
          <w:tab w:val="left" w:pos="3544"/>
        </w:tabs>
        <w:snapToGrid w:val="0"/>
        <w:spacing w:line="360" w:lineRule="auto"/>
        <w:ind w:firstLineChars="200" w:firstLine="420"/>
        <w:jc w:val="left"/>
      </w:pPr>
      <w:r>
        <w:rPr>
          <w:rFonts w:hint="eastAsia"/>
        </w:rPr>
        <w:t>(2)表示原因的词句有时集中在一段中,这时只要提取即可;有时分散在全文中,需要认真、全面、仔细地筛选。</w:t>
      </w:r>
    </w:p>
    <w:p w14:paraId="16A844E1" w14:textId="77777777" w:rsidR="000A0DFF" w:rsidRDefault="00000000">
      <w:pPr>
        <w:pStyle w:val="a4"/>
        <w:tabs>
          <w:tab w:val="left" w:pos="3544"/>
        </w:tabs>
        <w:snapToGrid w:val="0"/>
        <w:spacing w:line="360" w:lineRule="auto"/>
        <w:ind w:firstLineChars="200" w:firstLine="420"/>
        <w:jc w:val="left"/>
      </w:pPr>
      <w:r>
        <w:rPr>
          <w:rFonts w:hint="eastAsia"/>
        </w:rPr>
        <w:t>(3)据果索因,其“因”肯定不止一个,有主观、客观原因,有主要、次要原因,等等,注意多方面、多角度思考,筛选排查,找足找全原因。</w:t>
      </w:r>
    </w:p>
    <w:p w14:paraId="50673072" w14:textId="77777777" w:rsidR="000A0DFF" w:rsidRDefault="00000000">
      <w:pPr>
        <w:pStyle w:val="a4"/>
        <w:tabs>
          <w:tab w:val="left" w:pos="3544"/>
        </w:tabs>
        <w:snapToGrid w:val="0"/>
        <w:spacing w:line="360" w:lineRule="auto"/>
        <w:ind w:firstLineChars="200" w:firstLine="420"/>
        <w:jc w:val="left"/>
      </w:pPr>
      <w:r>
        <w:rPr>
          <w:rFonts w:hint="eastAsia"/>
        </w:rPr>
        <w:t>(4)对文中带“原因”的词句,在转述概括时一定要忠实于原文,尤其是对于表示原因的相对委婉、间接的词句,应注意转换说法,以求既符合原意,又符合题干要求。</w:t>
      </w:r>
    </w:p>
    <w:p w14:paraId="21BA74E9" w14:textId="77777777" w:rsidR="000A0DFF" w:rsidRDefault="00000000">
      <w:pPr>
        <w:pStyle w:val="a4"/>
        <w:tabs>
          <w:tab w:val="left" w:pos="3544"/>
        </w:tabs>
        <w:snapToGrid w:val="0"/>
        <w:spacing w:line="360" w:lineRule="auto"/>
        <w:ind w:firstLineChars="200" w:firstLine="420"/>
        <w:jc w:val="left"/>
      </w:pPr>
      <w:r>
        <w:rPr>
          <w:rFonts w:hint="eastAsia"/>
        </w:rPr>
        <w:t>三、分析作者的观点态度</w:t>
      </w:r>
    </w:p>
    <w:p w14:paraId="0923CCEA" w14:textId="77777777" w:rsidR="000A0DFF" w:rsidRDefault="00000000">
      <w:pPr>
        <w:pStyle w:val="a4"/>
        <w:tabs>
          <w:tab w:val="left" w:pos="3544"/>
        </w:tabs>
        <w:snapToGrid w:val="0"/>
        <w:spacing w:line="360" w:lineRule="auto"/>
        <w:ind w:firstLineChars="200" w:firstLine="420"/>
        <w:jc w:val="left"/>
      </w:pPr>
      <w:r>
        <w:rPr>
          <w:rFonts w:hint="eastAsia"/>
        </w:rPr>
        <w:t>作者在文中的观点态度,是文章思想内容的核心。所谓观点,就是作者对事物所持的看法;所谓态度,就是指作者在文中所表现的思想倾向和感情倾向,包括肯定与否定、爱与憎、褒与贬,以及某种程度的保留等。</w:t>
      </w:r>
    </w:p>
    <w:p w14:paraId="3D78DE50" w14:textId="77777777" w:rsidR="000A0DFF" w:rsidRDefault="00000000">
      <w:pPr>
        <w:pStyle w:val="a4"/>
        <w:tabs>
          <w:tab w:val="left" w:pos="3544"/>
        </w:tabs>
        <w:snapToGrid w:val="0"/>
        <w:spacing w:line="360" w:lineRule="auto"/>
        <w:ind w:firstLineChars="200" w:firstLine="420"/>
        <w:jc w:val="left"/>
      </w:pPr>
      <w:r>
        <w:rPr>
          <w:rFonts w:hint="eastAsia"/>
        </w:rPr>
        <w:t>分析观点态度的途径:</w:t>
      </w:r>
    </w:p>
    <w:p w14:paraId="60F56A78" w14:textId="77777777" w:rsidR="000A0DFF" w:rsidRDefault="00000000">
      <w:pPr>
        <w:pStyle w:val="a4"/>
        <w:tabs>
          <w:tab w:val="left" w:pos="3544"/>
        </w:tabs>
        <w:snapToGrid w:val="0"/>
        <w:spacing w:line="360" w:lineRule="auto"/>
        <w:ind w:firstLineChars="200" w:firstLine="420"/>
        <w:jc w:val="left"/>
      </w:pPr>
      <w:r>
        <w:rPr>
          <w:rFonts w:hint="eastAsia"/>
        </w:rPr>
        <w:t>(1)从概括性强的句子入手。有的文章的观点是直接表述的,抓住了概括性强而又表达某种看法的句子,就抓住了作者的观点态度。</w:t>
      </w:r>
    </w:p>
    <w:p w14:paraId="42025B67" w14:textId="77777777" w:rsidR="000A0DFF" w:rsidRDefault="00000000">
      <w:pPr>
        <w:pStyle w:val="a4"/>
        <w:tabs>
          <w:tab w:val="left" w:pos="3544"/>
        </w:tabs>
        <w:snapToGrid w:val="0"/>
        <w:spacing w:line="360" w:lineRule="auto"/>
        <w:ind w:firstLineChars="200" w:firstLine="420"/>
        <w:jc w:val="left"/>
      </w:pPr>
      <w:r>
        <w:rPr>
          <w:rFonts w:hint="eastAsia"/>
        </w:rPr>
        <w:t>(2)从文中运用的材料入手。文中运用的材料,不论是事实还是文献资料,总是要表达一定的观点的。因此,从分析材料入手,是分析概括作者观点态度的重要途径。</w:t>
      </w:r>
    </w:p>
    <w:p w14:paraId="6F796824" w14:textId="77777777" w:rsidR="000A0DFF" w:rsidRDefault="00000000">
      <w:pPr>
        <w:pStyle w:val="a4"/>
        <w:tabs>
          <w:tab w:val="left" w:pos="3544"/>
        </w:tabs>
        <w:snapToGrid w:val="0"/>
        <w:spacing w:line="360" w:lineRule="auto"/>
        <w:ind w:firstLineChars="200" w:firstLine="420"/>
        <w:jc w:val="left"/>
      </w:pPr>
      <w:r>
        <w:rPr>
          <w:rFonts w:hint="eastAsia"/>
        </w:rPr>
        <w:t>(3)从作者的评述入手。有时候,作者把自己的观点态度隐含在具体的评述之中而不直接说出,这就要求考生从分析具体的评述入手,提出精要,做出概括。</w:t>
      </w:r>
    </w:p>
    <w:p w14:paraId="1F9D123C" w14:textId="77777777" w:rsidR="000A0DFF" w:rsidRDefault="00000000">
      <w:pPr>
        <w:pStyle w:val="a4"/>
        <w:tabs>
          <w:tab w:val="left" w:pos="3544"/>
        </w:tabs>
        <w:snapToGrid w:val="0"/>
        <w:spacing w:line="360" w:lineRule="auto"/>
        <w:ind w:firstLineChars="200" w:firstLine="420"/>
        <w:jc w:val="left"/>
      </w:pPr>
      <w:r>
        <w:rPr>
          <w:rFonts w:hint="eastAsia"/>
        </w:rPr>
        <w:t>分析概括观点态度应注意下列两点: (1)要整体把握文意和全文的倾向。  (2)要准确理解语句。作者在文中的观点态度总是要通过一定的语句来表现的,对语句理解不准确,分析概括就会出错。</w:t>
      </w:r>
    </w:p>
    <w:p w14:paraId="67D14383" w14:textId="77777777" w:rsidR="000A0DFF" w:rsidRDefault="00000000">
      <w:pPr>
        <w:pStyle w:val="a4"/>
        <w:tabs>
          <w:tab w:val="left" w:pos="3544"/>
        </w:tabs>
        <w:snapToGrid w:val="0"/>
        <w:spacing w:line="360" w:lineRule="auto"/>
        <w:ind w:firstLineChars="200" w:firstLine="420"/>
        <w:jc w:val="left"/>
      </w:pPr>
      <w:r>
        <w:rPr>
          <w:rFonts w:hint="eastAsia"/>
        </w:rPr>
        <w:t>四、分析写作手法</w:t>
      </w:r>
    </w:p>
    <w:p w14:paraId="6217EFE0" w14:textId="77777777" w:rsidR="000A0DFF" w:rsidRDefault="00000000">
      <w:pPr>
        <w:pStyle w:val="a4"/>
        <w:tabs>
          <w:tab w:val="left" w:pos="3544"/>
        </w:tabs>
        <w:snapToGrid w:val="0"/>
        <w:spacing w:line="360" w:lineRule="auto"/>
        <w:ind w:firstLineChars="200" w:firstLine="420"/>
        <w:jc w:val="left"/>
      </w:pPr>
      <w:r>
        <w:rPr>
          <w:rFonts w:hint="eastAsia"/>
        </w:rPr>
        <w:t>文言文写作中也会使用一定的手法,因此分析写作手法也是文言文简答题的一个考查角度,不过考查点较为简单。由于全国卷选文以写人记事类材料为主,因此分析手法题多从记叙与描写角度命题。答题时可以借助现代文阅读部分相关知识进行分析。</w:t>
      </w:r>
    </w:p>
    <w:p w14:paraId="4B5A44CF" w14:textId="77777777" w:rsidR="000A0DFF" w:rsidRDefault="00000000">
      <w:pPr>
        <w:pStyle w:val="a4"/>
        <w:spacing w:line="360" w:lineRule="auto"/>
        <w:ind w:firstLineChars="200" w:firstLine="420"/>
        <w:rPr>
          <w:rFonts w:ascii="Times New Roman" w:hAnsi="Times New Roman"/>
        </w:rPr>
      </w:pPr>
      <w:r>
        <w:rPr>
          <w:rFonts w:ascii="Times New Roman" w:eastAsia="黑体" w:hAnsi="Times New Roman"/>
        </w:rPr>
        <w:t>文言文主观题解题</w:t>
      </w:r>
      <w:r>
        <w:rPr>
          <w:rFonts w:hAnsi="宋体"/>
        </w:rPr>
        <w:t>“</w:t>
      </w:r>
      <w:r>
        <w:rPr>
          <w:rFonts w:ascii="Times New Roman" w:eastAsia="黑体" w:hAnsi="Times New Roman"/>
        </w:rPr>
        <w:t>3</w:t>
      </w:r>
      <w:r>
        <w:rPr>
          <w:rFonts w:ascii="Times New Roman" w:eastAsia="黑体" w:hAnsi="Times New Roman"/>
        </w:rPr>
        <w:t>步骤</w:t>
      </w:r>
      <w:r>
        <w:rPr>
          <w:rFonts w:hAnsi="宋体"/>
        </w:rPr>
        <w:t>”</w:t>
      </w:r>
    </w:p>
    <w:p w14:paraId="610E8A45" w14:textId="77777777" w:rsidR="000A0DFF" w:rsidRDefault="00000000">
      <w:pPr>
        <w:pStyle w:val="a4"/>
        <w:spacing w:line="360" w:lineRule="auto"/>
        <w:ind w:firstLineChars="200" w:firstLine="420"/>
        <w:rPr>
          <w:rFonts w:ascii="楷体" w:eastAsia="楷体" w:hAnsi="楷体"/>
        </w:rPr>
      </w:pPr>
      <w:r>
        <w:rPr>
          <w:rFonts w:ascii="楷体" w:eastAsia="楷体" w:hAnsi="楷体"/>
        </w:rPr>
        <w:t>第一步：审设问</w:t>
      </w:r>
      <w:r>
        <w:rPr>
          <w:rFonts w:ascii="楷体" w:eastAsia="楷体" w:hAnsi="楷体" w:hint="eastAsia"/>
        </w:rPr>
        <w:t>，</w:t>
      </w:r>
      <w:r>
        <w:rPr>
          <w:rFonts w:ascii="楷体" w:eastAsia="楷体" w:hAnsi="楷体"/>
        </w:rPr>
        <w:t>明方向</w:t>
      </w:r>
      <w:r>
        <w:rPr>
          <w:rFonts w:ascii="楷体" w:eastAsia="楷体" w:hAnsi="楷体" w:hint="eastAsia"/>
        </w:rPr>
        <w:t>。</w:t>
      </w:r>
      <w:r>
        <w:rPr>
          <w:rFonts w:ascii="楷体" w:eastAsia="楷体" w:hAnsi="楷体"/>
        </w:rPr>
        <w:t>审读题</w:t>
      </w:r>
      <w:r>
        <w:rPr>
          <w:rFonts w:ascii="楷体" w:eastAsia="楷体" w:hAnsi="楷体" w:hint="eastAsia"/>
        </w:rPr>
        <w:t>干，</w:t>
      </w:r>
      <w:r>
        <w:rPr>
          <w:rFonts w:ascii="楷体" w:eastAsia="楷体" w:hAnsi="楷体"/>
        </w:rPr>
        <w:t>抓住问题关键词</w:t>
      </w:r>
      <w:r>
        <w:rPr>
          <w:rFonts w:ascii="楷体" w:eastAsia="楷体" w:hAnsi="楷体" w:hint="eastAsia"/>
        </w:rPr>
        <w:t>，</w:t>
      </w:r>
      <w:r>
        <w:rPr>
          <w:rFonts w:ascii="楷体" w:eastAsia="楷体" w:hAnsi="楷体"/>
        </w:rPr>
        <w:t>确定提问指向</w:t>
      </w:r>
      <w:r>
        <w:rPr>
          <w:rFonts w:ascii="楷体" w:eastAsia="楷体" w:hAnsi="楷体" w:hint="eastAsia"/>
        </w:rPr>
        <w:t>。</w:t>
      </w:r>
    </w:p>
    <w:p w14:paraId="05DB6771" w14:textId="77777777" w:rsidR="000A0DFF" w:rsidRDefault="00000000">
      <w:pPr>
        <w:pStyle w:val="a4"/>
        <w:spacing w:line="360" w:lineRule="auto"/>
        <w:ind w:firstLineChars="200" w:firstLine="420"/>
        <w:rPr>
          <w:rFonts w:ascii="楷体" w:eastAsia="楷体" w:hAnsi="楷体"/>
        </w:rPr>
      </w:pPr>
      <w:r>
        <w:rPr>
          <w:rFonts w:ascii="楷体" w:eastAsia="楷体" w:hAnsi="楷体"/>
        </w:rPr>
        <w:t>第二步：读文本</w:t>
      </w:r>
      <w:r>
        <w:rPr>
          <w:rFonts w:ascii="楷体" w:eastAsia="楷体" w:hAnsi="楷体" w:hint="eastAsia"/>
        </w:rPr>
        <w:t>，</w:t>
      </w:r>
      <w:r>
        <w:rPr>
          <w:rFonts w:ascii="楷体" w:eastAsia="楷体" w:hAnsi="楷体"/>
        </w:rPr>
        <w:t>定范围</w:t>
      </w:r>
      <w:r>
        <w:rPr>
          <w:rFonts w:ascii="楷体" w:eastAsia="楷体" w:hAnsi="楷体" w:hint="eastAsia"/>
        </w:rPr>
        <w:t>。</w:t>
      </w:r>
      <w:r>
        <w:rPr>
          <w:rFonts w:ascii="楷体" w:eastAsia="楷体" w:hAnsi="楷体"/>
        </w:rPr>
        <w:t>根据题干指示</w:t>
      </w:r>
      <w:r>
        <w:rPr>
          <w:rFonts w:ascii="楷体" w:eastAsia="楷体" w:hAnsi="楷体" w:hint="eastAsia"/>
        </w:rPr>
        <w:t>，</w:t>
      </w:r>
      <w:r>
        <w:rPr>
          <w:rFonts w:ascii="楷体" w:eastAsia="楷体" w:hAnsi="楷体"/>
        </w:rPr>
        <w:t>细读文章</w:t>
      </w:r>
      <w:r>
        <w:rPr>
          <w:rFonts w:ascii="楷体" w:eastAsia="楷体" w:hAnsi="楷体" w:hint="eastAsia"/>
        </w:rPr>
        <w:t>，</w:t>
      </w:r>
      <w:r>
        <w:rPr>
          <w:rFonts w:ascii="楷体" w:eastAsia="楷体" w:hAnsi="楷体"/>
        </w:rPr>
        <w:t>确定解答问题的文本范围(所处段落)</w:t>
      </w:r>
      <w:r>
        <w:rPr>
          <w:rFonts w:ascii="楷体" w:eastAsia="楷体" w:hAnsi="楷体" w:hint="eastAsia"/>
        </w:rPr>
        <w:t>。</w:t>
      </w:r>
    </w:p>
    <w:p w14:paraId="4D1BFC84" w14:textId="77777777" w:rsidR="000A0DFF" w:rsidRDefault="00000000">
      <w:pPr>
        <w:pStyle w:val="a4"/>
        <w:spacing w:line="360" w:lineRule="auto"/>
        <w:ind w:firstLineChars="200" w:firstLine="420"/>
        <w:rPr>
          <w:rFonts w:ascii="楷体" w:eastAsia="楷体" w:hAnsi="楷体"/>
        </w:rPr>
      </w:pPr>
      <w:r>
        <w:rPr>
          <w:rFonts w:ascii="楷体" w:eastAsia="楷体" w:hAnsi="楷体"/>
        </w:rPr>
        <w:t>第三步：用技巧</w:t>
      </w:r>
      <w:r>
        <w:rPr>
          <w:rFonts w:ascii="楷体" w:eastAsia="楷体" w:hAnsi="楷体" w:hint="eastAsia"/>
        </w:rPr>
        <w:t>，</w:t>
      </w:r>
      <w:r>
        <w:rPr>
          <w:rFonts w:ascii="楷体" w:eastAsia="楷体" w:hAnsi="楷体"/>
        </w:rPr>
        <w:t>组答案</w:t>
      </w:r>
      <w:r>
        <w:rPr>
          <w:rFonts w:ascii="楷体" w:eastAsia="楷体" w:hAnsi="楷体" w:hint="eastAsia"/>
        </w:rPr>
        <w:t>。</w:t>
      </w:r>
      <w:r>
        <w:rPr>
          <w:rFonts w:ascii="楷体" w:eastAsia="楷体" w:hAnsi="楷体"/>
        </w:rPr>
        <w:t>摘录法：有可用的关键词句者</w:t>
      </w:r>
      <w:r>
        <w:rPr>
          <w:rFonts w:ascii="楷体" w:eastAsia="楷体" w:hAnsi="楷体" w:hint="eastAsia"/>
        </w:rPr>
        <w:t>，</w:t>
      </w:r>
      <w:r>
        <w:rPr>
          <w:rFonts w:ascii="楷体" w:eastAsia="楷体" w:hAnsi="楷体"/>
        </w:rPr>
        <w:t>可直接选摘原词句作答</w:t>
      </w:r>
      <w:r>
        <w:rPr>
          <w:rFonts w:ascii="楷体" w:eastAsia="楷体" w:hAnsi="楷体" w:hint="eastAsia"/>
        </w:rPr>
        <w:t xml:space="preserve">。 </w:t>
      </w:r>
      <w:r>
        <w:rPr>
          <w:rFonts w:ascii="楷体" w:eastAsia="楷体" w:hAnsi="楷体"/>
        </w:rPr>
        <w:t>句意(层意)提取法：无明显关键词句者</w:t>
      </w:r>
      <w:r>
        <w:rPr>
          <w:rFonts w:ascii="楷体" w:eastAsia="楷体" w:hAnsi="楷体" w:hint="eastAsia"/>
        </w:rPr>
        <w:t>，</w:t>
      </w:r>
      <w:r>
        <w:rPr>
          <w:rFonts w:ascii="楷体" w:eastAsia="楷体" w:hAnsi="楷体"/>
        </w:rPr>
        <w:t>可提炼意思后概括作答</w:t>
      </w:r>
      <w:r>
        <w:rPr>
          <w:rFonts w:ascii="楷体" w:eastAsia="楷体" w:hAnsi="楷体" w:hint="eastAsia"/>
        </w:rPr>
        <w:t>。</w:t>
      </w:r>
    </w:p>
    <w:p w14:paraId="45B34312" w14:textId="77777777" w:rsidR="000A0DFF" w:rsidRDefault="00000000">
      <w:pPr>
        <w:spacing w:line="360" w:lineRule="auto"/>
        <w:jc w:val="center"/>
        <w:rPr>
          <w:rFonts w:ascii="楷体" w:eastAsia="楷体" w:hAnsi="楷体"/>
        </w:rPr>
      </w:pPr>
      <w:r>
        <w:rPr>
          <w:rFonts w:cs="宋体" w:hint="eastAsia"/>
          <w:b/>
          <w:bCs/>
        </w:rPr>
        <w:t>选文体裁特征</w:t>
      </w:r>
    </w:p>
    <w:p w14:paraId="0920F1B1" w14:textId="77777777" w:rsidR="000A0DFF" w:rsidRDefault="00000000">
      <w:pPr>
        <w:pStyle w:val="a4"/>
        <w:spacing w:line="360" w:lineRule="auto"/>
        <w:ind w:firstLineChars="200" w:firstLine="420"/>
        <w:rPr>
          <w:rFonts w:ascii="Times New Roman" w:hAnsi="Times New Roman"/>
        </w:rPr>
      </w:pPr>
      <w:r>
        <w:rPr>
          <w:rFonts w:ascii="Times New Roman" w:hAnsi="Times New Roman"/>
        </w:rPr>
        <w:t xml:space="preserve">(1) </w:t>
      </w:r>
      <w:r>
        <w:rPr>
          <w:rFonts w:ascii="Times New Roman" w:hAnsi="Times New Roman" w:hint="eastAsia"/>
        </w:rPr>
        <w:t>古代人物传记</w:t>
      </w:r>
      <w:r>
        <w:rPr>
          <w:rFonts w:ascii="Times New Roman" w:hAnsi="Times New Roma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8"/>
        <w:gridCol w:w="4308"/>
      </w:tblGrid>
      <w:tr w:rsidR="000A0DFF" w14:paraId="20584B3A" w14:textId="77777777">
        <w:trPr>
          <w:jc w:val="center"/>
        </w:trPr>
        <w:tc>
          <w:tcPr>
            <w:tcW w:w="4308" w:type="dxa"/>
            <w:vAlign w:val="center"/>
          </w:tcPr>
          <w:p w14:paraId="4FE4D935" w14:textId="77777777" w:rsidR="000A0DFF" w:rsidRDefault="00000000">
            <w:pPr>
              <w:pStyle w:val="a4"/>
              <w:spacing w:line="360" w:lineRule="auto"/>
              <w:jc w:val="center"/>
              <w:rPr>
                <w:rFonts w:ascii="Times New Roman" w:hAnsi="Times New Roman"/>
              </w:rPr>
            </w:pPr>
            <w:r>
              <w:rPr>
                <w:rFonts w:ascii="Times New Roman" w:hAnsi="Times New Roman" w:hint="eastAsia"/>
              </w:rPr>
              <w:lastRenderedPageBreak/>
              <w:t>关键点</w:t>
            </w:r>
          </w:p>
        </w:tc>
        <w:tc>
          <w:tcPr>
            <w:tcW w:w="4308" w:type="dxa"/>
            <w:vAlign w:val="center"/>
          </w:tcPr>
          <w:p w14:paraId="196DB227" w14:textId="77777777" w:rsidR="000A0DFF" w:rsidRDefault="00000000">
            <w:pPr>
              <w:pStyle w:val="a4"/>
              <w:spacing w:line="360" w:lineRule="auto"/>
              <w:jc w:val="center"/>
              <w:rPr>
                <w:rFonts w:ascii="Times New Roman" w:hAnsi="Times New Roman"/>
              </w:rPr>
            </w:pPr>
            <w:r>
              <w:rPr>
                <w:rFonts w:ascii="Times New Roman" w:hAnsi="Times New Roman" w:hint="eastAsia"/>
              </w:rPr>
              <w:t>作用或意图</w:t>
            </w:r>
          </w:p>
        </w:tc>
      </w:tr>
      <w:tr w:rsidR="000A0DFF" w14:paraId="0AA86A4C" w14:textId="77777777">
        <w:trPr>
          <w:jc w:val="center"/>
        </w:trPr>
        <w:tc>
          <w:tcPr>
            <w:tcW w:w="4308" w:type="dxa"/>
            <w:vAlign w:val="center"/>
          </w:tcPr>
          <w:p w14:paraId="764AA75D" w14:textId="77777777" w:rsidR="000A0DFF" w:rsidRDefault="00000000">
            <w:pPr>
              <w:pStyle w:val="a4"/>
              <w:spacing w:line="360" w:lineRule="auto"/>
              <w:jc w:val="center"/>
              <w:rPr>
                <w:rFonts w:ascii="Times New Roman" w:hAnsi="Times New Roman"/>
              </w:rPr>
            </w:pPr>
            <w:r>
              <w:rPr>
                <w:rFonts w:ascii="Times New Roman" w:hAnsi="Times New Roman" w:hint="eastAsia"/>
              </w:rPr>
              <w:t>抓主要事件</w:t>
            </w:r>
            <w:r>
              <w:rPr>
                <w:rFonts w:ascii="Times New Roman" w:hAnsi="Times New Roman"/>
              </w:rPr>
              <w:t>——</w:t>
            </w:r>
            <w:r>
              <w:rPr>
                <w:rFonts w:ascii="Times New Roman" w:hAnsi="Times New Roman" w:hint="eastAsia"/>
              </w:rPr>
              <w:t>把握人物的功过和精神</w:t>
            </w:r>
          </w:p>
        </w:tc>
        <w:tc>
          <w:tcPr>
            <w:tcW w:w="4308" w:type="dxa"/>
            <w:vAlign w:val="center"/>
          </w:tcPr>
          <w:p w14:paraId="29039CF0" w14:textId="77777777" w:rsidR="000A0DFF" w:rsidRDefault="00000000">
            <w:pPr>
              <w:pStyle w:val="a4"/>
              <w:spacing w:line="360" w:lineRule="auto"/>
              <w:jc w:val="left"/>
              <w:rPr>
                <w:rFonts w:ascii="Times New Roman" w:hAnsi="Times New Roman"/>
              </w:rPr>
            </w:pPr>
            <w:r>
              <w:rPr>
                <w:rFonts w:ascii="Times New Roman" w:hAnsi="Times New Roman" w:hint="eastAsia"/>
              </w:rPr>
              <w:t>传记往往通过具体事件来刻画人物形象，说明人物的主要贡献和过错。我们只要能够抓住与人物相关的事件，就能够正确认识人物的功过是非，品评人物的精神品质</w:t>
            </w:r>
          </w:p>
        </w:tc>
      </w:tr>
      <w:tr w:rsidR="000A0DFF" w14:paraId="5563D21F" w14:textId="77777777">
        <w:trPr>
          <w:jc w:val="center"/>
        </w:trPr>
        <w:tc>
          <w:tcPr>
            <w:tcW w:w="4308" w:type="dxa"/>
            <w:vAlign w:val="center"/>
          </w:tcPr>
          <w:p w14:paraId="7A02A78B" w14:textId="77777777" w:rsidR="000A0DFF" w:rsidRDefault="00000000">
            <w:pPr>
              <w:pStyle w:val="a4"/>
              <w:spacing w:line="360" w:lineRule="auto"/>
              <w:jc w:val="center"/>
              <w:rPr>
                <w:rFonts w:ascii="Times New Roman" w:hAnsi="Times New Roman"/>
              </w:rPr>
            </w:pPr>
            <w:r>
              <w:rPr>
                <w:rFonts w:ascii="Times New Roman" w:hAnsi="Times New Roman" w:hint="eastAsia"/>
              </w:rPr>
              <w:t>抓次要人物</w:t>
            </w:r>
            <w:r>
              <w:rPr>
                <w:rFonts w:ascii="Times New Roman" w:hAnsi="Times New Roman"/>
              </w:rPr>
              <w:t>——</w:t>
            </w:r>
            <w:r>
              <w:rPr>
                <w:rFonts w:ascii="Times New Roman" w:hAnsi="Times New Roman" w:hint="eastAsia"/>
              </w:rPr>
              <w:t>从侧面了解主要人物</w:t>
            </w:r>
          </w:p>
        </w:tc>
        <w:tc>
          <w:tcPr>
            <w:tcW w:w="4308" w:type="dxa"/>
            <w:vAlign w:val="center"/>
          </w:tcPr>
          <w:p w14:paraId="52E279B4" w14:textId="77777777" w:rsidR="000A0DFF" w:rsidRDefault="00000000">
            <w:pPr>
              <w:pStyle w:val="a4"/>
              <w:spacing w:line="360" w:lineRule="auto"/>
              <w:jc w:val="left"/>
              <w:rPr>
                <w:rFonts w:ascii="Times New Roman" w:hAnsi="Times New Roman"/>
              </w:rPr>
            </w:pPr>
            <w:r>
              <w:rPr>
                <w:rFonts w:ascii="Times New Roman" w:hAnsi="Times New Roman" w:hint="eastAsia"/>
              </w:rPr>
              <w:t>看看作品除了写传主外，还写了哪些人物，这些人物对刻画传主形象起到了什么作用。通过对次要人物的分析，可以帮助我们把握主要人物的精神品质</w:t>
            </w:r>
          </w:p>
        </w:tc>
      </w:tr>
      <w:tr w:rsidR="000A0DFF" w14:paraId="75889797" w14:textId="77777777">
        <w:trPr>
          <w:jc w:val="center"/>
        </w:trPr>
        <w:tc>
          <w:tcPr>
            <w:tcW w:w="4308" w:type="dxa"/>
            <w:vAlign w:val="center"/>
          </w:tcPr>
          <w:p w14:paraId="7180C008" w14:textId="77777777" w:rsidR="000A0DFF" w:rsidRDefault="00000000">
            <w:pPr>
              <w:pStyle w:val="a4"/>
              <w:spacing w:line="360" w:lineRule="auto"/>
              <w:jc w:val="center"/>
              <w:rPr>
                <w:rFonts w:ascii="Times New Roman" w:hAnsi="Times New Roman"/>
              </w:rPr>
            </w:pPr>
            <w:r>
              <w:rPr>
                <w:rFonts w:ascii="Times New Roman" w:hAnsi="Times New Roman" w:hint="eastAsia"/>
              </w:rPr>
              <w:t>抓记述人物的方法</w:t>
            </w:r>
            <w:r>
              <w:rPr>
                <w:rFonts w:ascii="Times New Roman" w:hAnsi="Times New Roman"/>
              </w:rPr>
              <w:t>——</w:t>
            </w:r>
            <w:r>
              <w:rPr>
                <w:rFonts w:ascii="Times New Roman" w:hAnsi="Times New Roman" w:hint="eastAsia"/>
              </w:rPr>
              <w:t>领会人物的心理精神情感</w:t>
            </w:r>
          </w:p>
        </w:tc>
        <w:tc>
          <w:tcPr>
            <w:tcW w:w="4308" w:type="dxa"/>
            <w:vAlign w:val="center"/>
          </w:tcPr>
          <w:p w14:paraId="7353EBC3" w14:textId="77777777" w:rsidR="000A0DFF" w:rsidRDefault="00000000">
            <w:pPr>
              <w:pStyle w:val="a4"/>
              <w:spacing w:line="360" w:lineRule="auto"/>
              <w:jc w:val="center"/>
              <w:rPr>
                <w:rFonts w:ascii="Times New Roman" w:hAnsi="Times New Roman"/>
              </w:rPr>
            </w:pPr>
            <w:r>
              <w:rPr>
                <w:rFonts w:ascii="Times New Roman" w:hAnsi="Times New Roman" w:hint="eastAsia"/>
              </w:rPr>
              <w:t>在阅读过程中，我们应抓住作品记述人物的具体方法手段，体会人物的心理情感，把握人物的精神品质，从而达到初步鉴赏的目的</w:t>
            </w:r>
          </w:p>
        </w:tc>
      </w:tr>
    </w:tbl>
    <w:p w14:paraId="142C7086" w14:textId="77777777" w:rsidR="000A0DFF" w:rsidRDefault="00000000">
      <w:pPr>
        <w:pStyle w:val="a4"/>
        <w:spacing w:line="360" w:lineRule="auto"/>
        <w:ind w:firstLineChars="200" w:firstLine="420"/>
        <w:rPr>
          <w:rFonts w:ascii="Times New Roman" w:hAnsi="Times New Roman"/>
        </w:rPr>
      </w:pPr>
      <w:r>
        <w:rPr>
          <w:rFonts w:ascii="Times New Roman" w:hAnsi="Times New Roman"/>
        </w:rPr>
        <w:t xml:space="preserve">(2) </w:t>
      </w:r>
      <w:r>
        <w:rPr>
          <w:rFonts w:ascii="Times New Roman" w:hAnsi="Times New Roman" w:hint="eastAsia"/>
        </w:rPr>
        <w:t>古代议论性散文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6"/>
        <w:gridCol w:w="5910"/>
      </w:tblGrid>
      <w:tr w:rsidR="000A0DFF" w14:paraId="62B28A8E" w14:textId="77777777">
        <w:trPr>
          <w:jc w:val="center"/>
        </w:trPr>
        <w:tc>
          <w:tcPr>
            <w:tcW w:w="2706" w:type="dxa"/>
            <w:vAlign w:val="center"/>
          </w:tcPr>
          <w:p w14:paraId="07E5711E" w14:textId="77777777" w:rsidR="000A0DFF" w:rsidRDefault="00000000">
            <w:pPr>
              <w:pStyle w:val="a4"/>
              <w:spacing w:line="360" w:lineRule="auto"/>
              <w:jc w:val="center"/>
              <w:rPr>
                <w:rFonts w:ascii="Times New Roman" w:hAnsi="Times New Roman"/>
              </w:rPr>
            </w:pPr>
            <w:r>
              <w:rPr>
                <w:rFonts w:ascii="Times New Roman" w:hAnsi="Times New Roman" w:hint="eastAsia"/>
              </w:rPr>
              <w:t>关注点</w:t>
            </w:r>
          </w:p>
        </w:tc>
        <w:tc>
          <w:tcPr>
            <w:tcW w:w="5910" w:type="dxa"/>
            <w:vAlign w:val="center"/>
          </w:tcPr>
          <w:p w14:paraId="0831345D" w14:textId="77777777" w:rsidR="000A0DFF" w:rsidRDefault="00000000">
            <w:pPr>
              <w:pStyle w:val="a4"/>
              <w:spacing w:line="360" w:lineRule="auto"/>
              <w:jc w:val="center"/>
              <w:rPr>
                <w:rFonts w:ascii="Times New Roman" w:hAnsi="Times New Roman"/>
              </w:rPr>
            </w:pPr>
            <w:r>
              <w:rPr>
                <w:rFonts w:ascii="Times New Roman" w:hAnsi="Times New Roman" w:hint="eastAsia"/>
              </w:rPr>
              <w:t>阅读目的</w:t>
            </w:r>
          </w:p>
        </w:tc>
      </w:tr>
      <w:tr w:rsidR="000A0DFF" w14:paraId="6EAD00E7" w14:textId="77777777">
        <w:trPr>
          <w:jc w:val="center"/>
        </w:trPr>
        <w:tc>
          <w:tcPr>
            <w:tcW w:w="2706" w:type="dxa"/>
            <w:vAlign w:val="center"/>
          </w:tcPr>
          <w:p w14:paraId="767A6151" w14:textId="77777777" w:rsidR="000A0DFF" w:rsidRDefault="00000000">
            <w:pPr>
              <w:pStyle w:val="a4"/>
              <w:spacing w:line="360" w:lineRule="auto"/>
              <w:jc w:val="center"/>
              <w:rPr>
                <w:rFonts w:ascii="Times New Roman" w:hAnsi="Times New Roman"/>
              </w:rPr>
            </w:pPr>
            <w:r>
              <w:rPr>
                <w:rFonts w:ascii="Times New Roman" w:hAnsi="Times New Roman" w:hint="eastAsia"/>
              </w:rPr>
              <w:t>辨题识体，明确写作目的</w:t>
            </w:r>
          </w:p>
        </w:tc>
        <w:tc>
          <w:tcPr>
            <w:tcW w:w="5910" w:type="dxa"/>
            <w:vAlign w:val="center"/>
          </w:tcPr>
          <w:p w14:paraId="4FF46AAB" w14:textId="77777777" w:rsidR="000A0DFF" w:rsidRDefault="00000000">
            <w:pPr>
              <w:pStyle w:val="a4"/>
              <w:spacing w:line="360" w:lineRule="auto"/>
              <w:jc w:val="left"/>
              <w:rPr>
                <w:rFonts w:ascii="Times New Roman" w:hAnsi="Times New Roman"/>
              </w:rPr>
            </w:pPr>
            <w:r>
              <w:rPr>
                <w:rFonts w:hAnsi="宋体" w:hint="eastAsia"/>
              </w:rPr>
              <w:t>“</w:t>
            </w:r>
            <w:r>
              <w:rPr>
                <w:rFonts w:ascii="Times New Roman" w:hAnsi="Times New Roman" w:hint="eastAsia"/>
              </w:rPr>
              <w:t>论</w:t>
            </w:r>
            <w:r>
              <w:rPr>
                <w:rFonts w:hAnsi="宋体" w:hint="eastAsia"/>
              </w:rPr>
              <w:t>”</w:t>
            </w:r>
            <w:r>
              <w:rPr>
                <w:rFonts w:ascii="Times New Roman" w:hAnsi="Times New Roman" w:hint="eastAsia"/>
              </w:rPr>
              <w:t>是论断事理；</w:t>
            </w:r>
            <w:r>
              <w:rPr>
                <w:rFonts w:hAnsi="宋体" w:hint="eastAsia"/>
              </w:rPr>
              <w:t>“</w:t>
            </w:r>
            <w:r>
              <w:rPr>
                <w:rFonts w:ascii="Times New Roman" w:hAnsi="Times New Roman" w:hint="eastAsia"/>
              </w:rPr>
              <w:t>议</w:t>
            </w:r>
            <w:r>
              <w:rPr>
                <w:rFonts w:hAnsi="宋体" w:hint="eastAsia"/>
              </w:rPr>
              <w:t>”</w:t>
            </w:r>
            <w:r>
              <w:rPr>
                <w:rFonts w:ascii="Times New Roman" w:hAnsi="Times New Roman" w:hint="eastAsia"/>
              </w:rPr>
              <w:t>与</w:t>
            </w:r>
            <w:r>
              <w:rPr>
                <w:rFonts w:hAnsi="宋体" w:hint="eastAsia"/>
              </w:rPr>
              <w:t>“</w:t>
            </w:r>
            <w:r>
              <w:rPr>
                <w:rFonts w:ascii="Times New Roman" w:hAnsi="Times New Roman" w:hint="eastAsia"/>
              </w:rPr>
              <w:t>辩</w:t>
            </w:r>
            <w:r>
              <w:rPr>
                <w:rFonts w:hAnsi="宋体" w:hint="eastAsia"/>
              </w:rPr>
              <w:t>”</w:t>
            </w:r>
            <w:r>
              <w:rPr>
                <w:rFonts w:ascii="Times New Roman" w:hAnsi="Times New Roman" w:hint="eastAsia"/>
              </w:rPr>
              <w:t>，侧重于反驳、辩驳、辩论；</w:t>
            </w:r>
            <w:r>
              <w:rPr>
                <w:rFonts w:hAnsi="宋体" w:hint="eastAsia"/>
              </w:rPr>
              <w:t>“</w:t>
            </w:r>
            <w:r>
              <w:rPr>
                <w:rFonts w:ascii="Times New Roman" w:hAnsi="Times New Roman" w:hint="eastAsia"/>
              </w:rPr>
              <w:t>原</w:t>
            </w:r>
            <w:r>
              <w:rPr>
                <w:rFonts w:hAnsi="宋体" w:hint="eastAsia"/>
              </w:rPr>
              <w:t>”</w:t>
            </w:r>
            <w:r>
              <w:rPr>
                <w:rFonts w:ascii="Times New Roman" w:hAnsi="Times New Roman" w:hint="eastAsia"/>
              </w:rPr>
              <w:t>，是推本求源；</w:t>
            </w:r>
            <w:r>
              <w:rPr>
                <w:rFonts w:hAnsi="宋体" w:hint="eastAsia"/>
              </w:rPr>
              <w:t>“</w:t>
            </w:r>
            <w:r>
              <w:rPr>
                <w:rFonts w:ascii="Times New Roman" w:hAnsi="Times New Roman" w:hint="eastAsia"/>
              </w:rPr>
              <w:t>说</w:t>
            </w:r>
            <w:r>
              <w:rPr>
                <w:rFonts w:hAnsi="宋体" w:hint="eastAsia"/>
              </w:rPr>
              <w:t>”</w:t>
            </w:r>
            <w:r>
              <w:rPr>
                <w:rFonts w:ascii="Times New Roman" w:hAnsi="Times New Roman" w:hint="eastAsia"/>
              </w:rPr>
              <w:t>多着眼于说明、申释；</w:t>
            </w:r>
            <w:r>
              <w:rPr>
                <w:rFonts w:hAnsi="宋体" w:hint="eastAsia"/>
              </w:rPr>
              <w:t>“</w:t>
            </w:r>
            <w:r>
              <w:rPr>
                <w:rFonts w:ascii="Times New Roman" w:hAnsi="Times New Roman" w:hint="eastAsia"/>
              </w:rPr>
              <w:t>解</w:t>
            </w:r>
            <w:r>
              <w:rPr>
                <w:rFonts w:hAnsi="宋体" w:hint="eastAsia"/>
              </w:rPr>
              <w:t>”</w:t>
            </w:r>
            <w:r>
              <w:rPr>
                <w:rFonts w:ascii="Times New Roman" w:hAnsi="Times New Roman" w:hint="eastAsia"/>
              </w:rPr>
              <w:t>则偏重于解释疑难。文题，通常会表明文体，我们可以根据题目和表明的体裁，去把握作者的写作目的；</w:t>
            </w:r>
          </w:p>
        </w:tc>
      </w:tr>
      <w:tr w:rsidR="000A0DFF" w14:paraId="31D504DD" w14:textId="77777777">
        <w:trPr>
          <w:jc w:val="center"/>
        </w:trPr>
        <w:tc>
          <w:tcPr>
            <w:tcW w:w="2706" w:type="dxa"/>
            <w:vAlign w:val="center"/>
          </w:tcPr>
          <w:p w14:paraId="7E089580" w14:textId="77777777" w:rsidR="000A0DFF" w:rsidRDefault="00000000">
            <w:pPr>
              <w:pStyle w:val="a4"/>
              <w:spacing w:line="360" w:lineRule="auto"/>
              <w:jc w:val="center"/>
              <w:rPr>
                <w:rFonts w:ascii="Times New Roman" w:hAnsi="Times New Roman"/>
              </w:rPr>
            </w:pPr>
            <w:r>
              <w:rPr>
                <w:rFonts w:ascii="Times New Roman" w:hAnsi="Times New Roman" w:hint="eastAsia"/>
              </w:rPr>
              <w:t>通读全文，整体感知</w:t>
            </w:r>
          </w:p>
        </w:tc>
        <w:tc>
          <w:tcPr>
            <w:tcW w:w="5910" w:type="dxa"/>
            <w:vAlign w:val="center"/>
          </w:tcPr>
          <w:p w14:paraId="2A5C4BCF" w14:textId="77777777" w:rsidR="000A0DFF" w:rsidRDefault="00000000">
            <w:pPr>
              <w:pStyle w:val="a4"/>
              <w:spacing w:line="360" w:lineRule="auto"/>
              <w:jc w:val="left"/>
              <w:rPr>
                <w:rFonts w:ascii="Times New Roman" w:hAnsi="Times New Roman"/>
              </w:rPr>
            </w:pPr>
            <w:r>
              <w:rPr>
                <w:rFonts w:ascii="Times New Roman" w:hAnsi="Times New Roman" w:hint="eastAsia"/>
              </w:rPr>
              <w:t>阅读以议论为主的文章，在通读全文时，在理解掌握文句的前提下，得先弄清楚谈论的话题、作者的观点。如</w:t>
            </w:r>
            <w:r>
              <w:rPr>
                <w:rFonts w:ascii="Times New Roman" w:hAnsi="Times New Roman"/>
              </w:rPr>
              <w:t>2017</w:t>
            </w:r>
            <w:r>
              <w:rPr>
                <w:rFonts w:ascii="Times New Roman" w:hAnsi="Times New Roman" w:hint="eastAsia"/>
              </w:rPr>
              <w:t>北京卷的《秦废封建》节选，文中论及的话题是秦废分封诸侯的制度是优还是劣，作者借柳宗元的话表明了观点：分封诸侯的制度不是圣人的本意，而是时势使然。</w:t>
            </w:r>
          </w:p>
        </w:tc>
      </w:tr>
      <w:tr w:rsidR="000A0DFF" w14:paraId="34E35DAB" w14:textId="77777777">
        <w:trPr>
          <w:jc w:val="center"/>
        </w:trPr>
        <w:tc>
          <w:tcPr>
            <w:tcW w:w="2706" w:type="dxa"/>
            <w:vAlign w:val="center"/>
          </w:tcPr>
          <w:p w14:paraId="542862C2" w14:textId="77777777" w:rsidR="000A0DFF" w:rsidRDefault="00000000">
            <w:pPr>
              <w:pStyle w:val="a4"/>
              <w:spacing w:line="360" w:lineRule="auto"/>
              <w:jc w:val="center"/>
              <w:rPr>
                <w:rFonts w:ascii="Times New Roman" w:hAnsi="Times New Roman"/>
              </w:rPr>
            </w:pPr>
            <w:r>
              <w:rPr>
                <w:rFonts w:ascii="Times New Roman" w:hAnsi="Times New Roman" w:hint="eastAsia"/>
              </w:rPr>
              <w:t>把握结构，理清逻辑思路</w:t>
            </w:r>
          </w:p>
        </w:tc>
        <w:tc>
          <w:tcPr>
            <w:tcW w:w="5910" w:type="dxa"/>
            <w:vAlign w:val="center"/>
          </w:tcPr>
          <w:p w14:paraId="2C618977" w14:textId="77777777" w:rsidR="000A0DFF" w:rsidRDefault="00000000">
            <w:pPr>
              <w:pStyle w:val="a4"/>
              <w:spacing w:line="360" w:lineRule="auto"/>
              <w:jc w:val="left"/>
              <w:rPr>
                <w:rFonts w:ascii="Times New Roman" w:hAnsi="Times New Roman"/>
              </w:rPr>
            </w:pPr>
            <w:r>
              <w:rPr>
                <w:rFonts w:ascii="Times New Roman" w:hAnsi="Times New Roman" w:hint="eastAsia"/>
              </w:rPr>
              <w:t>对古代议论性散文的阅读，我们要多琢磨文章立论的方法，注意其严密周详的论证逻辑，以及由此产生的说服力量</w:t>
            </w:r>
          </w:p>
        </w:tc>
      </w:tr>
    </w:tbl>
    <w:p w14:paraId="118D2EE2" w14:textId="77777777" w:rsidR="000A0DFF" w:rsidRDefault="000A0DFF">
      <w:pPr>
        <w:pStyle w:val="a4"/>
        <w:tabs>
          <w:tab w:val="left" w:pos="3544"/>
        </w:tabs>
        <w:snapToGrid w:val="0"/>
        <w:spacing w:line="360" w:lineRule="auto"/>
        <w:ind w:firstLineChars="200" w:firstLine="420"/>
        <w:jc w:val="left"/>
      </w:pPr>
    </w:p>
    <w:p w14:paraId="704C4BB2" w14:textId="77777777" w:rsidR="000A0DFF" w:rsidRDefault="00000000">
      <w:pPr>
        <w:pStyle w:val="a4"/>
        <w:tabs>
          <w:tab w:val="left" w:pos="3544"/>
        </w:tabs>
        <w:snapToGrid w:val="0"/>
        <w:spacing w:line="360" w:lineRule="auto"/>
      </w:pPr>
      <w:r>
        <w:rPr>
          <w:noProof/>
        </w:rPr>
        <w:drawing>
          <wp:inline distT="0" distB="0" distL="0" distR="0" wp14:anchorId="5F77E61A" wp14:editId="15C35275">
            <wp:extent cx="3297555" cy="287655"/>
            <wp:effectExtent l="0" t="0" r="17145" b="17145"/>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图片 154"/>
                    <pic:cNvPicPr>
                      <a:picLocks noChangeAspect="1"/>
                    </pic:cNvPicPr>
                  </pic:nvPicPr>
                  <pic:blipFill>
                    <a:blip r:embed="rId14"/>
                    <a:stretch>
                      <a:fillRect/>
                    </a:stretch>
                  </pic:blipFill>
                  <pic:spPr>
                    <a:xfrm>
                      <a:off x="0" y="0"/>
                      <a:ext cx="3297600" cy="288000"/>
                    </a:xfrm>
                    <a:prstGeom prst="rect">
                      <a:avLst/>
                    </a:prstGeom>
                  </pic:spPr>
                </pic:pic>
              </a:graphicData>
            </a:graphic>
          </wp:inline>
        </w:drawing>
      </w:r>
      <w:bookmarkEnd w:id="0"/>
    </w:p>
    <w:p w14:paraId="3A00E353" w14:textId="77777777" w:rsidR="000A0DFF" w:rsidRDefault="00000000">
      <w:pPr>
        <w:rPr>
          <w:rFonts w:ascii="黑体" w:eastAsia="黑体" w:hAnsi="黑体"/>
        </w:rPr>
      </w:pPr>
      <w:r>
        <w:rPr>
          <w:rFonts w:hint="eastAsia"/>
        </w:rPr>
        <w:t xml:space="preserve">   </w:t>
      </w:r>
      <w:r>
        <w:rPr>
          <w:rFonts w:ascii="黑体" w:eastAsia="黑体" w:hAnsi="黑体" w:hint="eastAsia"/>
        </w:rPr>
        <w:t>【真题</w:t>
      </w:r>
      <w:r>
        <w:rPr>
          <w:rFonts w:ascii="黑体" w:eastAsia="黑体" w:hAnsi="黑体"/>
        </w:rPr>
        <w:t>演练</w:t>
      </w:r>
      <w:r>
        <w:rPr>
          <w:rFonts w:ascii="黑体" w:eastAsia="黑体" w:hAnsi="黑体" w:hint="eastAsia"/>
        </w:rPr>
        <w:t>】</w:t>
      </w:r>
    </w:p>
    <w:p w14:paraId="4F1DC423" w14:textId="77777777" w:rsidR="000A0DFF" w:rsidRDefault="00000000">
      <w:pPr>
        <w:rPr>
          <w:rFonts w:ascii="楷体" w:eastAsia="楷体" w:hAnsi="楷体" w:cs="楷体"/>
        </w:rPr>
      </w:pPr>
      <w:r>
        <w:rPr>
          <w:rFonts w:hint="eastAsia"/>
        </w:rPr>
        <w:t xml:space="preserve">   </w:t>
      </w:r>
      <w:r>
        <w:rPr>
          <w:rFonts w:hint="eastAsia"/>
          <w:b/>
          <w:bCs/>
        </w:rPr>
        <w:t>[2023</w:t>
      </w:r>
      <w:r>
        <w:rPr>
          <w:rFonts w:hint="eastAsia"/>
          <w:b/>
          <w:bCs/>
        </w:rPr>
        <w:t>新高考卷Ⅰ</w:t>
      </w:r>
      <w:r>
        <w:rPr>
          <w:rFonts w:hint="eastAsia"/>
          <w:b/>
          <w:bCs/>
        </w:rPr>
        <w:t>]</w:t>
      </w:r>
      <w:r>
        <w:rPr>
          <w:rFonts w:ascii="楷体" w:eastAsia="楷体" w:hAnsi="楷体" w:cs="楷体" w:hint="eastAsia"/>
        </w:rPr>
        <w:t>材料二：陈人有武臣，谓子鲋②曰：“韩子立法，其所以异夫子之论者纷如也。予每探其意而校其事，持久历远，遏奸劝善，韩氏未必非，孔氏未必得也。若韩非者，亦当世之圣人也。”子</w:t>
      </w:r>
      <w:r>
        <w:rPr>
          <w:rFonts w:ascii="楷体" w:eastAsia="楷体" w:hAnsi="楷体" w:cs="楷体" w:hint="eastAsia"/>
        </w:rPr>
        <w:lastRenderedPageBreak/>
        <w:t>鲋曰：“今世人有言高者必以极天为称，言下者必以深渊为名。好事而穿凿者，必言经以自辅，援圣以自贤，欲以取信于群愚而度其说也。若诸子之书，其义皆然。请略说一隅，而君子审其信否焉。”武臣曰：“诺。”子鲋曰：“乃者赵、韩共并知氏，赵襄子之行赏，先加具臣而后有功。韩非书云夫子善之引以张本然后难之岂有不似哉？然实诈也。何以明其然？昔我先君以春秋哀公十六年四月己丑卒，至二十七年荀瑶与韩、赵、魏伐郑，遇陈恒而还，是时夫子卒已十一年矣，而晋四卿皆在也。后悼公十四年，知氏乃亡。此先后甚远，而韩非公称之，曾无怍意。是则世多好事之徒，皆非之罪也。故吾以是默口于小道，塞耳于诸子久矣。而子立尺表以度天，植寸指以测渊，矇大道而不悟，信诬说以疑圣，殆非所望也。”（节选自《孔丛子·答问》）</w:t>
      </w:r>
    </w:p>
    <w:p w14:paraId="43FA5C84" w14:textId="77777777" w:rsidR="000A0DFF" w:rsidRDefault="00000000">
      <w:pPr>
        <w:rPr>
          <w:rFonts w:ascii="楷体" w:eastAsia="楷体" w:hAnsi="楷体" w:cs="楷体"/>
        </w:rPr>
      </w:pPr>
      <w:r>
        <w:rPr>
          <w:rFonts w:ascii="楷体" w:eastAsia="楷体" w:hAnsi="楷体" w:cs="楷体" w:hint="eastAsia"/>
        </w:rPr>
        <w:t xml:space="preserve">    【注】②子鲋：即孔鲋，孔子八世孙。</w:t>
      </w:r>
    </w:p>
    <w:p w14:paraId="76BBF9B5" w14:textId="77777777" w:rsidR="000A0DFF" w:rsidRDefault="00000000">
      <w:r>
        <w:rPr>
          <w:rFonts w:hint="eastAsia"/>
        </w:rPr>
        <w:tab/>
      </w:r>
      <w:r>
        <w:rPr>
          <w:rFonts w:hint="eastAsia"/>
        </w:rPr>
        <w:t>子鲋用以批驳韩非的事实依据是什么？</w:t>
      </w:r>
    </w:p>
    <w:p w14:paraId="24679914" w14:textId="77777777" w:rsidR="000A0DFF" w:rsidRDefault="00000000">
      <w:pPr>
        <w:rPr>
          <w:rFonts w:ascii="黑体" w:eastAsia="黑体" w:hAnsi="黑体"/>
        </w:rPr>
      </w:pPr>
      <w:r>
        <w:rPr>
          <w:rFonts w:ascii="黑体" w:eastAsia="黑体" w:hAnsi="黑体" w:hint="eastAsia"/>
        </w:rPr>
        <w:t>【方法</w:t>
      </w:r>
      <w:r>
        <w:rPr>
          <w:rFonts w:ascii="黑体" w:eastAsia="黑体" w:hAnsi="黑体"/>
        </w:rPr>
        <w:t>指导</w:t>
      </w:r>
      <w:r>
        <w:rPr>
          <w:rFonts w:ascii="黑体" w:eastAsia="黑体" w:hAnsi="黑体" w:hint="eastAsia"/>
        </w:rPr>
        <w:t>】</w:t>
      </w:r>
    </w:p>
    <w:p w14:paraId="35686590" w14:textId="77777777" w:rsidR="000A0DFF" w:rsidRDefault="00000000">
      <w:pPr>
        <w:ind w:firstLineChars="200" w:firstLine="428"/>
        <w:rPr>
          <w:rFonts w:ascii="黑体" w:eastAsia="黑体" w:hAnsi="黑体"/>
          <w:b/>
        </w:rPr>
      </w:pPr>
      <w:r>
        <w:rPr>
          <w:rFonts w:ascii="黑体" w:eastAsia="黑体" w:hAnsi="黑体" w:hint="eastAsia"/>
          <w:b/>
        </w:rPr>
        <w:t>解题步骤一：审设问，明方向。</w:t>
      </w:r>
    </w:p>
    <w:p w14:paraId="010D223A" w14:textId="77777777" w:rsidR="000A0DFF" w:rsidRDefault="00000000">
      <w:pPr>
        <w:ind w:firstLineChars="200" w:firstLine="420"/>
      </w:pPr>
      <w:r>
        <w:rPr>
          <w:rFonts w:hint="eastAsia"/>
        </w:rPr>
        <w:t>审读题干，抓住问题的关键词，确定提问指向。</w:t>
      </w:r>
    </w:p>
    <w:p w14:paraId="6FE6C789" w14:textId="77777777" w:rsidR="000A0DFF" w:rsidRDefault="00000000">
      <w:pPr>
        <w:ind w:firstLineChars="200" w:firstLine="420"/>
      </w:pPr>
      <w:r>
        <w:rPr>
          <w:bCs/>
        </w:rPr>
        <w:t>1.</w:t>
      </w:r>
      <w:r>
        <w:rPr>
          <w:rFonts w:hint="eastAsia"/>
          <w:bCs/>
        </w:rPr>
        <w:t>考查方向一：概括内容要点题</w:t>
      </w:r>
    </w:p>
    <w:p w14:paraId="0381C304" w14:textId="77777777" w:rsidR="000A0DFF" w:rsidRDefault="00000000">
      <w:pPr>
        <w:ind w:firstLineChars="200" w:firstLine="420"/>
      </w:pPr>
      <w:r>
        <w:rPr>
          <w:rFonts w:hint="eastAsia"/>
        </w:rPr>
        <w:t>这类题一般要求概括指定内容的相关要点，如要求概括传主的业绩成就、思想性格及品质。答题时，内容要点可以从文中直接提取对这一要点的相关描写句子，多数情况下，要用自己的语言准确概括。</w:t>
      </w:r>
    </w:p>
    <w:p w14:paraId="24233337" w14:textId="77777777" w:rsidR="000A0DFF" w:rsidRDefault="00000000">
      <w:pPr>
        <w:ind w:firstLineChars="200" w:firstLine="420"/>
        <w:rPr>
          <w:rFonts w:ascii="楷体" w:eastAsia="楷体" w:hAnsi="楷体"/>
        </w:rPr>
      </w:pPr>
      <w:r>
        <w:rPr>
          <w:rFonts w:hint="eastAsia"/>
        </w:rPr>
        <w:t>例：</w:t>
      </w:r>
      <w:r>
        <w:rPr>
          <w:rFonts w:ascii="楷体" w:eastAsia="楷体" w:hAnsi="楷体" w:hint="eastAsia"/>
        </w:rPr>
        <w:t>（2022新高考卷Ⅰ）14．孟尝君前往赵国、燕国借兵救魏，所采用的游说策略有什么不同？请简要概括。</w:t>
      </w:r>
    </w:p>
    <w:p w14:paraId="757098BF" w14:textId="77777777" w:rsidR="000A0DFF" w:rsidRDefault="00000000">
      <w:pPr>
        <w:ind w:firstLineChars="200" w:firstLine="420"/>
        <w:rPr>
          <w:rFonts w:ascii="楷体" w:eastAsia="楷体" w:hAnsi="楷体"/>
        </w:rPr>
      </w:pPr>
      <w:r>
        <w:rPr>
          <w:rFonts w:ascii="楷体" w:eastAsia="楷体" w:hAnsi="楷体" w:hint="eastAsia"/>
        </w:rPr>
        <w:t>（2022新高考卷Ⅱ）14．《后汉书·吴汉传》用孔子的“刚毅木讷近仁”一语来赞誉吴汉，请简要概述吴汉的刚毅与木讷之处。</w:t>
      </w:r>
    </w:p>
    <w:p w14:paraId="7BA0DA6F" w14:textId="77777777" w:rsidR="000A0DFF" w:rsidRDefault="00000000">
      <w:pPr>
        <w:ind w:firstLineChars="200" w:firstLine="420"/>
        <w:rPr>
          <w:rFonts w:ascii="楷体" w:eastAsia="楷体" w:hAnsi="楷体"/>
        </w:rPr>
      </w:pPr>
      <w:r>
        <w:rPr>
          <w:rFonts w:ascii="楷体" w:eastAsia="楷体" w:hAnsi="楷体" w:hint="eastAsia"/>
        </w:rPr>
        <w:t>（2020江苏卷）8．赵太夫人平居言语中的“识大义”体现在哪些方面？请简要概括。</w:t>
      </w:r>
    </w:p>
    <w:p w14:paraId="64E8C8B0" w14:textId="77777777" w:rsidR="000A0DFF" w:rsidRDefault="00000000">
      <w:pPr>
        <w:ind w:firstLineChars="200" w:firstLine="420"/>
      </w:pPr>
      <w:r>
        <w:rPr>
          <w:bCs/>
        </w:rPr>
        <w:t>2.</w:t>
      </w:r>
      <w:r>
        <w:rPr>
          <w:rFonts w:hint="eastAsia"/>
          <w:bCs/>
        </w:rPr>
        <w:t>考查方向二：概括事理原因题</w:t>
      </w:r>
    </w:p>
    <w:p w14:paraId="5167E539" w14:textId="77777777" w:rsidR="000A0DFF" w:rsidRDefault="00000000">
      <w:pPr>
        <w:ind w:firstLineChars="200" w:firstLine="420"/>
      </w:pPr>
      <w:r>
        <w:rPr>
          <w:rFonts w:hint="eastAsia"/>
        </w:rPr>
        <w:t>①明确答题角度。既然是问原因，结果肯定在题干中出现。既然有结果，那原因肯定是多方面的：有主观原因，又有客观原因；有主要原因，又有次要原因；有外在原因，又有内在原因。答题的关键点是自身原因，兼及客观原因、外部原因。另外，如果涉及文章自身，自然要关涉文章的思路、结构及手法等方面的理由。②在文中寻找理由文字时，对于要点较集中的说理文字</w:t>
      </w:r>
      <w:r>
        <w:rPr>
          <w:rFonts w:hint="eastAsia"/>
        </w:rPr>
        <w:t>(</w:t>
      </w:r>
      <w:r>
        <w:rPr>
          <w:rFonts w:hint="eastAsia"/>
        </w:rPr>
        <w:t>尤其是长句子</w:t>
      </w:r>
      <w:r>
        <w:rPr>
          <w:rFonts w:hint="eastAsia"/>
        </w:rPr>
        <w:t>)</w:t>
      </w:r>
      <w:r>
        <w:rPr>
          <w:rFonts w:hint="eastAsia"/>
        </w:rPr>
        <w:t>特别要分清层次，提取关键词语，转换为答案。③在形成初步答案后，可以用因果法验证，一是可以检查理由与结果之间是否合理，二是看答案表述与结果是否保持一致，必要时可以调整答案表述形式。</w:t>
      </w:r>
    </w:p>
    <w:p w14:paraId="19D19B05" w14:textId="77777777" w:rsidR="000A0DFF" w:rsidRDefault="00000000">
      <w:pPr>
        <w:ind w:firstLineChars="200" w:firstLine="420"/>
        <w:rPr>
          <w:rFonts w:ascii="楷体" w:eastAsia="楷体" w:hAnsi="楷体"/>
        </w:rPr>
      </w:pPr>
      <w:r>
        <w:rPr>
          <w:rFonts w:hint="eastAsia"/>
        </w:rPr>
        <w:t>例：（</w:t>
      </w:r>
      <w:r>
        <w:rPr>
          <w:rFonts w:ascii="楷体" w:eastAsia="楷体" w:hAnsi="楷体" w:hint="eastAsia"/>
        </w:rPr>
        <w:t>2021新高考卷Ⅱ）14. 文中说到“边境之间，稍得休息”，具体原因是什么？请简要说明。</w:t>
      </w:r>
    </w:p>
    <w:p w14:paraId="1934C418" w14:textId="77777777" w:rsidR="000A0DFF" w:rsidRDefault="00000000">
      <w:pPr>
        <w:ind w:firstLineChars="200" w:firstLine="420"/>
        <w:rPr>
          <w:rFonts w:ascii="楷体" w:eastAsia="楷体" w:hAnsi="楷体"/>
        </w:rPr>
      </w:pPr>
      <w:r>
        <w:rPr>
          <w:rFonts w:ascii="楷体" w:eastAsia="楷体" w:hAnsi="楷体" w:hint="eastAsia"/>
        </w:rPr>
        <w:t>（2020新高考卷Ⅰ）14．孙奇逢等为什么倡议凑集金钱救助左光斗？救助成功没有？请简要说明。</w:t>
      </w:r>
    </w:p>
    <w:p w14:paraId="185385D1" w14:textId="77777777" w:rsidR="000A0DFF" w:rsidRDefault="00000000">
      <w:pPr>
        <w:ind w:firstLineChars="200" w:firstLine="420"/>
      </w:pPr>
      <w:r>
        <w:rPr>
          <w:bCs/>
        </w:rPr>
        <w:t>3.</w:t>
      </w:r>
      <w:r>
        <w:rPr>
          <w:rFonts w:hint="eastAsia"/>
          <w:bCs/>
        </w:rPr>
        <w:t>考查方向三：概括观点态度题</w:t>
      </w:r>
    </w:p>
    <w:p w14:paraId="57416623" w14:textId="77777777" w:rsidR="000A0DFF" w:rsidRDefault="00000000">
      <w:pPr>
        <w:ind w:firstLineChars="200" w:firstLine="420"/>
      </w:pPr>
      <w:r>
        <w:rPr>
          <w:rFonts w:hint="eastAsia"/>
        </w:rPr>
        <w:t>“概括作者在文中的观点态度”是文言文阅读考查的最高层次。在一般的传记文中，作者的观点态度往往不会明确说出来，我们要通过对人物的描写，人物的主次关系，对事件的叙述、详略的安排等看出作者的思想感情是爱还是憎，作品的倾向是肯定还是否定，写作意图是歌颂赞扬还是鞭挞讽刺，文章的主旨是要读者吸取什么教训还是获得什么启示。在论说文中，要通过对论点、论据、论证的分析，联系作者的身世和所处时代，弄清作者的写作意图和观点态度。</w:t>
      </w:r>
    </w:p>
    <w:p w14:paraId="02F823EF" w14:textId="77777777" w:rsidR="000A0DFF" w:rsidRDefault="00000000">
      <w:pPr>
        <w:ind w:firstLineChars="200" w:firstLine="420"/>
        <w:rPr>
          <w:rFonts w:ascii="楷体" w:eastAsia="楷体" w:hAnsi="楷体"/>
        </w:rPr>
      </w:pPr>
      <w:r>
        <w:rPr>
          <w:rFonts w:hint="eastAsia"/>
        </w:rPr>
        <w:t>例：</w:t>
      </w:r>
      <w:r>
        <w:rPr>
          <w:rFonts w:ascii="楷体" w:eastAsia="楷体" w:hAnsi="楷体" w:hint="eastAsia"/>
        </w:rPr>
        <w:t>（2021新高考卷Ⅰ）14. 文末《资治通鉴》的作者司马光评价说“君者表也，臣者景也”，这句话说的是什么道理？他这样说的目的是什么？</w:t>
      </w:r>
    </w:p>
    <w:p w14:paraId="04874BCA" w14:textId="77777777" w:rsidR="000A0DFF" w:rsidRDefault="00000000">
      <w:pPr>
        <w:ind w:firstLineChars="200" w:firstLine="428"/>
        <w:rPr>
          <w:rFonts w:ascii="黑体" w:eastAsia="黑体" w:hAnsi="黑体"/>
          <w:b/>
        </w:rPr>
      </w:pPr>
      <w:r>
        <w:rPr>
          <w:rFonts w:ascii="黑体" w:eastAsia="黑体" w:hAnsi="黑体" w:hint="eastAsia"/>
          <w:b/>
        </w:rPr>
        <w:t>解题步骤二：读文本，定范围。</w:t>
      </w:r>
    </w:p>
    <w:p w14:paraId="55732E32" w14:textId="77777777" w:rsidR="000A0DFF" w:rsidRDefault="00000000">
      <w:pPr>
        <w:ind w:firstLineChars="200" w:firstLine="420"/>
      </w:pPr>
      <w:r>
        <w:rPr>
          <w:rFonts w:hint="eastAsia"/>
        </w:rPr>
        <w:t>根据题干指示，细读文章，确定解答问题的文本范围</w:t>
      </w:r>
      <w:r>
        <w:rPr>
          <w:rFonts w:hint="eastAsia"/>
        </w:rPr>
        <w:t>(</w:t>
      </w:r>
      <w:r>
        <w:rPr>
          <w:rFonts w:hint="eastAsia"/>
        </w:rPr>
        <w:t>所处段落</w:t>
      </w:r>
      <w:r>
        <w:rPr>
          <w:rFonts w:hint="eastAsia"/>
        </w:rPr>
        <w:t>)</w:t>
      </w:r>
      <w:r>
        <w:rPr>
          <w:rFonts w:hint="eastAsia"/>
        </w:rPr>
        <w:t>。</w:t>
      </w:r>
    </w:p>
    <w:p w14:paraId="3EC00C47" w14:textId="77777777" w:rsidR="000A0DFF" w:rsidRDefault="00000000">
      <w:pPr>
        <w:ind w:firstLineChars="200" w:firstLine="420"/>
        <w:rPr>
          <w:rFonts w:ascii="楷体" w:eastAsia="楷体" w:hAnsi="楷体"/>
          <w:bCs/>
        </w:rPr>
      </w:pPr>
      <w:r>
        <w:rPr>
          <w:rFonts w:hint="eastAsia"/>
        </w:rPr>
        <w:t>例：</w:t>
      </w:r>
      <w:r>
        <w:rPr>
          <w:rFonts w:ascii="楷体" w:eastAsia="楷体" w:hAnsi="楷体" w:hint="eastAsia"/>
          <w:bCs/>
        </w:rPr>
        <w:t>（2023新高考卷Ⅰ）子鲋用以批驳韩非的事实依据是什么？</w:t>
      </w:r>
    </w:p>
    <w:p w14:paraId="68A3C300" w14:textId="77777777" w:rsidR="000A0DFF" w:rsidRDefault="00000000">
      <w:pPr>
        <w:ind w:firstLineChars="200" w:firstLine="420"/>
        <w:rPr>
          <w:rFonts w:ascii="宋体" w:hAnsi="宋体"/>
          <w:bCs/>
        </w:rPr>
      </w:pPr>
      <w:r>
        <w:rPr>
          <w:rFonts w:ascii="宋体" w:hAnsi="宋体" w:hint="eastAsia"/>
          <w:bCs/>
        </w:rPr>
        <w:t>题中涉及</w:t>
      </w:r>
      <w:r>
        <w:rPr>
          <w:rFonts w:ascii="宋体" w:hAnsi="宋体"/>
          <w:bCs/>
        </w:rPr>
        <w:t>到的关键信息为</w:t>
      </w:r>
      <w:r>
        <w:rPr>
          <w:rFonts w:ascii="宋体" w:hAnsi="宋体" w:hint="eastAsia"/>
          <w:bCs/>
        </w:rPr>
        <w:t>“子鲋用以批驳韩非的事实依据”，</w:t>
      </w:r>
      <w:r>
        <w:rPr>
          <w:rFonts w:ascii="宋体" w:hAnsi="宋体"/>
          <w:bCs/>
        </w:rPr>
        <w:t>在文中找到的</w:t>
      </w:r>
      <w:r>
        <w:rPr>
          <w:rFonts w:ascii="宋体" w:hAnsi="宋体" w:hint="eastAsia"/>
          <w:bCs/>
        </w:rPr>
        <w:t>相关</w:t>
      </w:r>
      <w:r>
        <w:rPr>
          <w:rFonts w:ascii="宋体" w:hAnsi="宋体"/>
          <w:bCs/>
        </w:rPr>
        <w:t>文本为：</w:t>
      </w:r>
    </w:p>
    <w:p w14:paraId="6D7CD494" w14:textId="77777777" w:rsidR="000A0DFF" w:rsidRDefault="00000000">
      <w:pPr>
        <w:ind w:firstLineChars="200" w:firstLine="420"/>
        <w:rPr>
          <w:rFonts w:ascii="楷体" w:eastAsia="楷体" w:hAnsi="楷体"/>
        </w:rPr>
      </w:pPr>
      <w:r>
        <w:rPr>
          <w:rFonts w:ascii="楷体" w:eastAsia="楷体" w:hAnsi="楷体" w:hint="eastAsia"/>
          <w:bCs/>
        </w:rPr>
        <w:t>子鲋曰：“乃者赵、韩共并知氏，赵襄子之行赏，先加具臣而后有功。韩非书云夫子善之引以张本然后难之岂有不似哉？然实诈也。何以明其然？昔我先君以春秋哀公十六年四月己丑卒，至二十七年荀瑶与</w:t>
      </w:r>
      <w:r>
        <w:rPr>
          <w:rFonts w:ascii="楷体" w:eastAsia="楷体" w:hAnsi="楷体" w:hint="eastAsia"/>
          <w:bCs/>
        </w:rPr>
        <w:lastRenderedPageBreak/>
        <w:t>韩、赵、魏伐郑，遇陈恒而还，是时夫子卒已十一年矣，而晋四卿皆在也。后悼公十四年，知氏乃亡。此先后甚远，而韩非公称之，曾无怍意。是则世多好事之徒，皆非之罪也。故吾以是默口于小道，塞耳于诸子久矣。而子立尺表以度天，植寸指以测渊，矇大道而不悟，信诬说以疑圣，殆非所望也。”</w:t>
      </w:r>
    </w:p>
    <w:p w14:paraId="68F41C16" w14:textId="77777777" w:rsidR="000A0DFF" w:rsidRDefault="00000000">
      <w:pPr>
        <w:ind w:firstLineChars="200" w:firstLine="428"/>
        <w:rPr>
          <w:rFonts w:ascii="黑体" w:eastAsia="黑体" w:hAnsi="黑体"/>
          <w:b/>
        </w:rPr>
      </w:pPr>
      <w:r>
        <w:rPr>
          <w:rFonts w:ascii="黑体" w:eastAsia="黑体" w:hAnsi="黑体" w:hint="eastAsia"/>
          <w:b/>
        </w:rPr>
        <w:t>解题步骤三：用技巧，组答案。</w:t>
      </w:r>
    </w:p>
    <w:p w14:paraId="77E66E9A" w14:textId="77777777" w:rsidR="000A0DFF" w:rsidRDefault="00000000">
      <w:pPr>
        <w:ind w:firstLine="420"/>
      </w:pPr>
      <w:r>
        <w:rPr>
          <w:rFonts w:hint="eastAsia"/>
        </w:rPr>
        <w:t>1.</w:t>
      </w:r>
      <w:r>
        <w:rPr>
          <w:rFonts w:hint="eastAsia"/>
        </w:rPr>
        <w:t>筛选摘录：有可用的关键词句者，可直接摘录原词句作答，可解答概括内容要点题。</w:t>
      </w:r>
    </w:p>
    <w:p w14:paraId="5E2DF863" w14:textId="77777777" w:rsidR="000A0DFF" w:rsidRDefault="00000000">
      <w:pPr>
        <w:ind w:firstLine="420"/>
      </w:pPr>
      <w:r>
        <w:t>2.</w:t>
      </w:r>
      <w:r>
        <w:rPr>
          <w:rFonts w:hint="eastAsia"/>
        </w:rPr>
        <w:t>句意（层次）提取：无明显关键词句者，可提炼意思后概括作答，可解答概括观点题。</w:t>
      </w:r>
    </w:p>
    <w:p w14:paraId="249EE421" w14:textId="77777777" w:rsidR="000A0DFF" w:rsidRDefault="00000000">
      <w:pPr>
        <w:ind w:firstLine="420"/>
      </w:pPr>
      <w:r>
        <w:t>3.</w:t>
      </w:r>
      <w:r>
        <w:rPr>
          <w:rFonts w:hint="eastAsia"/>
        </w:rPr>
        <w:t>内涵发掘：抓住关键词句或事件，前后勾连，发掘语句或事件背后隐含的意义，解答探究事件原因题。</w:t>
      </w:r>
    </w:p>
    <w:p w14:paraId="7EA28A9E" w14:textId="77777777" w:rsidR="000A0DFF" w:rsidRDefault="00000000">
      <w:pPr>
        <w:ind w:firstLineChars="200" w:firstLine="420"/>
      </w:pPr>
      <w:r>
        <w:rPr>
          <w:rFonts w:hint="eastAsia"/>
        </w:rPr>
        <w:t>例：（</w:t>
      </w:r>
      <w:r>
        <w:rPr>
          <w:rFonts w:hint="eastAsia"/>
        </w:rPr>
        <w:t>2023</w:t>
      </w:r>
      <w:r>
        <w:rPr>
          <w:rFonts w:hint="eastAsia"/>
        </w:rPr>
        <w:t>新高考卷Ⅰ）</w:t>
      </w:r>
    </w:p>
    <w:p w14:paraId="3CACDE4A" w14:textId="77777777" w:rsidR="000A0DFF" w:rsidRDefault="00000000">
      <w:pPr>
        <w:ind w:firstLineChars="200" w:firstLine="420"/>
        <w:rPr>
          <w:color w:val="0000FF"/>
        </w:rPr>
      </w:pPr>
      <w:r>
        <w:rPr>
          <w:rFonts w:hint="eastAsia"/>
          <w:color w:val="0000FF"/>
        </w:rPr>
        <w:t>经过相关信息</w:t>
      </w:r>
      <w:r>
        <w:rPr>
          <w:color w:val="0000FF"/>
        </w:rPr>
        <w:t>的概括总结，得出</w:t>
      </w:r>
      <w:r>
        <w:rPr>
          <w:rFonts w:hint="eastAsia"/>
          <w:color w:val="0000FF"/>
        </w:rPr>
        <w:t>：赵襄子奖赏群臣时，孔子已经去世许多年，不可能对此表达意见。</w:t>
      </w:r>
    </w:p>
    <w:p w14:paraId="4ED87F58" w14:textId="77777777" w:rsidR="000A0DFF" w:rsidRDefault="000A0DFF">
      <w:pPr>
        <w:ind w:firstLineChars="200" w:firstLine="420"/>
        <w:rPr>
          <w:color w:val="0000FF"/>
        </w:rPr>
      </w:pPr>
    </w:p>
    <w:p w14:paraId="629A313A" w14:textId="77777777" w:rsidR="000A0DFF" w:rsidRDefault="00000000">
      <w:pPr>
        <w:ind w:firstLineChars="200" w:firstLine="420"/>
        <w:rPr>
          <w:rFonts w:ascii="楷体" w:eastAsia="楷体" w:hAnsi="楷体"/>
          <w:bCs/>
        </w:rPr>
      </w:pPr>
      <w:r>
        <w:rPr>
          <w:rFonts w:ascii="黑体" w:eastAsia="黑体" w:hAnsi="黑体" w:hint="eastAsia"/>
          <w:bCs/>
        </w:rPr>
        <w:t>（2022新高考卷Ⅰ）</w:t>
      </w:r>
      <w:r>
        <w:rPr>
          <w:rFonts w:ascii="楷体" w:eastAsia="楷体" w:hAnsi="楷体" w:hint="eastAsia"/>
          <w:bCs/>
        </w:rPr>
        <w:t>秦将伐魏。魏王闻之，夜见孟尝君，告之曰：“秦且攻魏，子为寡人谋，奈何？”孟尝君曰：“有诸侯之救，则国可存也。”王曰：“寡人愿子之行也！”重为之约车百乘。孟尝君之赵，谓赵王曰：“文愿借兵以救魏！”赵王曰：“寡人不能。”孟尝君曰：“夫敢借兵者，以忠王也。”王曰：“可得闻乎？”孟尝君曰：“夫赵之兵非能强于魏之兵，魏之兵非能弱于赵也。然而赵之地不岁危而民不岁死，而魏之地岁危而民岁死者，何也？以其西为赵蔽也。今赵不救魏魏歃盟于秦是赵与强秦为界也地亦且岁危民亦且岁死矣此文之所以忠于大王也”赵王许诺，为起兵十万、车三百乘。又北见燕王曰：“今秦且攻魏，愿大王之救之！”燕王曰：“吾岁不熟二年矣，今又行数千里而以助魏，且奈何？”田文曰：“夫行数千里而救人者，此国之利也。今魏王出国门而望见军，虽欲行数千里而助人，可得乎？”燕王尚未许也。田文曰：“臣效便计于王，王不用臣之忠计，文请行矣，恐天下之将有大变也。”王曰：“大变可得闻乎？”曰：“燕不救魏，魏王折节割地，以国之半与秦，秦必去矣。秦已去魏，魏王悉韩、魏之兵，又西借秦兵，以因赵之众，以四国攻燕，王且何利？利行数千里而助人乎？利出燕南门而望见军乎？则道里近而输又易矣，王何利？”燕王曰：“子行矣，寡人听子。”乃为之起兵八万、车二百乘，以从田文。魏王大说，曰：“君得燕、赵之兵甚众且亟矣。”秦王大恐，割地请讲于魏。因归燕、赵之兵，而封田文。</w:t>
      </w:r>
    </w:p>
    <w:p w14:paraId="505F6B3D" w14:textId="77777777" w:rsidR="000A0DFF" w:rsidRDefault="00000000">
      <w:pPr>
        <w:ind w:firstLineChars="200" w:firstLine="420"/>
        <w:jc w:val="right"/>
        <w:rPr>
          <w:rFonts w:ascii="楷体" w:eastAsia="楷体" w:hAnsi="楷体"/>
          <w:bCs/>
        </w:rPr>
      </w:pPr>
      <w:r>
        <w:rPr>
          <w:rFonts w:ascii="楷体" w:eastAsia="楷体" w:hAnsi="楷体" w:hint="eastAsia"/>
          <w:bCs/>
        </w:rPr>
        <w:t>（节选自《战国策·魏策三》）</w:t>
      </w:r>
    </w:p>
    <w:p w14:paraId="77A1F5F2" w14:textId="77777777" w:rsidR="000A0DFF" w:rsidRDefault="00000000">
      <w:pPr>
        <w:rPr>
          <w:rFonts w:ascii="黑体" w:eastAsia="黑体" w:hAnsi="黑体"/>
        </w:rPr>
      </w:pPr>
      <w:r>
        <w:rPr>
          <w:rFonts w:hint="eastAsia"/>
        </w:rPr>
        <w:t xml:space="preserve">    2. </w:t>
      </w:r>
      <w:r>
        <w:rPr>
          <w:rFonts w:hint="eastAsia"/>
        </w:rPr>
        <w:t>孟尝君前往赵国、燕国借兵救魏，所采用的游说策略有什么不同？请简要概括。（</w:t>
      </w:r>
      <w:r>
        <w:rPr>
          <w:rFonts w:hint="eastAsia"/>
        </w:rPr>
        <w:t>3</w:t>
      </w:r>
      <w:r>
        <w:rPr>
          <w:rFonts w:hint="eastAsia"/>
        </w:rPr>
        <w:t>分）</w:t>
      </w:r>
    </w:p>
    <w:p w14:paraId="1B654F9C" w14:textId="77777777" w:rsidR="000A0DFF" w:rsidRDefault="00000000">
      <w:pPr>
        <w:ind w:firstLineChars="200" w:firstLine="420"/>
        <w:rPr>
          <w:rFonts w:ascii="宋体" w:eastAsia="宋体" w:hAnsi="宋体" w:cs="宋体"/>
          <w:bCs/>
          <w:color w:val="0000FF"/>
        </w:rPr>
      </w:pPr>
      <w:r>
        <w:rPr>
          <w:rFonts w:ascii="宋体" w:eastAsia="宋体" w:hAnsi="宋体" w:cs="宋体" w:hint="eastAsia"/>
          <w:bCs/>
          <w:color w:val="0000FF"/>
        </w:rPr>
        <w:t>（2022新高考卷Ⅰ）</w:t>
      </w:r>
      <w:r>
        <w:rPr>
          <w:rFonts w:ascii="宋体" w:eastAsia="宋体" w:hAnsi="宋体" w:cs="宋体" w:hint="eastAsia"/>
          <w:bCs/>
          <w:color w:val="0000FF"/>
        </w:rPr>
        <w:tab/>
        <w:t>①对待赵国：分析利弊；②对待燕国：威胁恐吓。</w:t>
      </w:r>
    </w:p>
    <w:p w14:paraId="18ABCF8B" w14:textId="77777777" w:rsidR="000A0DFF" w:rsidRDefault="00000000">
      <w:pPr>
        <w:ind w:firstLineChars="200" w:firstLine="428"/>
        <w:rPr>
          <w:rFonts w:ascii="楷体" w:eastAsia="楷体" w:hAnsi="楷体"/>
        </w:rPr>
      </w:pPr>
      <w:r>
        <w:rPr>
          <w:rFonts w:ascii="黑体" w:eastAsia="黑体" w:hAnsi="黑体" w:hint="eastAsia"/>
          <w:b/>
        </w:rPr>
        <w:t>（</w:t>
      </w:r>
      <w:r>
        <w:rPr>
          <w:rFonts w:ascii="黑体" w:eastAsia="黑体" w:hAnsi="黑体" w:hint="eastAsia"/>
          <w:b/>
          <w:bCs/>
        </w:rPr>
        <w:t>2022新高考卷Ⅱ</w:t>
      </w:r>
      <w:r>
        <w:rPr>
          <w:rFonts w:ascii="黑体" w:eastAsia="黑体" w:hAnsi="黑体" w:hint="eastAsia"/>
          <w:b/>
        </w:rPr>
        <w:t>）</w:t>
      </w:r>
      <w:r>
        <w:rPr>
          <w:rFonts w:ascii="楷体" w:eastAsia="楷体" w:hAnsi="楷体" w:hint="eastAsia"/>
          <w:bCs/>
        </w:rPr>
        <w:t>吴汉，字子颜，南阳人。韩鸿为使者，使持节，降河北，人为言：“吴子颜，奇士也，可与计事。”吴汉为人质厚少文造次不能以辞语自达邓禹及诸将多所荐举再三召见其后勤勤不离公门上亦以其南阳人渐亲之上既破邯郸，诛王郎，召邓禹宿，夜语曰：“吾欲北发幽州突骑，诸将谁可使者？”禹曰：“吴汉可。禹数与语，其人勇鸷有智谋，诸将鲜能及者。”上于是以汉为大将军。汉遂斩幽州牧苗曾，上以禹为知人。吴汉与苏茂、周建战，汉躬被甲持戟，告令诸部将曰：“闻鼓声皆大呼俱进，后至者斩。”遂鼓而进，贼兵大破。北击清河长垣及平原五里贼，皆平之。</w:t>
      </w:r>
    </w:p>
    <w:p w14:paraId="1245BFFF" w14:textId="77777777" w:rsidR="000A0DFF" w:rsidRDefault="00000000">
      <w:pPr>
        <w:ind w:firstLineChars="200" w:firstLine="420"/>
        <w:rPr>
          <w:rFonts w:ascii="楷体" w:eastAsia="楷体" w:hAnsi="楷体"/>
        </w:rPr>
      </w:pPr>
      <w:r>
        <w:rPr>
          <w:rFonts w:ascii="楷体" w:eastAsia="楷体" w:hAnsi="楷体" w:hint="eastAsia"/>
          <w:bCs/>
        </w:rPr>
        <w:t xml:space="preserve">    吴汉伐蜀，分营于水南水北，北营战不利，乃衔枚引兵往合水南营，大破公孙述。吴汉兵守成都，公孙述将延岑遣奇兵出吴汉兵后，袭击破汉，汉堕水，缘马尾得出。吴汉性忠厚，笃于事上，自初从征伐，常在左右，上未安，则侧足屏息，上安然后退舍。兵有不利，军营不完，汉常独缮檠其弓戟，阅其兵马，激扬吏士。上时令人视吴公何为，还言方作战攻具，上常曰：“吴公差强人意，隐若一敌国矣。”封汉广平侯。吴汉尝出征，妻子在后买田业。汉还，让之曰：“军师在外，吏士不足，何多买田宅乎！”遂尽以分与昆弟外家。吴汉爵位奉赐最尊重，然但治宅，不起巷第。夫人先死，薄葬小坟，不作祠堂，恭俭如此。疾笃，车驾亲临，问所欲言。对曰：“臣愚无所识知，唯愿慎无赦而已。”病薨，奏谥曰：“有司议宜以为武。”诏特赐曰忠侯。（节选自《东观汉记》卷十）</w:t>
      </w:r>
    </w:p>
    <w:p w14:paraId="18E34B77" w14:textId="77777777" w:rsidR="000A0DFF" w:rsidRDefault="00000000">
      <w:pPr>
        <w:ind w:firstLineChars="200" w:firstLine="420"/>
      </w:pPr>
      <w:r>
        <w:rPr>
          <w:rFonts w:hint="eastAsia"/>
        </w:rPr>
        <w:t>3</w:t>
      </w:r>
      <w:r>
        <w:rPr>
          <w:rFonts w:hint="eastAsia"/>
        </w:rPr>
        <w:t>．《后汉书·吴汉传》用孔子的“刚毅木讷近仁”一语来赞誉吴汉，请简要概述吴汉的刚毅与木讷之处。（</w:t>
      </w:r>
      <w:r>
        <w:rPr>
          <w:rFonts w:hint="eastAsia"/>
        </w:rPr>
        <w:t>3</w:t>
      </w:r>
      <w:r>
        <w:rPr>
          <w:rFonts w:hint="eastAsia"/>
        </w:rPr>
        <w:t>分）</w:t>
      </w:r>
    </w:p>
    <w:p w14:paraId="62D2E60D" w14:textId="77777777" w:rsidR="000A0DFF" w:rsidRDefault="00000000">
      <w:pPr>
        <w:rPr>
          <w:rFonts w:ascii="宋体" w:eastAsia="宋体" w:hAnsi="宋体" w:cs="宋体"/>
          <w:bCs/>
          <w:color w:val="0000FF"/>
        </w:rPr>
      </w:pPr>
      <w:r>
        <w:rPr>
          <w:rFonts w:ascii="宋体" w:eastAsia="宋体" w:hAnsi="宋体" w:cs="宋体" w:hint="eastAsia"/>
          <w:bCs/>
          <w:color w:val="0000FF"/>
        </w:rPr>
        <w:t xml:space="preserve">（2022新高考卷Ⅱ）刚毅之处：①作战勇猛，连克强敌；②败而不馁，激扬士气      </w:t>
      </w:r>
    </w:p>
    <w:p w14:paraId="4FD0680C" w14:textId="77777777" w:rsidR="000A0DFF" w:rsidRDefault="00000000">
      <w:pPr>
        <w:ind w:firstLineChars="200" w:firstLine="420"/>
        <w:rPr>
          <w:rFonts w:ascii="宋体" w:eastAsia="宋体" w:hAnsi="宋体" w:cs="宋体"/>
          <w:bCs/>
          <w:color w:val="0000FF"/>
        </w:rPr>
      </w:pPr>
      <w:r>
        <w:rPr>
          <w:rFonts w:ascii="宋体" w:eastAsia="宋体" w:hAnsi="宋体" w:cs="宋体" w:hint="eastAsia"/>
          <w:bCs/>
          <w:color w:val="0000FF"/>
        </w:rPr>
        <w:t xml:space="preserve">    木讷之处：缺乏文采，不善言辞。</w:t>
      </w:r>
    </w:p>
    <w:p w14:paraId="093480B6" w14:textId="77777777" w:rsidR="000A0DFF" w:rsidRDefault="000A0DFF"/>
    <w:p w14:paraId="3E3A6C42" w14:textId="77777777" w:rsidR="000A0DFF" w:rsidRDefault="00000000">
      <w:pPr>
        <w:ind w:firstLineChars="200" w:firstLine="428"/>
        <w:rPr>
          <w:rFonts w:ascii="楷体" w:eastAsia="楷体" w:hAnsi="楷体"/>
        </w:rPr>
      </w:pPr>
      <w:r>
        <w:rPr>
          <w:rFonts w:ascii="黑体" w:eastAsia="黑体" w:hAnsi="黑体" w:hint="eastAsia"/>
          <w:b/>
        </w:rPr>
        <w:t>（</w:t>
      </w:r>
      <w:r>
        <w:rPr>
          <w:rFonts w:ascii="黑体" w:eastAsia="黑体" w:hAnsi="黑体" w:hint="eastAsia"/>
          <w:b/>
          <w:bCs/>
        </w:rPr>
        <w:t>2021新高考卷Ⅰ</w:t>
      </w:r>
      <w:r>
        <w:rPr>
          <w:rFonts w:ascii="黑体" w:eastAsia="黑体" w:hAnsi="黑体" w:hint="eastAsia"/>
          <w:b/>
        </w:rPr>
        <w:t>）</w:t>
      </w:r>
      <w:r>
        <w:rPr>
          <w:rFonts w:ascii="楷体" w:eastAsia="楷体" w:hAnsi="楷体" w:hint="eastAsia"/>
          <w:bCs/>
        </w:rPr>
        <w:t>唐高祖武德九年秋八月甲子，太宗即皇帝位于东宫显德殿，初上皇欲强宗室以镇天下故皇再从三从弟及兄弟之子虽童孺皆为王王者数十人上从容问群臣遍封宗子于天下利乎 德彝对曰：“上皇敦睦九族，大封宗室，自两汉以来未有如今之多者，爵命既崇，多给力役，恐非示天下以至公也。”上曰：“然。朕为天子，所以养百姓也，岂可劳百姓以养己之宗族乎！”十一月庚寅，降宗室郡王皆为县公，惟有功者数人不降。上与群臣论止盗。或请重法以禁之，上哂之曰：“民之所以为盗者，由赋繁役重，官吏贪求，饥寒切身，故不暇顾廉耻耳。朕当去奢省费，轻徭薄赋，选用廉史，使民衣食有余，则自不为盗，安用重法邪！”自是数年之后，海内升平，路不拾遗，外户不闭，商旅野宿焉。上闻景州录事参军张玄素名，召见，问以政道。对曰：“隋主好自专庶务，不任群臣，群臣恐惧，唯知禀受奉行而已，莫之敢违。以一人之智决天下之务，借使得失相半，乖谬已多，下谀上蔽，不亡何待！陛下诚能谨择群臣而分任以事，高拱穆清而考其成败，以施刑赏，何忧不治！”上善其言，擢为侍御史。上患吏多受赇，密使左右试赂之。有司门令史受绢一匹，上欲杀之，民部尚书裴矩谏曰：“为吏受赂，罪诚当死。但陛下使人遗之而受，乃陷人于法也，恐非所谓‘道之以德，齐之以礼’。”上悦，召文武五品已上告之曰：“裴矩能当官力争，不为面从，傥每事皆然，何忧不治？”</w:t>
      </w:r>
    </w:p>
    <w:p w14:paraId="6257E4E9" w14:textId="77777777" w:rsidR="000A0DFF" w:rsidRDefault="00000000">
      <w:pPr>
        <w:ind w:firstLineChars="200" w:firstLine="420"/>
      </w:pPr>
      <w:r>
        <w:rPr>
          <w:rFonts w:hint="eastAsia"/>
          <w:bCs/>
        </w:rPr>
        <w:t>臣光曰：古人有言：“君明臣直。”裴矩佞于隋而忠于唐，非其性之有变也，君恶闻其过则忠化为佞，君乐闻直言则佞化为忠。是知君者表也，臣者景也，表动则景随矣。</w:t>
      </w:r>
    </w:p>
    <w:p w14:paraId="60F59CAE" w14:textId="77777777" w:rsidR="000A0DFF" w:rsidRDefault="00000000">
      <w:pPr>
        <w:ind w:firstLineChars="200" w:firstLine="420"/>
      </w:pPr>
      <w:r>
        <w:rPr>
          <w:rFonts w:hint="eastAsia"/>
        </w:rPr>
        <w:t xml:space="preserve">4. </w:t>
      </w:r>
      <w:r>
        <w:rPr>
          <w:rFonts w:hint="eastAsia"/>
        </w:rPr>
        <w:t>文末《资治通鉴》的作者司马光评价说“君者表也，臣者景也”，这句话说的是什么道理？他这样说的目的是什么？</w:t>
      </w:r>
    </w:p>
    <w:p w14:paraId="4988977A" w14:textId="77777777" w:rsidR="000A0DFF" w:rsidRDefault="00000000">
      <w:pPr>
        <w:ind w:firstLineChars="200" w:firstLine="420"/>
        <w:rPr>
          <w:rFonts w:ascii="宋体" w:eastAsia="宋体" w:hAnsi="宋体" w:cs="宋体"/>
          <w:bCs/>
          <w:color w:val="0000FF"/>
        </w:rPr>
      </w:pPr>
      <w:r>
        <w:rPr>
          <w:rFonts w:ascii="宋体" w:eastAsia="宋体" w:hAnsi="宋体" w:cs="宋体" w:hint="eastAsia"/>
          <w:bCs/>
          <w:color w:val="0000FF"/>
        </w:rPr>
        <w:t>（2021新高考卷Ⅰ）①第一问:臣下就像君主的影子，随着君主的好恶而行动。</w:t>
      </w:r>
    </w:p>
    <w:p w14:paraId="1827FC1D" w14:textId="77777777" w:rsidR="000A0DFF" w:rsidRDefault="00000000">
      <w:pPr>
        <w:ind w:firstLineChars="200" w:firstLine="420"/>
        <w:rPr>
          <w:rFonts w:ascii="宋体" w:eastAsia="宋体" w:hAnsi="宋体" w:cs="宋体"/>
          <w:bCs/>
          <w:color w:val="0000FF"/>
        </w:rPr>
      </w:pPr>
      <w:r>
        <w:rPr>
          <w:rFonts w:ascii="宋体" w:eastAsia="宋体" w:hAnsi="宋体" w:cs="宋体" w:hint="eastAsia"/>
          <w:bCs/>
          <w:color w:val="0000FF"/>
        </w:rPr>
        <w:t xml:space="preserve">    ②告诚后世君主要正道直行，起表率作用。</w:t>
      </w:r>
    </w:p>
    <w:p w14:paraId="50FFA160" w14:textId="77777777" w:rsidR="000A0DFF" w:rsidRDefault="00000000">
      <w:pPr>
        <w:ind w:firstLineChars="200" w:firstLine="428"/>
        <w:rPr>
          <w:rFonts w:ascii="楷体" w:eastAsia="楷体" w:hAnsi="楷体"/>
        </w:rPr>
      </w:pPr>
      <w:r>
        <w:rPr>
          <w:rFonts w:ascii="黑体" w:eastAsia="黑体" w:hAnsi="黑体" w:hint="eastAsia"/>
          <w:b/>
        </w:rPr>
        <w:t>（</w:t>
      </w:r>
      <w:r>
        <w:rPr>
          <w:rFonts w:ascii="黑体" w:eastAsia="黑体" w:hAnsi="黑体" w:hint="eastAsia"/>
          <w:b/>
          <w:bCs/>
        </w:rPr>
        <w:t>2021新高考卷Ⅱ</w:t>
      </w:r>
      <w:r>
        <w:rPr>
          <w:rFonts w:ascii="黑体" w:eastAsia="黑体" w:hAnsi="黑体" w:hint="eastAsia"/>
          <w:b/>
        </w:rPr>
        <w:t>）</w:t>
      </w:r>
      <w:r>
        <w:rPr>
          <w:rFonts w:ascii="楷体" w:eastAsia="楷体" w:hAnsi="楷体" w:hint="eastAsia"/>
          <w:bCs/>
        </w:rPr>
        <w:t>初范阳祖逖少有大志与刘琨俱为司州主薄同寝中夜闻鸡鸣蹴琨觉曰此非恶声也因起舞及渡江，左丞相睿以为军祭酒，逖居京口，纠合骁健，言于睿曰:“晋室之乱非上无道而下怨叛也，由宗室争权，自相鱼肉，遂使戎狄乘隙，毒流中土。今遗民既遭残贼，人思自奋，大王诚能命将出师，使如逖者统之以复中原，郡国豪杰必有望风响应者矣。”睿素无北伐之志，以逖为奋威将军、州刺史，给千人廪，布三千匹，不给铠仗，使自召募。秋八月，逖将其部曲百余家渡，中流，击楫而誓曰:“祖逖不能清中原而复济者，有如大江！”遂屯淮阴，起冶铸兵，募得二千余人而后进。逖既入谯城，石勒遣石虎围谯，桓宣救之，虎解去。晋王传檄天下，称:“石虎敢帅犬羊，渡河纵毒，今遣九军，锐卒三万，水陆四道，径造贼场，受祖逖节度。”大兴三年，逖镇雍丘，数遣兵邀击后赵兵，后赵镇戍归逖者甚多，境渐蹙。秋七月，诏加逖镇西将军。逖在军，与将士同甘苦，约己务施，劝课农桑，抚纳附，虽疏贱者皆结以恩礼。逖练兵积谷，为取河北之计。后赵王勒患之，乃下幽州为逖修祖、父墓，置守冢二家，因与逖书，求通使及互市。逖不报书，而听其互市，收利十倍。禁诸将不使侵暴后赵之民。边境之间，稍得休息。四年秋七月，以尚书仆射戴渊为西将军，镇合肥，逖以已翦荆棘收河南地，而渊一旦来统之，意甚怏怏，又闻王敦与刘刁构隙，将有内难。知大功不遂，感激发病。九月，卒于雍丘。豫州士女若丧父母，谯、梁间皆为立祠。祖逖既卒，后赵屡寇河南，拔襄城、城父，围谯。豫州刺史祖约不能御，退屯寿春。后赵遂取陈留，梁、郑之间复骚然矣。</w:t>
      </w:r>
    </w:p>
    <w:p w14:paraId="79DECC98" w14:textId="77777777" w:rsidR="000A0DFF" w:rsidRDefault="00000000">
      <w:pPr>
        <w:ind w:firstLineChars="200" w:firstLine="420"/>
      </w:pPr>
      <w:r>
        <w:rPr>
          <w:rFonts w:hint="eastAsia"/>
        </w:rPr>
        <w:t xml:space="preserve">5. </w:t>
      </w:r>
      <w:r>
        <w:rPr>
          <w:rFonts w:hint="eastAsia"/>
        </w:rPr>
        <w:t>文中说到“边境之间，稍得休息”，具体原因是什么？请简要说明。</w:t>
      </w:r>
    </w:p>
    <w:p w14:paraId="735BD28F" w14:textId="77777777" w:rsidR="000A0DFF" w:rsidRDefault="00000000">
      <w:pPr>
        <w:ind w:firstLineChars="100" w:firstLine="210"/>
        <w:rPr>
          <w:rFonts w:ascii="宋体" w:eastAsia="宋体" w:hAnsi="宋体" w:cs="宋体"/>
          <w:bCs/>
          <w:color w:val="0000FF"/>
        </w:rPr>
      </w:pPr>
      <w:r>
        <w:rPr>
          <w:rFonts w:ascii="宋体" w:eastAsia="宋体" w:hAnsi="宋体" w:cs="宋体" w:hint="eastAsia"/>
          <w:bCs/>
          <w:color w:val="0000FF"/>
        </w:rPr>
        <w:t>（2021新高考卷Ⅱ）（1）祖逖多次拦击后赵军队取胜，使得后赵疆土缩小，后赵王石勒不得不向祖逖示好，要求通使及互市；（2）祖逖没有阻止民间互相贸易，并约束士兵不要侵犯后赵百姓，使得两国边境稍微得到了休养生息。</w:t>
      </w:r>
    </w:p>
    <w:p w14:paraId="24A9B502" w14:textId="77777777" w:rsidR="000A0DFF" w:rsidRDefault="000A0DFF"/>
    <w:p w14:paraId="1D91C759" w14:textId="77777777" w:rsidR="000A0DFF" w:rsidRDefault="00000000">
      <w:pPr>
        <w:ind w:firstLineChars="200" w:firstLine="428"/>
        <w:rPr>
          <w:rFonts w:ascii="楷体" w:eastAsia="楷体" w:hAnsi="楷体"/>
          <w:bCs/>
        </w:rPr>
      </w:pPr>
      <w:r>
        <w:rPr>
          <w:rFonts w:ascii="黑体" w:eastAsia="黑体" w:hAnsi="黑体" w:hint="eastAsia"/>
          <w:b/>
        </w:rPr>
        <w:t>（</w:t>
      </w:r>
      <w:r>
        <w:rPr>
          <w:rFonts w:ascii="黑体" w:eastAsia="黑体" w:hAnsi="黑体" w:hint="eastAsia"/>
          <w:b/>
          <w:bCs/>
        </w:rPr>
        <w:t>2020新高考卷Ⅰ</w:t>
      </w:r>
      <w:r>
        <w:rPr>
          <w:rFonts w:ascii="黑体" w:eastAsia="黑体" w:hAnsi="黑体" w:hint="eastAsia"/>
          <w:b/>
        </w:rPr>
        <w:t>）</w:t>
      </w:r>
      <w:r>
        <w:rPr>
          <w:rFonts w:ascii="楷体" w:eastAsia="楷体" w:hAnsi="楷体" w:hint="eastAsia"/>
          <w:bCs/>
        </w:rPr>
        <w:t>左光斗，字遗直，桐城人。万历三十五年进士。除中书舍人。选授御史，巡视中城。捕治吏部豪恶吏，获假印七十余，假官一百余人，辇下震悚。出理屯田，因条上三因十四议，诏悉允行。水利大兴，北人始知艺稻。邹元标尝曰：“三十年前，都人不知稻草何物，今所在皆稻，种水田利也。”阉人刘朝称东宫令旨，索戚畹废庄。光斗不启封还之，曰：“尺土皆殿下有，今日安敢私受。”阉人愤而</w:t>
      </w:r>
      <w:r>
        <w:rPr>
          <w:rFonts w:ascii="楷体" w:eastAsia="楷体" w:hAnsi="楷体" w:hint="eastAsia"/>
          <w:bCs/>
        </w:rPr>
        <w:lastRenderedPageBreak/>
        <w:t>去。杨涟劾魏忠贤，光斗与其谋，又与攀龙共发崔呈秀赃私，忠贤暨其党咸怒。及忠贤逐南星攀龙大中次将及涟光斗光斗愤甚草奏劾忠贤及魏广微三十二斩罪拟十一月二日上之先遣妻子南还  忠贤诇知，先二日假会推事与涟俱削籍。群小恨不已，复构文言狱，入光斗名，遣使往逮。父老子弟拥马首号哭，声震原野，缇骑亦为雪涕。至则下诏狱酷讯。许显纯诬以受杨镐、熊廷弼贿，涟等初不承，已而恐以不承为酷刑所毙，冀下法司，得少缓死为后图。诸人俱自诬服，光斗坐赃二万。忠贤乃矫旨，仍令显纯五日一追比，不下法司，诸人始悔失计。容城孙奇逢者，节侠士也，与定兴鹿正以光斗有德于畿辅，倡议醵金，诸生争应之。得金数千，谋代输，缓其狱，而光斗与涟已同日为狱卒所毙，时五年七月二十有六日也，年五十一。光斗既死，赃犹未竟。忠贤令抚按严追，系其群从十四人。长兄光霁坐累死，母以哭子死。都御史周应秋犹以所司承追不力，疏趣之，由是诸人家族尽破。忠贤既诛，赠光斗右都御史，录其一子。已，再赠太子少保。福王时，追谥忠毅。（节选自《明史·左光斗传》</w:t>
      </w:r>
    </w:p>
    <w:p w14:paraId="7C996EF4" w14:textId="77777777" w:rsidR="000A0DFF" w:rsidRDefault="00000000">
      <w:pPr>
        <w:ind w:firstLineChars="200" w:firstLine="420"/>
        <w:rPr>
          <w:bCs/>
        </w:rPr>
      </w:pPr>
      <w:r>
        <w:rPr>
          <w:rFonts w:hint="eastAsia"/>
          <w:bCs/>
        </w:rPr>
        <w:t>6</w:t>
      </w:r>
      <w:r>
        <w:rPr>
          <w:rFonts w:hint="eastAsia"/>
          <w:bCs/>
        </w:rPr>
        <w:t>．孙奇逢等为什么倡议凑集金钱救助左光斗？救助成功没有？请简要说明。（</w:t>
      </w:r>
      <w:r>
        <w:rPr>
          <w:rFonts w:hint="eastAsia"/>
          <w:bCs/>
        </w:rPr>
        <w:t>3</w:t>
      </w:r>
      <w:r>
        <w:rPr>
          <w:rFonts w:hint="eastAsia"/>
          <w:bCs/>
        </w:rPr>
        <w:t>分）</w:t>
      </w:r>
    </w:p>
    <w:p w14:paraId="25428DBD" w14:textId="77777777" w:rsidR="000A0DFF" w:rsidRDefault="00000000">
      <w:pPr>
        <w:ind w:firstLineChars="200" w:firstLine="420"/>
        <w:rPr>
          <w:rFonts w:ascii="宋体" w:eastAsia="宋体" w:hAnsi="宋体" w:cs="宋体"/>
          <w:bCs/>
          <w:color w:val="0000FF"/>
        </w:rPr>
      </w:pPr>
      <w:r>
        <w:rPr>
          <w:rFonts w:ascii="宋体" w:eastAsia="宋体" w:hAnsi="宋体" w:cs="宋体" w:hint="eastAsia"/>
          <w:bCs/>
          <w:color w:val="0000FF"/>
        </w:rPr>
        <w:t>（2020新高考卷Ⅰ）第一问：左光斗对京都附近有恩德。</w:t>
      </w:r>
    </w:p>
    <w:p w14:paraId="05445252" w14:textId="77777777" w:rsidR="000A0DFF" w:rsidRDefault="00000000">
      <w:pPr>
        <w:ind w:firstLineChars="200" w:firstLine="420"/>
        <w:rPr>
          <w:rFonts w:ascii="宋体" w:eastAsia="宋体" w:hAnsi="宋体" w:cs="宋体"/>
          <w:bCs/>
          <w:color w:val="0000FF"/>
        </w:rPr>
      </w:pPr>
      <w:r>
        <w:rPr>
          <w:rFonts w:ascii="宋体" w:eastAsia="宋体" w:hAnsi="宋体" w:cs="宋体" w:hint="eastAsia"/>
          <w:bCs/>
          <w:color w:val="0000FF"/>
        </w:rPr>
        <w:t xml:space="preserve">              第二问：没有成功，在救助过程中左光斗被害</w:t>
      </w:r>
    </w:p>
    <w:p w14:paraId="2916D248" w14:textId="77777777" w:rsidR="000A0DFF" w:rsidRDefault="00000000">
      <w:pPr>
        <w:ind w:firstLineChars="200" w:firstLine="428"/>
        <w:rPr>
          <w:rFonts w:ascii="楷体" w:eastAsia="楷体" w:hAnsi="楷体"/>
          <w:bCs/>
        </w:rPr>
      </w:pPr>
      <w:r>
        <w:rPr>
          <w:rFonts w:ascii="黑体" w:eastAsia="黑体" w:hAnsi="黑体" w:hint="eastAsia"/>
          <w:b/>
          <w:bCs/>
        </w:rPr>
        <w:t>（2020新高考卷Ⅱ）</w:t>
      </w:r>
      <w:r>
        <w:rPr>
          <w:rFonts w:ascii="楷体" w:eastAsia="楷体" w:hAnsi="楷体" w:hint="eastAsia"/>
          <w:bCs/>
        </w:rPr>
        <w:t>海瑞，字汝贤，琼山人。举乡试。署南平教谕，迁淳安知县。布袍脱粟，令老仆艺蔬自给。总督胡宗宪尝语人曰昨闻海令为母寿市肉二斤矣都御史鄢懋卿行部过供具甚薄抗言邑小不足容车马懋卿恚甚然素闻瑞名为敛威去 久之，陆光祖为文选，擢瑞户部主事。时世宗享国日久，不视朝，深居西苑，专意斋醮。督抚大吏争上符瑞，礼官辄表贺，瑞独上疏。帝得疏，大怒，抵之地，顾左右曰：“趣执之，无使得遁！”宦官黄锦在侧曰：“此人素有痴名。闻其上疏时，自知触忤当死，市一棺，诀妻子，待罪于朝，僮仆亦奔散无留者，是不遁也。”帝默然。少顷复取读之，日再三，为感动太息，留中者数月。遂逮瑞下诏狱，究主使者。帝初崩，外庭多未知。提牢主事闻状，以瑞且见用，设酒馔款之。瑞自疑当赴西市，恣饮啖，不顾。主事因附耳语：“宫车适晏驾，先生今即出大用矣。”即大恸，陨绝于地。既释，复故官。帝屡欲召用瑞，执政阴沮之，乃以为南京右都御史。诸司素偷惰，瑞以身矫之。有御史偶陈戏乐，欲遵太祖法予之杖。百司惴恐，多患苦之。提学御史房寰恐见纠擿，欲先发，给事中钟宇淳复怂恿，寰再上疏丑诋。瑞亦屡疏乞休，慰留不允。十五年，卒官。瑞无子。卒时，佥都御史王用汲入视，葛帏敝籯，有寒士所不堪者。因泣下，醵金为敛。小民罢市。丧出江上，白衣冠送者夹岸，酹而哭者百里不绝。瑞生平为学，以刚为主，因自号刚峰，天下称刚峰先生。故所至力行清丈，颁一条鞭法。意主于利民，而行事不能无偏云。（节选自《明史·海瑞传》）</w:t>
      </w:r>
    </w:p>
    <w:p w14:paraId="6B8DDA5D" w14:textId="77777777" w:rsidR="000A0DFF" w:rsidRDefault="00000000">
      <w:pPr>
        <w:ind w:firstLineChars="200" w:firstLine="420"/>
      </w:pPr>
      <w:r>
        <w:rPr>
          <w:rFonts w:hint="eastAsia"/>
        </w:rPr>
        <w:t>7</w:t>
      </w:r>
      <w:r>
        <w:rPr>
          <w:rFonts w:hint="eastAsia"/>
        </w:rPr>
        <w:t>．海瑞在向明世宗上疏前，为什么要事先“市一棺，诀妻子”？请简要说明。（</w:t>
      </w:r>
      <w:r>
        <w:rPr>
          <w:rFonts w:hint="eastAsia"/>
        </w:rPr>
        <w:t>3</w:t>
      </w:r>
      <w:r>
        <w:rPr>
          <w:rFonts w:hint="eastAsia"/>
        </w:rPr>
        <w:t>分）</w:t>
      </w:r>
    </w:p>
    <w:p w14:paraId="3BFF0331" w14:textId="77777777" w:rsidR="000A0DFF" w:rsidRDefault="00000000">
      <w:pPr>
        <w:ind w:firstLineChars="200" w:firstLine="420"/>
        <w:rPr>
          <w:rFonts w:ascii="宋体" w:eastAsia="宋体" w:hAnsi="宋体" w:cs="宋体"/>
          <w:bCs/>
          <w:color w:val="0000FF"/>
        </w:rPr>
      </w:pPr>
      <w:r>
        <w:rPr>
          <w:rFonts w:ascii="宋体" w:eastAsia="宋体" w:hAnsi="宋体" w:cs="宋体" w:hint="eastAsia"/>
          <w:bCs/>
          <w:color w:val="0000FF"/>
        </w:rPr>
        <w:t>（2020新高考卷Ⅱ）①自知触怒皇帝将死；②抱定必死的决心。</w:t>
      </w:r>
    </w:p>
    <w:p w14:paraId="412A4DBC" w14:textId="77777777" w:rsidR="000A0DFF" w:rsidRDefault="00000000">
      <w:pPr>
        <w:pStyle w:val="a4"/>
        <w:spacing w:line="360" w:lineRule="auto"/>
        <w:rPr>
          <w:rFonts w:ascii="Times New Roman" w:hAnsi="Times New Roman" w:cs="Times New Roman"/>
        </w:rPr>
      </w:pPr>
      <w:r>
        <w:rPr>
          <w:rFonts w:ascii="Times New Roman" w:hAnsi="Times New Roman" w:cs="Times New Roman"/>
          <w:noProof/>
        </w:rPr>
        <w:drawing>
          <wp:inline distT="0" distB="0" distL="0" distR="0" wp14:anchorId="013F1246" wp14:editId="6BACAAA5">
            <wp:extent cx="3470910" cy="323850"/>
            <wp:effectExtent l="0" t="0" r="8890" b="635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127"/>
                    <pic:cNvPicPr>
                      <a:picLocks noChangeAspect="1"/>
                    </pic:cNvPicPr>
                  </pic:nvPicPr>
                  <pic:blipFill>
                    <a:blip r:embed="rId15"/>
                    <a:stretch>
                      <a:fillRect/>
                    </a:stretch>
                  </pic:blipFill>
                  <pic:spPr>
                    <a:xfrm>
                      <a:off x="0" y="0"/>
                      <a:ext cx="3471429" cy="324000"/>
                    </a:xfrm>
                    <a:prstGeom prst="rect">
                      <a:avLst/>
                    </a:prstGeom>
                  </pic:spPr>
                </pic:pic>
              </a:graphicData>
            </a:graphic>
          </wp:inline>
        </w:drawing>
      </w:r>
    </w:p>
    <w:p w14:paraId="0EF50476"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1</w:t>
      </w:r>
      <w:r>
        <w:rPr>
          <w:rFonts w:ascii="Times New Roman" w:eastAsia="楷体_GB2312" w:hAnsi="Times New Roman" w:cs="Times New Roman"/>
        </w:rPr>
        <w:t>．</w:t>
      </w:r>
      <w:r>
        <w:rPr>
          <w:rFonts w:ascii="Times New Roman" w:eastAsia="隶书" w:hAnsi="Times New Roman" w:cs="Times New Roman"/>
        </w:rPr>
        <w:t>(</w:t>
      </w:r>
      <w:r>
        <w:rPr>
          <w:rFonts w:ascii="Times New Roman" w:eastAsia="隶书" w:hAnsi="Times New Roman" w:cs="Times New Roman"/>
        </w:rPr>
        <w:t>分析原因</w:t>
      </w:r>
      <w:r>
        <w:rPr>
          <w:rFonts w:ascii="Times New Roman" w:eastAsia="隶书" w:hAnsi="Times New Roman" w:cs="Times New Roman"/>
        </w:rPr>
        <w:t>)</w:t>
      </w:r>
      <w:r>
        <w:rPr>
          <w:rFonts w:ascii="Times New Roman" w:hAnsi="Times New Roman" w:cs="Times New Roman"/>
        </w:rPr>
        <w:t>请阅读下列语段</w:t>
      </w:r>
      <w:r>
        <w:rPr>
          <w:rFonts w:ascii="Times New Roman" w:hAnsi="Times New Roman" w:cs="Times New Roman" w:hint="eastAsia"/>
        </w:rPr>
        <w:t>，</w:t>
      </w:r>
      <w:r>
        <w:rPr>
          <w:rFonts w:ascii="Times New Roman" w:hAnsi="Times New Roman" w:cs="Times New Roman"/>
        </w:rPr>
        <w:t>分析诸葛亮执行军法处死马谡</w:t>
      </w:r>
      <w:r>
        <w:rPr>
          <w:rFonts w:ascii="Times New Roman" w:hAnsi="Times New Roman" w:cs="Times New Roman" w:hint="eastAsia"/>
        </w:rPr>
        <w:t>，</w:t>
      </w:r>
      <w:r>
        <w:rPr>
          <w:rFonts w:ascii="Times New Roman" w:hAnsi="Times New Roman" w:cs="Times New Roman"/>
        </w:rPr>
        <w:t>祭吊时却流下眼泪的原因。</w:t>
      </w:r>
    </w:p>
    <w:p w14:paraId="68B8CA34" w14:textId="77777777" w:rsidR="000A0DFF" w:rsidRDefault="00000000">
      <w:pPr>
        <w:pStyle w:val="a4"/>
        <w:tabs>
          <w:tab w:val="left" w:pos="4140"/>
        </w:tabs>
        <w:snapToGrid w:val="0"/>
        <w:spacing w:line="360" w:lineRule="auto"/>
        <w:ind w:firstLineChars="200" w:firstLine="420"/>
        <w:rPr>
          <w:rFonts w:ascii="楷体_GB2312" w:eastAsia="楷体_GB2312" w:hAnsi="楷体_GB2312" w:cs="楷体_GB2312"/>
        </w:rPr>
      </w:pPr>
      <w:r>
        <w:rPr>
          <w:rFonts w:ascii="Times New Roman" w:eastAsia="楷体_GB2312" w:hAnsi="Times New Roman" w:cs="Times New Roman"/>
        </w:rPr>
        <w:t>初</w:t>
      </w:r>
      <w:r>
        <w:rPr>
          <w:rFonts w:ascii="楷体_GB2312" w:eastAsia="楷体_GB2312" w:hAnsi="楷体_GB2312" w:cs="楷体_GB2312" w:hint="eastAsia"/>
        </w:rPr>
        <w:t>，</w:t>
      </w:r>
      <w:r>
        <w:rPr>
          <w:rFonts w:ascii="Times New Roman" w:eastAsia="楷体_GB2312" w:hAnsi="Times New Roman" w:cs="Times New Roman"/>
        </w:rPr>
        <w:t>越</w:t>
      </w:r>
      <w:r>
        <w:rPr>
          <w:rFonts w:hAnsi="宋体" w:cs="宋体" w:hint="eastAsia"/>
        </w:rPr>
        <w:t>巂</w:t>
      </w:r>
      <w:r>
        <w:rPr>
          <w:rFonts w:ascii="楷体_GB2312" w:eastAsia="楷体_GB2312" w:hAnsi="楷体_GB2312" w:cs="楷体_GB2312" w:hint="eastAsia"/>
        </w:rPr>
        <w:t>太守马谡，</w:t>
      </w:r>
      <w:r>
        <w:rPr>
          <w:rFonts w:ascii="Times New Roman" w:eastAsia="楷体_GB2312" w:hAnsi="Times New Roman" w:cs="Times New Roman"/>
        </w:rPr>
        <w:t>才器过人</w:t>
      </w:r>
      <w:r>
        <w:rPr>
          <w:rFonts w:ascii="楷体_GB2312" w:eastAsia="楷体_GB2312" w:hAnsi="楷体_GB2312" w:cs="楷体_GB2312" w:hint="eastAsia"/>
        </w:rPr>
        <w:t>，</w:t>
      </w:r>
      <w:r>
        <w:rPr>
          <w:rFonts w:ascii="Times New Roman" w:eastAsia="楷体_GB2312" w:hAnsi="Times New Roman" w:cs="Times New Roman"/>
        </w:rPr>
        <w:t>好论军计</w:t>
      </w:r>
      <w:r>
        <w:rPr>
          <w:rFonts w:ascii="楷体_GB2312" w:eastAsia="楷体_GB2312" w:hAnsi="楷体_GB2312" w:cs="楷体_GB2312" w:hint="eastAsia"/>
        </w:rPr>
        <w:t>，</w:t>
      </w:r>
      <w:r>
        <w:rPr>
          <w:rFonts w:ascii="Times New Roman" w:eastAsia="楷体_GB2312" w:hAnsi="Times New Roman" w:cs="Times New Roman"/>
        </w:rPr>
        <w:t>亮深加器异。汉昭烈临终谓亮曰：</w:t>
      </w:r>
      <w:r>
        <w:rPr>
          <w:rFonts w:hAnsi="宋体" w:cs="Times New Roman"/>
        </w:rPr>
        <w:t>“</w:t>
      </w:r>
      <w:r>
        <w:rPr>
          <w:rFonts w:ascii="Times New Roman" w:eastAsia="楷体_GB2312" w:hAnsi="Times New Roman" w:cs="Times New Roman"/>
        </w:rPr>
        <w:t>马谡言过其实</w:t>
      </w:r>
      <w:r>
        <w:rPr>
          <w:rFonts w:ascii="楷体_GB2312" w:eastAsia="楷体_GB2312" w:hAnsi="楷体_GB2312" w:cs="楷体_GB2312" w:hint="eastAsia"/>
        </w:rPr>
        <w:t>，</w:t>
      </w:r>
      <w:r>
        <w:rPr>
          <w:rFonts w:ascii="Times New Roman" w:eastAsia="楷体_GB2312" w:hAnsi="Times New Roman" w:cs="Times New Roman"/>
        </w:rPr>
        <w:t>不可大用</w:t>
      </w:r>
      <w:r>
        <w:rPr>
          <w:rFonts w:ascii="楷体_GB2312" w:eastAsia="楷体_GB2312" w:hAnsi="楷体_GB2312" w:cs="楷体_GB2312" w:hint="eastAsia"/>
        </w:rPr>
        <w:t>，</w:t>
      </w:r>
      <w:r>
        <w:rPr>
          <w:rFonts w:ascii="Times New Roman" w:eastAsia="楷体_GB2312" w:hAnsi="Times New Roman" w:cs="Times New Roman"/>
        </w:rPr>
        <w:t>君其察之。</w:t>
      </w:r>
      <w:r>
        <w:rPr>
          <w:rFonts w:hAnsi="宋体" w:cs="Times New Roman"/>
        </w:rPr>
        <w:t>”</w:t>
      </w:r>
      <w:r>
        <w:rPr>
          <w:rFonts w:ascii="Times New Roman" w:eastAsia="楷体_GB2312" w:hAnsi="Times New Roman" w:cs="Times New Roman"/>
        </w:rPr>
        <w:t>及出军祁山</w:t>
      </w:r>
      <w:r>
        <w:rPr>
          <w:rFonts w:ascii="楷体_GB2312" w:eastAsia="楷体_GB2312" w:hAnsi="楷体_GB2312" w:cs="楷体_GB2312" w:hint="eastAsia"/>
        </w:rPr>
        <w:t>，</w:t>
      </w:r>
      <w:r>
        <w:rPr>
          <w:rFonts w:ascii="Times New Roman" w:eastAsia="楷体_GB2312" w:hAnsi="Times New Roman" w:cs="Times New Roman"/>
        </w:rPr>
        <w:t>以谡督诸军在前</w:t>
      </w:r>
      <w:r>
        <w:rPr>
          <w:rFonts w:ascii="楷体_GB2312" w:eastAsia="楷体_GB2312" w:hAnsi="楷体_GB2312" w:cs="楷体_GB2312" w:hint="eastAsia"/>
        </w:rPr>
        <w:t>，</w:t>
      </w:r>
      <w:r>
        <w:rPr>
          <w:rFonts w:ascii="Times New Roman" w:eastAsia="楷体_GB2312" w:hAnsi="Times New Roman" w:cs="Times New Roman"/>
        </w:rPr>
        <w:t>与张</w:t>
      </w:r>
      <w:r>
        <w:rPr>
          <w:rFonts w:hAnsi="宋体" w:cs="宋体" w:hint="eastAsia"/>
        </w:rPr>
        <w:t>郃</w:t>
      </w:r>
      <w:r>
        <w:rPr>
          <w:rFonts w:ascii="楷体_GB2312" w:eastAsia="楷体_GB2312" w:hAnsi="楷体_GB2312" w:cs="楷体_GB2312" w:hint="eastAsia"/>
        </w:rPr>
        <w:t>战于街亭。谡违亮节度，</w:t>
      </w:r>
      <w:r>
        <w:rPr>
          <w:rFonts w:ascii="Times New Roman" w:eastAsia="楷体_GB2312" w:hAnsi="Times New Roman" w:cs="Times New Roman"/>
        </w:rPr>
        <w:t>举措烦扰</w:t>
      </w:r>
      <w:r>
        <w:rPr>
          <w:rFonts w:ascii="楷体_GB2312" w:eastAsia="楷体_GB2312" w:hAnsi="楷体_GB2312" w:cs="楷体_GB2312" w:hint="eastAsia"/>
        </w:rPr>
        <w:t>，</w:t>
      </w:r>
      <w:r>
        <w:rPr>
          <w:rFonts w:ascii="Times New Roman" w:eastAsia="楷体_GB2312" w:hAnsi="Times New Roman" w:cs="Times New Roman"/>
        </w:rPr>
        <w:t>舍水上山</w:t>
      </w:r>
      <w:r>
        <w:rPr>
          <w:rFonts w:ascii="楷体_GB2312" w:eastAsia="楷体_GB2312" w:hAnsi="楷体_GB2312" w:cs="楷体_GB2312" w:hint="eastAsia"/>
        </w:rPr>
        <w:t>，</w:t>
      </w:r>
      <w:r>
        <w:rPr>
          <w:rFonts w:ascii="Times New Roman" w:eastAsia="楷体_GB2312" w:hAnsi="Times New Roman" w:cs="Times New Roman"/>
        </w:rPr>
        <w:t>不下据城。</w:t>
      </w:r>
      <w:r>
        <w:rPr>
          <w:rFonts w:hAnsi="宋体" w:cs="宋体" w:hint="eastAsia"/>
        </w:rPr>
        <w:t>郃</w:t>
      </w:r>
      <w:r>
        <w:rPr>
          <w:rFonts w:ascii="楷体_GB2312" w:eastAsia="楷体_GB2312" w:hAnsi="楷体_GB2312" w:cs="楷体_GB2312" w:hint="eastAsia"/>
        </w:rPr>
        <w:t>绝其汲道，</w:t>
      </w:r>
      <w:r>
        <w:rPr>
          <w:rFonts w:ascii="Times New Roman" w:eastAsia="楷体_GB2312" w:hAnsi="Times New Roman" w:cs="Times New Roman"/>
        </w:rPr>
        <w:t>大破之</w:t>
      </w:r>
      <w:r>
        <w:rPr>
          <w:rFonts w:ascii="楷体_GB2312" w:eastAsia="楷体_GB2312" w:hAnsi="楷体_GB2312" w:cs="楷体_GB2312" w:hint="eastAsia"/>
        </w:rPr>
        <w:t>，</w:t>
      </w:r>
      <w:r>
        <w:rPr>
          <w:rFonts w:ascii="Times New Roman" w:eastAsia="楷体_GB2312" w:hAnsi="Times New Roman" w:cs="Times New Roman"/>
        </w:rPr>
        <w:t>士卒离散。亮乃收谡下狱</w:t>
      </w:r>
      <w:r>
        <w:rPr>
          <w:rFonts w:ascii="楷体_GB2312" w:eastAsia="楷体_GB2312" w:hAnsi="楷体_GB2312" w:cs="楷体_GB2312" w:hint="eastAsia"/>
        </w:rPr>
        <w:t>，</w:t>
      </w:r>
      <w:r>
        <w:rPr>
          <w:rFonts w:ascii="Times New Roman" w:eastAsia="楷体_GB2312" w:hAnsi="Times New Roman" w:cs="Times New Roman"/>
        </w:rPr>
        <w:t>杀之。亮自临祭</w:t>
      </w:r>
      <w:r>
        <w:rPr>
          <w:rFonts w:ascii="楷体_GB2312" w:eastAsia="楷体_GB2312" w:hAnsi="楷体_GB2312" w:cs="楷体_GB2312" w:hint="eastAsia"/>
        </w:rPr>
        <w:t>，</w:t>
      </w:r>
      <w:r>
        <w:rPr>
          <w:rFonts w:ascii="Times New Roman" w:eastAsia="楷体_GB2312" w:hAnsi="Times New Roman" w:cs="Times New Roman"/>
        </w:rPr>
        <w:t>为之流涕。蒋琬谓亮曰：</w:t>
      </w:r>
      <w:r>
        <w:rPr>
          <w:rFonts w:hAnsi="宋体" w:cs="Times New Roman"/>
        </w:rPr>
        <w:t>“</w:t>
      </w:r>
      <w:r>
        <w:rPr>
          <w:rFonts w:ascii="Times New Roman" w:eastAsia="楷体_GB2312" w:hAnsi="Times New Roman" w:cs="Times New Roman"/>
        </w:rPr>
        <w:t>昔楚杀得臣</w:t>
      </w:r>
      <w:r>
        <w:rPr>
          <w:rFonts w:eastAsia="楷体_GB2312" w:hAnsi="宋体" w:cs="Times New Roman" w:hint="eastAsia"/>
          <w:vertAlign w:val="superscript"/>
        </w:rPr>
        <w:t>①</w:t>
      </w:r>
      <w:r>
        <w:rPr>
          <w:rFonts w:ascii="楷体_GB2312" w:eastAsia="楷体_GB2312" w:hAnsi="楷体_GB2312" w:cs="楷体_GB2312" w:hint="eastAsia"/>
        </w:rPr>
        <w:t>，</w:t>
      </w:r>
      <w:r>
        <w:rPr>
          <w:rFonts w:ascii="Times New Roman" w:eastAsia="楷体_GB2312" w:hAnsi="Times New Roman" w:cs="Times New Roman"/>
        </w:rPr>
        <w:t>文公</w:t>
      </w:r>
      <w:r>
        <w:rPr>
          <w:rFonts w:eastAsia="楷体_GB2312" w:hAnsi="宋体" w:cs="Times New Roman" w:hint="eastAsia"/>
          <w:vertAlign w:val="superscript"/>
        </w:rPr>
        <w:t>②</w:t>
      </w:r>
      <w:r>
        <w:rPr>
          <w:rFonts w:ascii="Times New Roman" w:eastAsia="楷体_GB2312" w:hAnsi="Times New Roman" w:cs="Times New Roman"/>
        </w:rPr>
        <w:t>喜可知也。天下未定而戮智计之</w:t>
      </w:r>
      <w:r>
        <w:rPr>
          <w:rFonts w:ascii="Times New Roman" w:eastAsia="楷体_GB2312" w:hAnsi="Times New Roman" w:cs="Times New Roman" w:hint="eastAsia"/>
        </w:rPr>
        <w:t>士</w:t>
      </w:r>
      <w:r>
        <w:rPr>
          <w:rFonts w:ascii="楷体_GB2312" w:eastAsia="楷体_GB2312" w:hAnsi="楷体_GB2312" w:cs="楷体_GB2312" w:hint="eastAsia"/>
        </w:rPr>
        <w:t>，岂不惜乎！</w:t>
      </w:r>
      <w:r>
        <w:rPr>
          <w:rFonts w:hAnsi="宋体" w:cs="楷体_GB2312" w:hint="eastAsia"/>
        </w:rPr>
        <w:t>”</w:t>
      </w:r>
      <w:r>
        <w:rPr>
          <w:rFonts w:ascii="楷体_GB2312" w:eastAsia="楷体_GB2312" w:hAnsi="楷体_GB2312" w:cs="楷体_GB2312" w:hint="eastAsia"/>
        </w:rPr>
        <w:t>亮流涕曰：</w:t>
      </w:r>
      <w:r>
        <w:rPr>
          <w:rFonts w:hAnsi="宋体" w:cs="楷体_GB2312" w:hint="eastAsia"/>
        </w:rPr>
        <w:t>“</w:t>
      </w:r>
      <w:r>
        <w:rPr>
          <w:rFonts w:ascii="楷体_GB2312" w:eastAsia="楷体_GB2312" w:hAnsi="楷体_GB2312" w:cs="楷体_GB2312" w:hint="eastAsia"/>
        </w:rPr>
        <w:t>孙武所以能制胜于天下者，用法明也。是以杨干乱法，魏绛戮其仆。四海分裂，兵交方始，若复废法，何用讨贼邪！</w:t>
      </w:r>
      <w:r>
        <w:rPr>
          <w:rFonts w:hAnsi="宋体" w:cs="楷体_GB2312" w:hint="eastAsia"/>
        </w:rPr>
        <w:t>”</w:t>
      </w:r>
    </w:p>
    <w:p w14:paraId="14321498" w14:textId="77777777" w:rsidR="000A0DFF" w:rsidRDefault="00000000">
      <w:pPr>
        <w:pStyle w:val="a4"/>
        <w:tabs>
          <w:tab w:val="left" w:pos="4140"/>
        </w:tabs>
        <w:snapToGrid w:val="0"/>
        <w:spacing w:line="360" w:lineRule="auto"/>
        <w:ind w:firstLineChars="200" w:firstLine="420"/>
        <w:jc w:val="right"/>
        <w:rPr>
          <w:rFonts w:ascii="Times New Roman" w:hAnsi="Times New Roman" w:cs="Times New Roman"/>
        </w:rPr>
      </w:pPr>
      <w:r>
        <w:rPr>
          <w:rFonts w:ascii="Times New Roman" w:hAnsi="Times New Roman" w:cs="Times New Roman"/>
        </w:rPr>
        <w:t>(</w:t>
      </w:r>
      <w:r>
        <w:rPr>
          <w:rFonts w:ascii="Times New Roman" w:hAnsi="Times New Roman" w:cs="Times New Roman"/>
        </w:rPr>
        <w:t>节选自《通鉴纪事本末</w:t>
      </w:r>
      <w:r>
        <w:rPr>
          <w:rFonts w:ascii="Times New Roman" w:hAnsi="Times New Roman" w:cs="Times New Roman"/>
        </w:rPr>
        <w:t>·</w:t>
      </w:r>
      <w:r>
        <w:rPr>
          <w:rFonts w:ascii="Times New Roman" w:hAnsi="Times New Roman" w:cs="Times New Roman"/>
        </w:rPr>
        <w:t>诸葛亮出师》</w:t>
      </w:r>
      <w:r>
        <w:rPr>
          <w:rFonts w:ascii="Times New Roman" w:hAnsi="Times New Roman" w:cs="Times New Roman" w:hint="eastAsia"/>
        </w:rPr>
        <w:t>，</w:t>
      </w:r>
      <w:r>
        <w:rPr>
          <w:rFonts w:ascii="Times New Roman" w:hAnsi="Times New Roman" w:cs="Times New Roman"/>
        </w:rPr>
        <w:t>有删改</w:t>
      </w:r>
      <w:r>
        <w:rPr>
          <w:rFonts w:ascii="Times New Roman" w:hAnsi="Times New Roman" w:cs="Times New Roman"/>
        </w:rPr>
        <w:t>)</w:t>
      </w:r>
    </w:p>
    <w:p w14:paraId="604CCDAE" w14:textId="77777777" w:rsidR="000A0DFF" w:rsidRDefault="00000000">
      <w:pPr>
        <w:pStyle w:val="a4"/>
        <w:tabs>
          <w:tab w:val="left" w:pos="4140"/>
        </w:tabs>
        <w:snapToGrid w:val="0"/>
        <w:spacing w:line="360" w:lineRule="auto"/>
        <w:ind w:firstLineChars="200" w:firstLine="420"/>
        <w:rPr>
          <w:rFonts w:ascii="仿宋_GB2312" w:eastAsia="仿宋_GB2312" w:hAnsi="仿宋_GB2312" w:cs="仿宋_GB2312"/>
        </w:rPr>
      </w:pPr>
      <w:r>
        <w:rPr>
          <w:rFonts w:ascii="Times New Roman" w:eastAsia="黑体" w:hAnsi="Times New Roman" w:cs="Times New Roman"/>
        </w:rPr>
        <w:t>[</w:t>
      </w:r>
      <w:r>
        <w:rPr>
          <w:rFonts w:ascii="Times New Roman" w:eastAsia="黑体" w:hAnsi="Times New Roman" w:cs="Times New Roman"/>
        </w:rPr>
        <w:t>注</w:t>
      </w:r>
      <w:r>
        <w:rPr>
          <w:rFonts w:ascii="Times New Roman" w:eastAsia="黑体" w:hAnsi="Times New Roman" w:cs="Times New Roman"/>
        </w:rPr>
        <w:t>]</w:t>
      </w:r>
      <w:r>
        <w:rPr>
          <w:rFonts w:ascii="Times New Roman" w:eastAsia="仿宋_GB2312" w:hAnsi="Times New Roman" w:cs="Times New Roman"/>
        </w:rPr>
        <w:t xml:space="preserve">　</w:t>
      </w:r>
      <w:r>
        <w:rPr>
          <w:rFonts w:eastAsia="仿宋_GB2312" w:hAnsi="宋体" w:cs="Times New Roman"/>
        </w:rPr>
        <w:t>①</w:t>
      </w:r>
      <w:r>
        <w:rPr>
          <w:rFonts w:ascii="Times New Roman" w:eastAsia="仿宋_GB2312" w:hAnsi="Times New Roman" w:cs="Times New Roman"/>
        </w:rPr>
        <w:t>得臣：春秋楚人。曾率楚军围宋</w:t>
      </w:r>
      <w:r>
        <w:rPr>
          <w:rFonts w:ascii="仿宋_GB2312" w:eastAsia="仿宋_GB2312" w:hAnsi="仿宋_GB2312" w:cs="仿宋_GB2312" w:hint="eastAsia"/>
        </w:rPr>
        <w:t>，</w:t>
      </w:r>
      <w:r>
        <w:rPr>
          <w:rFonts w:ascii="Times New Roman" w:eastAsia="仿宋_GB2312" w:hAnsi="Times New Roman" w:cs="Times New Roman"/>
        </w:rPr>
        <w:t>与救宋之晋、齐、秦联军战于城濮</w:t>
      </w:r>
      <w:r>
        <w:rPr>
          <w:rFonts w:ascii="仿宋_GB2312" w:eastAsia="仿宋_GB2312" w:hAnsi="仿宋_GB2312" w:cs="仿宋_GB2312" w:hint="eastAsia"/>
        </w:rPr>
        <w:t>，</w:t>
      </w:r>
      <w:r>
        <w:rPr>
          <w:rFonts w:ascii="Times New Roman" w:eastAsia="仿宋_GB2312" w:hAnsi="Times New Roman" w:cs="Times New Roman"/>
        </w:rPr>
        <w:t>楚军溃败</w:t>
      </w:r>
      <w:r>
        <w:rPr>
          <w:rFonts w:ascii="仿宋_GB2312" w:eastAsia="仿宋_GB2312" w:hAnsi="仿宋_GB2312" w:cs="仿宋_GB2312" w:hint="eastAsia"/>
        </w:rPr>
        <w:t>，</w:t>
      </w:r>
      <w:r>
        <w:rPr>
          <w:rFonts w:ascii="Times New Roman" w:eastAsia="仿宋_GB2312" w:hAnsi="Times New Roman" w:cs="Times New Roman"/>
        </w:rPr>
        <w:t>被楚成王赐死。</w:t>
      </w:r>
      <w:r>
        <w:rPr>
          <w:rFonts w:eastAsia="仿宋_GB2312" w:hAnsi="宋体" w:cs="Times New Roman"/>
        </w:rPr>
        <w:t>②</w:t>
      </w:r>
      <w:r>
        <w:rPr>
          <w:rFonts w:ascii="Times New Roman" w:eastAsia="仿宋_GB2312" w:hAnsi="Times New Roman" w:cs="Times New Roman"/>
        </w:rPr>
        <w:t>文公：名重耳</w:t>
      </w:r>
      <w:r>
        <w:rPr>
          <w:rFonts w:ascii="仿宋_GB2312" w:eastAsia="仿宋_GB2312" w:hAnsi="仿宋_GB2312" w:cs="仿宋_GB2312" w:hint="eastAsia"/>
        </w:rPr>
        <w:t>，</w:t>
      </w:r>
      <w:r>
        <w:rPr>
          <w:rFonts w:ascii="Times New Roman" w:eastAsia="仿宋_GB2312" w:hAnsi="Times New Roman" w:cs="Times New Roman"/>
        </w:rPr>
        <w:t>春秋时晋国国君。</w:t>
      </w:r>
    </w:p>
    <w:p w14:paraId="7D7B6A78"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hAnsi="Times New Roman" w:cs="Times New Roman" w:hint="eastAsia"/>
        </w:rPr>
        <w:t>________________________________________________________________________</w:t>
      </w:r>
    </w:p>
    <w:p w14:paraId="02B06AC5"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hAnsi="Times New Roman" w:cs="Times New Roman" w:hint="eastAsia"/>
        </w:rPr>
        <w:lastRenderedPageBreak/>
        <w:t>__________</w:t>
      </w:r>
      <w:r>
        <w:rPr>
          <w:rFonts w:ascii="Times New Roman" w:hAnsi="Times New Roman" w:cs="Times New Roman"/>
        </w:rPr>
        <w:t>______________________________________________________________</w:t>
      </w:r>
    </w:p>
    <w:p w14:paraId="44FCADB4" w14:textId="77777777" w:rsidR="000A0DFF" w:rsidRDefault="00000000">
      <w:pPr>
        <w:pStyle w:val="a4"/>
        <w:tabs>
          <w:tab w:val="left" w:pos="4140"/>
        </w:tabs>
        <w:snapToGrid w:val="0"/>
        <w:spacing w:line="360" w:lineRule="auto"/>
        <w:ind w:firstLineChars="200" w:firstLine="420"/>
        <w:rPr>
          <w:rFonts w:ascii="楷体_GB2312" w:eastAsia="楷体_GB2312" w:hAnsi="楷体_GB2312" w:cs="楷体_GB2312"/>
        </w:rPr>
      </w:pPr>
      <w:r>
        <w:rPr>
          <w:rFonts w:ascii="Times New Roman" w:eastAsia="黑体" w:hAnsi="Times New Roman" w:cs="Times New Roman"/>
        </w:rPr>
        <w:t>解析</w:t>
      </w:r>
      <w:r>
        <w:rPr>
          <w:rFonts w:ascii="Times New Roman" w:eastAsia="楷体_GB2312" w:hAnsi="Times New Roman" w:cs="Times New Roman"/>
        </w:rPr>
        <w:t xml:space="preserve">　由</w:t>
      </w:r>
      <w:r>
        <w:rPr>
          <w:rFonts w:hAnsi="宋体" w:cs="Times New Roman"/>
        </w:rPr>
        <w:t>“</w:t>
      </w:r>
      <w:r>
        <w:rPr>
          <w:rFonts w:ascii="Times New Roman" w:eastAsia="楷体_GB2312" w:hAnsi="Times New Roman" w:cs="Times New Roman"/>
        </w:rPr>
        <w:t>谡违亮节度</w:t>
      </w:r>
      <w:r>
        <w:rPr>
          <w:rFonts w:ascii="楷体_GB2312" w:eastAsia="楷体_GB2312" w:hAnsi="楷体_GB2312" w:cs="楷体_GB2312" w:hint="eastAsia"/>
        </w:rPr>
        <w:t>，</w:t>
      </w:r>
      <w:r>
        <w:rPr>
          <w:rFonts w:ascii="Times New Roman" w:eastAsia="楷体_GB2312" w:hAnsi="Times New Roman" w:cs="Times New Roman"/>
        </w:rPr>
        <w:t>举措烦扰</w:t>
      </w:r>
      <w:r>
        <w:rPr>
          <w:rFonts w:ascii="楷体_GB2312" w:eastAsia="楷体_GB2312" w:hAnsi="楷体_GB2312" w:cs="楷体_GB2312" w:hint="eastAsia"/>
        </w:rPr>
        <w:t>，</w:t>
      </w:r>
      <w:r>
        <w:rPr>
          <w:rFonts w:ascii="Times New Roman" w:eastAsia="楷体_GB2312" w:hAnsi="Times New Roman" w:cs="Times New Roman"/>
        </w:rPr>
        <w:t>舍水上山</w:t>
      </w:r>
      <w:r>
        <w:rPr>
          <w:rFonts w:ascii="楷体_GB2312" w:eastAsia="楷体_GB2312" w:hAnsi="楷体_GB2312" w:cs="楷体_GB2312" w:hint="eastAsia"/>
        </w:rPr>
        <w:t>，</w:t>
      </w:r>
      <w:r>
        <w:rPr>
          <w:rFonts w:ascii="Times New Roman" w:eastAsia="楷体_GB2312" w:hAnsi="Times New Roman" w:cs="Times New Roman"/>
        </w:rPr>
        <w:t>不下据城。</w:t>
      </w:r>
      <w:r>
        <w:rPr>
          <w:rFonts w:hAnsi="宋体" w:cs="宋体" w:hint="eastAsia"/>
        </w:rPr>
        <w:t>郃</w:t>
      </w:r>
      <w:r>
        <w:rPr>
          <w:rFonts w:ascii="楷体_GB2312" w:eastAsia="楷体_GB2312" w:hAnsi="楷体_GB2312" w:cs="楷体_GB2312" w:hint="eastAsia"/>
        </w:rPr>
        <w:t>绝其汲道，</w:t>
      </w:r>
      <w:r>
        <w:rPr>
          <w:rFonts w:ascii="Times New Roman" w:eastAsia="楷体_GB2312" w:hAnsi="Times New Roman" w:cs="Times New Roman"/>
        </w:rPr>
        <w:t>大破之</w:t>
      </w:r>
      <w:r>
        <w:rPr>
          <w:rFonts w:hAnsi="宋体" w:cs="Times New Roman"/>
        </w:rPr>
        <w:t>”</w:t>
      </w:r>
      <w:r>
        <w:rPr>
          <w:rFonts w:ascii="Times New Roman" w:eastAsia="楷体_GB2312" w:hAnsi="Times New Roman" w:cs="Times New Roman"/>
        </w:rPr>
        <w:t>可知</w:t>
      </w:r>
      <w:r>
        <w:rPr>
          <w:rFonts w:ascii="楷体_GB2312" w:eastAsia="楷体_GB2312" w:hAnsi="楷体_GB2312" w:cs="楷体_GB2312" w:hint="eastAsia"/>
        </w:rPr>
        <w:t>，</w:t>
      </w:r>
      <w:r>
        <w:rPr>
          <w:rFonts w:ascii="Times New Roman" w:eastAsia="楷体_GB2312" w:hAnsi="Times New Roman" w:cs="Times New Roman"/>
        </w:rPr>
        <w:t>马谡违背诸葛亮的节制调度</w:t>
      </w:r>
      <w:r>
        <w:rPr>
          <w:rFonts w:ascii="楷体_GB2312" w:eastAsia="楷体_GB2312" w:hAnsi="楷体_GB2312" w:cs="楷体_GB2312" w:hint="eastAsia"/>
        </w:rPr>
        <w:t>，</w:t>
      </w:r>
      <w:r>
        <w:rPr>
          <w:rFonts w:ascii="Times New Roman" w:eastAsia="楷体_GB2312" w:hAnsi="Times New Roman" w:cs="Times New Roman"/>
        </w:rPr>
        <w:t>行动、措施烦琐扰人</w:t>
      </w:r>
      <w:r>
        <w:rPr>
          <w:rFonts w:ascii="楷体_GB2312" w:eastAsia="楷体_GB2312" w:hAnsi="楷体_GB2312" w:cs="楷体_GB2312" w:hint="eastAsia"/>
        </w:rPr>
        <w:t>，</w:t>
      </w:r>
      <w:r>
        <w:rPr>
          <w:rFonts w:ascii="Times New Roman" w:eastAsia="楷体_GB2312" w:hAnsi="Times New Roman" w:cs="Times New Roman"/>
        </w:rPr>
        <w:t>舍弃水源而到山上扎营</w:t>
      </w:r>
      <w:r>
        <w:rPr>
          <w:rFonts w:ascii="楷体_GB2312" w:eastAsia="楷体_GB2312" w:hAnsi="楷体_GB2312" w:cs="楷体_GB2312" w:hint="eastAsia"/>
        </w:rPr>
        <w:t>，</w:t>
      </w:r>
      <w:r>
        <w:rPr>
          <w:rFonts w:ascii="Times New Roman" w:eastAsia="楷体_GB2312" w:hAnsi="Times New Roman" w:cs="Times New Roman"/>
        </w:rPr>
        <w:t>不下来据守城池</w:t>
      </w:r>
      <w:r>
        <w:rPr>
          <w:rFonts w:ascii="楷体_GB2312" w:eastAsia="楷体_GB2312" w:hAnsi="楷体_GB2312" w:cs="楷体_GB2312" w:hint="eastAsia"/>
        </w:rPr>
        <w:t>，</w:t>
      </w:r>
      <w:r>
        <w:rPr>
          <w:rFonts w:ascii="Times New Roman" w:eastAsia="楷体_GB2312" w:hAnsi="Times New Roman" w:cs="Times New Roman"/>
        </w:rPr>
        <w:t>张</w:t>
      </w:r>
      <w:r>
        <w:rPr>
          <w:rFonts w:hAnsi="宋体" w:cs="宋体" w:hint="eastAsia"/>
        </w:rPr>
        <w:t>郃</w:t>
      </w:r>
      <w:r>
        <w:rPr>
          <w:rFonts w:ascii="楷体_GB2312" w:eastAsia="楷体_GB2312" w:hAnsi="楷体_GB2312" w:cs="楷体_GB2312" w:hint="eastAsia"/>
        </w:rPr>
        <w:t>堵绝他的引水渠道，</w:t>
      </w:r>
      <w:r>
        <w:rPr>
          <w:rFonts w:ascii="Times New Roman" w:eastAsia="楷体_GB2312" w:hAnsi="Times New Roman" w:cs="Times New Roman"/>
        </w:rPr>
        <w:t>然后发动进攻</w:t>
      </w:r>
      <w:r>
        <w:rPr>
          <w:rFonts w:ascii="楷体_GB2312" w:eastAsia="楷体_GB2312" w:hAnsi="楷体_GB2312" w:cs="楷体_GB2312" w:hint="eastAsia"/>
        </w:rPr>
        <w:t>，</w:t>
      </w:r>
      <w:r>
        <w:rPr>
          <w:rFonts w:ascii="Times New Roman" w:eastAsia="楷体_GB2312" w:hAnsi="Times New Roman" w:cs="Times New Roman"/>
        </w:rPr>
        <w:t>把他打得大败</w:t>
      </w:r>
      <w:r>
        <w:rPr>
          <w:rFonts w:ascii="楷体_GB2312" w:eastAsia="楷体_GB2312" w:hAnsi="楷体_GB2312" w:cs="楷体_GB2312" w:hint="eastAsia"/>
        </w:rPr>
        <w:t>，</w:t>
      </w:r>
      <w:r>
        <w:rPr>
          <w:rFonts w:ascii="Times New Roman" w:eastAsia="楷体_GB2312" w:hAnsi="Times New Roman" w:cs="Times New Roman"/>
        </w:rPr>
        <w:t>所以马谡是自招杀身之祸</w:t>
      </w:r>
      <w:r>
        <w:rPr>
          <w:rFonts w:ascii="楷体_GB2312" w:eastAsia="楷体_GB2312" w:hAnsi="楷体_GB2312" w:cs="楷体_GB2312" w:hint="eastAsia"/>
        </w:rPr>
        <w:t>，</w:t>
      </w:r>
      <w:r>
        <w:rPr>
          <w:rFonts w:ascii="Times New Roman" w:eastAsia="楷体_GB2312" w:hAnsi="Times New Roman" w:cs="Times New Roman"/>
        </w:rPr>
        <w:t>诸葛亮为此流泪。由</w:t>
      </w:r>
      <w:r>
        <w:rPr>
          <w:rFonts w:hAnsi="宋体" w:cs="Times New Roman"/>
        </w:rPr>
        <w:t>“</w:t>
      </w:r>
      <w:r>
        <w:rPr>
          <w:rFonts w:ascii="Times New Roman" w:eastAsia="楷体_GB2312" w:hAnsi="Times New Roman" w:cs="Times New Roman"/>
        </w:rPr>
        <w:t>越</w:t>
      </w:r>
      <w:r>
        <w:rPr>
          <w:rFonts w:hAnsi="宋体" w:cs="宋体" w:hint="eastAsia"/>
        </w:rPr>
        <w:t>巂</w:t>
      </w:r>
      <w:r>
        <w:rPr>
          <w:rFonts w:ascii="楷体_GB2312" w:eastAsia="楷体_GB2312" w:hAnsi="楷体_GB2312" w:cs="楷体_GB2312" w:hint="eastAsia"/>
        </w:rPr>
        <w:t>太守马</w:t>
      </w:r>
      <w:r>
        <w:rPr>
          <w:rFonts w:ascii="Times New Roman" w:eastAsia="楷体_GB2312" w:hAnsi="Times New Roman" w:cs="Times New Roman"/>
        </w:rPr>
        <w:t>谡</w:t>
      </w:r>
      <w:r>
        <w:rPr>
          <w:rFonts w:ascii="楷体_GB2312" w:eastAsia="楷体_GB2312" w:hAnsi="楷体_GB2312" w:cs="楷体_GB2312" w:hint="eastAsia"/>
        </w:rPr>
        <w:t>，</w:t>
      </w:r>
      <w:r>
        <w:rPr>
          <w:rFonts w:ascii="Times New Roman" w:eastAsia="楷体_GB2312" w:hAnsi="Times New Roman" w:cs="Times New Roman"/>
        </w:rPr>
        <w:t>才器过人</w:t>
      </w:r>
      <w:r>
        <w:rPr>
          <w:rFonts w:ascii="楷体_GB2312" w:eastAsia="楷体_GB2312" w:hAnsi="楷体_GB2312" w:cs="楷体_GB2312" w:hint="eastAsia"/>
        </w:rPr>
        <w:t>，</w:t>
      </w:r>
      <w:r>
        <w:rPr>
          <w:rFonts w:ascii="Times New Roman" w:eastAsia="楷体_GB2312" w:hAnsi="Times New Roman" w:cs="Times New Roman"/>
        </w:rPr>
        <w:t>好论军计</w:t>
      </w:r>
      <w:r>
        <w:rPr>
          <w:rFonts w:ascii="楷体_GB2312" w:eastAsia="楷体_GB2312" w:hAnsi="楷体_GB2312" w:cs="楷体_GB2312" w:hint="eastAsia"/>
        </w:rPr>
        <w:t>，亮深加器异</w:t>
      </w:r>
      <w:r>
        <w:rPr>
          <w:rFonts w:hAnsi="宋体" w:cs="楷体_GB2312" w:hint="eastAsia"/>
        </w:rPr>
        <w:t>”</w:t>
      </w:r>
      <w:r>
        <w:rPr>
          <w:rFonts w:ascii="楷体_GB2312" w:eastAsia="楷体_GB2312" w:hAnsi="楷体_GB2312" w:cs="楷体_GB2312" w:hint="eastAsia"/>
        </w:rPr>
        <w:t>可知，越</w:t>
      </w:r>
      <w:r>
        <w:rPr>
          <w:rFonts w:hAnsi="宋体" w:cs="宋体" w:hint="eastAsia"/>
        </w:rPr>
        <w:t>巂</w:t>
      </w:r>
      <w:r>
        <w:rPr>
          <w:rFonts w:ascii="楷体_GB2312" w:eastAsia="楷体_GB2312" w:hAnsi="楷体_GB2312" w:cs="楷体_GB2312" w:hint="eastAsia"/>
        </w:rPr>
        <w:t>太守马谡才华和器度超过常人，喜欢谈论军事谋略，诸葛亮将他作为特殊人材，非常器重，但现在却不得不杀了他，所以诸葛亮是为自己失去一员大将而流泪。由</w:t>
      </w:r>
      <w:r>
        <w:rPr>
          <w:rFonts w:hAnsi="宋体" w:cs="楷体_GB2312" w:hint="eastAsia"/>
        </w:rPr>
        <w:t>“</w:t>
      </w:r>
      <w:r>
        <w:rPr>
          <w:rFonts w:ascii="楷体_GB2312" w:eastAsia="楷体_GB2312" w:hAnsi="楷体_GB2312" w:cs="楷体_GB2312" w:hint="eastAsia"/>
        </w:rPr>
        <w:t>四海分裂，兵交方始，若复废法，何用讨贼邪</w:t>
      </w:r>
      <w:r>
        <w:rPr>
          <w:rFonts w:hAnsi="宋体" w:cs="楷体_GB2312" w:hint="eastAsia"/>
        </w:rPr>
        <w:t>”</w:t>
      </w:r>
      <w:r>
        <w:rPr>
          <w:rFonts w:ascii="楷体_GB2312" w:eastAsia="楷体_GB2312" w:hAnsi="楷体_GB2312" w:cs="楷体_GB2312" w:hint="eastAsia"/>
        </w:rPr>
        <w:t>可知，诸葛亮认为如今天下分裂，战争刚刚开始打起来，假如再废弛法令，哪里还能讨伐敌人呢，所以只能杀了马谡，否则无法服众，这是因为无奈而流泪。由</w:t>
      </w:r>
      <w:r>
        <w:rPr>
          <w:rFonts w:hAnsi="宋体" w:cs="楷体_GB2312" w:hint="eastAsia"/>
        </w:rPr>
        <w:t>“</w:t>
      </w:r>
      <w:r>
        <w:rPr>
          <w:rFonts w:ascii="楷体_GB2312" w:eastAsia="楷体_GB2312" w:hAnsi="楷体_GB2312" w:cs="楷体_GB2312" w:hint="eastAsia"/>
        </w:rPr>
        <w:t>汉昭烈临终谓亮曰：</w:t>
      </w:r>
      <w:r>
        <w:rPr>
          <w:rFonts w:hAnsi="宋体" w:cs="楷体_GB2312" w:hint="eastAsia"/>
        </w:rPr>
        <w:t>‘</w:t>
      </w:r>
      <w:r>
        <w:rPr>
          <w:rFonts w:ascii="楷体_GB2312" w:eastAsia="楷体_GB2312" w:hAnsi="楷体_GB2312" w:cs="楷体_GB2312" w:hint="eastAsia"/>
        </w:rPr>
        <w:t>马谡言过其实，不可大用，君其察之。</w:t>
      </w:r>
      <w:r>
        <w:rPr>
          <w:rFonts w:hAnsi="宋体" w:cs="楷体_GB2312" w:hint="eastAsia"/>
        </w:rPr>
        <w:t>’</w:t>
      </w:r>
      <w:r>
        <w:rPr>
          <w:rFonts w:ascii="楷体_GB2312" w:eastAsia="楷体_GB2312" w:hAnsi="楷体_GB2312" w:cs="楷体_GB2312" w:hint="eastAsia"/>
        </w:rPr>
        <w:t>亮犹谓不然</w:t>
      </w:r>
      <w:r>
        <w:rPr>
          <w:rFonts w:hAnsi="宋体" w:cs="楷体_GB2312" w:hint="eastAsia"/>
        </w:rPr>
        <w:t>”</w:t>
      </w:r>
      <w:r>
        <w:rPr>
          <w:rFonts w:ascii="楷体_GB2312" w:eastAsia="楷体_GB2312" w:hAnsi="楷体_GB2312" w:cs="楷体_GB2312" w:hint="eastAsia"/>
        </w:rPr>
        <w:t>可知，刘备临终前曾告诫诸葛亮，马谡此人不可大用，但诸葛亮没有听信刘备，</w:t>
      </w:r>
      <w:r>
        <w:rPr>
          <w:rFonts w:ascii="Times New Roman" w:eastAsia="楷体_GB2312" w:hAnsi="Times New Roman" w:cs="Times New Roman" w:hint="eastAsia"/>
        </w:rPr>
        <w:t>依然重用马谡</w:t>
      </w:r>
      <w:r>
        <w:rPr>
          <w:rFonts w:ascii="楷体_GB2312" w:eastAsia="楷体_GB2312" w:hAnsi="楷体_GB2312" w:cs="楷体_GB2312" w:hint="eastAsia"/>
        </w:rPr>
        <w:t>，结果导致街亭失守，这是为没有听信刘备之言而后悔落泪。</w:t>
      </w:r>
    </w:p>
    <w:p w14:paraId="2CA0BDB1"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(1)</w:t>
      </w:r>
      <w:r>
        <w:rPr>
          <w:rFonts w:ascii="Times New Roman" w:hAnsi="Times New Roman" w:cs="Times New Roman"/>
        </w:rPr>
        <w:t>马谡不听诸葛亮节制调度导致大败</w:t>
      </w:r>
      <w:r>
        <w:rPr>
          <w:rFonts w:ascii="Times New Roman" w:hAnsi="Times New Roman" w:cs="Times New Roman" w:hint="eastAsia"/>
        </w:rPr>
        <w:t>，</w:t>
      </w:r>
      <w:r>
        <w:rPr>
          <w:rFonts w:ascii="Times New Roman" w:hAnsi="Times New Roman" w:cs="Times New Roman"/>
        </w:rPr>
        <w:t>眼泪为马谡自招杀身之祸而流；</w:t>
      </w:r>
      <w:r>
        <w:rPr>
          <w:rFonts w:ascii="Times New Roman" w:hAnsi="Times New Roman" w:cs="Times New Roman"/>
        </w:rPr>
        <w:t>(2)</w:t>
      </w:r>
      <w:r>
        <w:rPr>
          <w:rFonts w:ascii="Times New Roman" w:hAnsi="Times New Roman" w:cs="Times New Roman"/>
        </w:rPr>
        <w:t>马谡才能超过常人</w:t>
      </w:r>
      <w:r>
        <w:rPr>
          <w:rFonts w:ascii="Times New Roman" w:hAnsi="Times New Roman" w:cs="Times New Roman" w:hint="eastAsia"/>
        </w:rPr>
        <w:t>，</w:t>
      </w:r>
      <w:r>
        <w:rPr>
          <w:rFonts w:ascii="Times New Roman" w:hAnsi="Times New Roman" w:cs="Times New Roman"/>
        </w:rPr>
        <w:t>可堪大用</w:t>
      </w:r>
      <w:r>
        <w:rPr>
          <w:rFonts w:ascii="Times New Roman" w:hAnsi="Times New Roman" w:cs="Times New Roman" w:hint="eastAsia"/>
        </w:rPr>
        <w:t>，</w:t>
      </w:r>
      <w:r>
        <w:rPr>
          <w:rFonts w:ascii="Times New Roman" w:hAnsi="Times New Roman" w:cs="Times New Roman"/>
        </w:rPr>
        <w:t>诸葛亮杀了他将失去一员大将</w:t>
      </w:r>
      <w:r>
        <w:rPr>
          <w:rFonts w:ascii="Times New Roman" w:hAnsi="Times New Roman" w:cs="Times New Roman" w:hint="eastAsia"/>
        </w:rPr>
        <w:t>，</w:t>
      </w:r>
      <w:r>
        <w:rPr>
          <w:rFonts w:ascii="Times New Roman" w:hAnsi="Times New Roman" w:cs="Times New Roman"/>
        </w:rPr>
        <w:t>眼泪为痛失人才而流；</w:t>
      </w:r>
      <w:r>
        <w:rPr>
          <w:rFonts w:ascii="Times New Roman" w:hAnsi="Times New Roman" w:cs="Times New Roman"/>
        </w:rPr>
        <w:t>(3)</w:t>
      </w:r>
      <w:r>
        <w:rPr>
          <w:rFonts w:ascii="Times New Roman" w:hAnsi="Times New Roman" w:cs="Times New Roman"/>
        </w:rPr>
        <w:t>不杀马谡就会导致法令废弛</w:t>
      </w:r>
      <w:r>
        <w:rPr>
          <w:rFonts w:ascii="Times New Roman" w:hAnsi="Times New Roman" w:cs="Times New Roman" w:hint="eastAsia"/>
        </w:rPr>
        <w:t>，</w:t>
      </w:r>
      <w:r>
        <w:rPr>
          <w:rFonts w:ascii="Times New Roman" w:hAnsi="Times New Roman" w:cs="Times New Roman"/>
        </w:rPr>
        <w:t>无法让众人信服而继续讨伐敌人</w:t>
      </w:r>
      <w:r>
        <w:rPr>
          <w:rFonts w:ascii="Times New Roman" w:hAnsi="Times New Roman" w:cs="Times New Roman" w:hint="eastAsia"/>
        </w:rPr>
        <w:t>，</w:t>
      </w:r>
      <w:r>
        <w:rPr>
          <w:rFonts w:ascii="Times New Roman" w:hAnsi="Times New Roman" w:cs="Times New Roman"/>
        </w:rPr>
        <w:t>眼泪为自身无奈而流；</w:t>
      </w:r>
      <w:r>
        <w:rPr>
          <w:rFonts w:ascii="Times New Roman" w:hAnsi="Times New Roman" w:cs="Times New Roman"/>
        </w:rPr>
        <w:t>(4)</w:t>
      </w:r>
      <w:r>
        <w:rPr>
          <w:rFonts w:ascii="Times New Roman" w:hAnsi="Times New Roman" w:cs="Times New Roman"/>
        </w:rPr>
        <w:t>刘备临终前曾提醒诸葛亮马谡常言过其实</w:t>
      </w:r>
      <w:r>
        <w:rPr>
          <w:rFonts w:ascii="Times New Roman" w:hAnsi="Times New Roman" w:cs="Times New Roman" w:hint="eastAsia"/>
        </w:rPr>
        <w:t>，</w:t>
      </w:r>
      <w:r>
        <w:rPr>
          <w:rFonts w:ascii="Times New Roman" w:hAnsi="Times New Roman" w:cs="Times New Roman"/>
        </w:rPr>
        <w:t>不可重用</w:t>
      </w:r>
      <w:r>
        <w:rPr>
          <w:rFonts w:ascii="Times New Roman" w:hAnsi="Times New Roman" w:cs="Times New Roman" w:hint="eastAsia"/>
        </w:rPr>
        <w:t>，</w:t>
      </w:r>
      <w:r>
        <w:rPr>
          <w:rFonts w:ascii="Times New Roman" w:hAnsi="Times New Roman" w:cs="Times New Roman"/>
        </w:rPr>
        <w:t>眼泪为不听刘备之言后悔而流。</w:t>
      </w:r>
      <w:r>
        <w:rPr>
          <w:rFonts w:ascii="Times New Roman" w:hAnsi="Times New Roman" w:cs="Times New Roman"/>
        </w:rPr>
        <w:t>(</w:t>
      </w:r>
      <w:r>
        <w:rPr>
          <w:rFonts w:ascii="Times New Roman" w:hAnsi="Times New Roman" w:cs="Times New Roman"/>
        </w:rPr>
        <w:t>答出任意</w:t>
      </w:r>
      <w:r>
        <w:rPr>
          <w:rFonts w:ascii="Times New Roman" w:hAnsi="Times New Roman" w:cs="Times New Roman"/>
        </w:rPr>
        <w:t>3</w:t>
      </w:r>
      <w:r>
        <w:rPr>
          <w:rFonts w:ascii="Times New Roman" w:hAnsi="Times New Roman" w:cs="Times New Roman"/>
        </w:rPr>
        <w:t>条即可</w:t>
      </w:r>
      <w:r>
        <w:rPr>
          <w:rFonts w:ascii="Times New Roman" w:hAnsi="Times New Roman" w:cs="Times New Roman" w:hint="eastAsia"/>
        </w:rPr>
        <w:t>，</w:t>
      </w:r>
      <w:r>
        <w:rPr>
          <w:rFonts w:ascii="Times New Roman" w:hAnsi="Times New Roman" w:cs="Times New Roman"/>
        </w:rPr>
        <w:t>如有其他观点</w:t>
      </w:r>
      <w:r>
        <w:rPr>
          <w:rFonts w:ascii="Times New Roman" w:hAnsi="Times New Roman" w:cs="Times New Roman" w:hint="eastAsia"/>
        </w:rPr>
        <w:t>，</w:t>
      </w:r>
      <w:r>
        <w:rPr>
          <w:rFonts w:ascii="Times New Roman" w:hAnsi="Times New Roman" w:cs="Times New Roman"/>
        </w:rPr>
        <w:t>言之成理亦可</w:t>
      </w:r>
      <w:r>
        <w:rPr>
          <w:rFonts w:ascii="Times New Roman" w:hAnsi="Times New Roman" w:cs="Times New Roman"/>
        </w:rPr>
        <w:t>)</w:t>
      </w:r>
    </w:p>
    <w:p w14:paraId="2D99FDFA"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【参考译文】</w:t>
      </w:r>
    </w:p>
    <w:p w14:paraId="07B12F06"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起初</w:t>
      </w:r>
      <w:r>
        <w:rPr>
          <w:rFonts w:ascii="楷体_GB2312" w:eastAsia="楷体_GB2312" w:hAnsi="楷体_GB2312" w:cs="楷体_GB2312" w:hint="eastAsia"/>
        </w:rPr>
        <w:t>，</w:t>
      </w:r>
      <w:r>
        <w:rPr>
          <w:rFonts w:ascii="Times New Roman" w:eastAsia="楷体_GB2312" w:hAnsi="Times New Roman" w:cs="Times New Roman"/>
        </w:rPr>
        <w:t>越</w:t>
      </w:r>
      <w:r>
        <w:rPr>
          <w:rFonts w:hAnsi="宋体" w:cs="宋体" w:hint="eastAsia"/>
        </w:rPr>
        <w:t>巂</w:t>
      </w:r>
      <w:r>
        <w:rPr>
          <w:rFonts w:ascii="楷体_GB2312" w:eastAsia="楷体_GB2312" w:hAnsi="楷体_GB2312" w:cs="楷体_GB2312" w:hint="eastAsia"/>
        </w:rPr>
        <w:t>太守马谡才华和器度超过常人，</w:t>
      </w:r>
      <w:r>
        <w:rPr>
          <w:rFonts w:ascii="Times New Roman" w:eastAsia="楷体_GB2312" w:hAnsi="Times New Roman" w:cs="Times New Roman"/>
        </w:rPr>
        <w:t>喜欢谈论军事谋略</w:t>
      </w:r>
      <w:r>
        <w:rPr>
          <w:rFonts w:ascii="楷体_GB2312" w:eastAsia="楷体_GB2312" w:hAnsi="楷体_GB2312" w:cs="楷体_GB2312" w:hint="eastAsia"/>
        </w:rPr>
        <w:t>，</w:t>
      </w:r>
      <w:r>
        <w:rPr>
          <w:rFonts w:ascii="Times New Roman" w:eastAsia="楷体_GB2312" w:hAnsi="Times New Roman" w:cs="Times New Roman"/>
        </w:rPr>
        <w:t>诸葛亮将他作为特殊人材</w:t>
      </w:r>
      <w:r>
        <w:rPr>
          <w:rFonts w:ascii="楷体_GB2312" w:eastAsia="楷体_GB2312" w:hAnsi="楷体_GB2312" w:cs="楷体_GB2312" w:hint="eastAsia"/>
        </w:rPr>
        <w:t>，</w:t>
      </w:r>
      <w:r>
        <w:rPr>
          <w:rFonts w:ascii="Times New Roman" w:eastAsia="楷体_GB2312" w:hAnsi="Times New Roman" w:cs="Times New Roman"/>
        </w:rPr>
        <w:t>非常器重。刘备临死前对诸葛亮说：</w:t>
      </w:r>
      <w:r>
        <w:rPr>
          <w:rFonts w:hAnsi="宋体" w:cs="Times New Roman"/>
        </w:rPr>
        <w:t>“</w:t>
      </w:r>
      <w:r>
        <w:rPr>
          <w:rFonts w:ascii="Times New Roman" w:eastAsia="楷体_GB2312" w:hAnsi="Times New Roman" w:cs="Times New Roman"/>
        </w:rPr>
        <w:t>马谡的话往往超过实际情况</w:t>
      </w:r>
      <w:r>
        <w:rPr>
          <w:rFonts w:ascii="楷体_GB2312" w:eastAsia="楷体_GB2312" w:hAnsi="楷体_GB2312" w:cs="楷体_GB2312" w:hint="eastAsia"/>
        </w:rPr>
        <w:t>，</w:t>
      </w:r>
      <w:r>
        <w:rPr>
          <w:rFonts w:ascii="Times New Roman" w:eastAsia="楷体_GB2312" w:hAnsi="Times New Roman" w:cs="Times New Roman"/>
        </w:rPr>
        <w:t>不能重用他</w:t>
      </w:r>
      <w:r>
        <w:rPr>
          <w:rFonts w:ascii="楷体_GB2312" w:eastAsia="楷体_GB2312" w:hAnsi="楷体_GB2312" w:cs="楷体_GB2312" w:hint="eastAsia"/>
        </w:rPr>
        <w:t>，</w:t>
      </w:r>
      <w:r>
        <w:rPr>
          <w:rFonts w:ascii="Times New Roman" w:eastAsia="楷体_GB2312" w:hAnsi="Times New Roman" w:cs="Times New Roman"/>
        </w:rPr>
        <w:t>你一定要把他看清楚。</w:t>
      </w:r>
      <w:r>
        <w:rPr>
          <w:rFonts w:hAnsi="宋体" w:cs="Times New Roman"/>
        </w:rPr>
        <w:t>”</w:t>
      </w:r>
      <w:r>
        <w:rPr>
          <w:rFonts w:ascii="Times New Roman" w:eastAsia="楷体_GB2312" w:hAnsi="Times New Roman" w:cs="Times New Roman"/>
        </w:rPr>
        <w:t>诸葛亮仍不以为然</w:t>
      </w:r>
      <w:r>
        <w:rPr>
          <w:rFonts w:ascii="楷体_GB2312" w:eastAsia="楷体_GB2312" w:hAnsi="楷体_GB2312" w:cs="楷体_GB2312" w:hint="eastAsia"/>
        </w:rPr>
        <w:t>，</w:t>
      </w:r>
      <w:r>
        <w:rPr>
          <w:rFonts w:ascii="Times New Roman" w:eastAsia="楷体_GB2312" w:hAnsi="Times New Roman" w:cs="Times New Roman"/>
        </w:rPr>
        <w:t>等到出兵祁山</w:t>
      </w:r>
      <w:r>
        <w:rPr>
          <w:rFonts w:ascii="楷体_GB2312" w:eastAsia="楷体_GB2312" w:hAnsi="楷体_GB2312" w:cs="楷体_GB2312" w:hint="eastAsia"/>
        </w:rPr>
        <w:t>，</w:t>
      </w:r>
      <w:r>
        <w:rPr>
          <w:rFonts w:ascii="Times New Roman" w:eastAsia="楷体_GB2312" w:hAnsi="Times New Roman" w:cs="Times New Roman"/>
        </w:rPr>
        <w:t>诸葛亮让马谡在前面督率各部队</w:t>
      </w:r>
      <w:r>
        <w:rPr>
          <w:rFonts w:ascii="楷体_GB2312" w:eastAsia="楷体_GB2312" w:hAnsi="楷体_GB2312" w:cs="楷体_GB2312" w:hint="eastAsia"/>
        </w:rPr>
        <w:t>，</w:t>
      </w:r>
      <w:r>
        <w:rPr>
          <w:rFonts w:ascii="Times New Roman" w:eastAsia="楷体_GB2312" w:hAnsi="Times New Roman" w:cs="Times New Roman"/>
        </w:rPr>
        <w:t>与张邰在街亭交战。马谡违背诸葛亮的节制调度</w:t>
      </w:r>
      <w:r>
        <w:rPr>
          <w:rFonts w:ascii="楷体_GB2312" w:eastAsia="楷体_GB2312" w:hAnsi="楷体_GB2312" w:cs="楷体_GB2312" w:hint="eastAsia"/>
        </w:rPr>
        <w:t>，</w:t>
      </w:r>
      <w:r>
        <w:rPr>
          <w:rFonts w:ascii="Times New Roman" w:eastAsia="楷体_GB2312" w:hAnsi="Times New Roman" w:cs="Times New Roman"/>
        </w:rPr>
        <w:t>行动、措施烦琐扰人</w:t>
      </w:r>
      <w:r>
        <w:rPr>
          <w:rFonts w:ascii="楷体_GB2312" w:eastAsia="楷体_GB2312" w:hAnsi="楷体_GB2312" w:cs="楷体_GB2312" w:hint="eastAsia"/>
        </w:rPr>
        <w:t>，</w:t>
      </w:r>
      <w:r>
        <w:rPr>
          <w:rFonts w:ascii="Times New Roman" w:eastAsia="楷体_GB2312" w:hAnsi="Times New Roman" w:cs="Times New Roman"/>
        </w:rPr>
        <w:t>舍弃水源而到山上扎营</w:t>
      </w:r>
      <w:r>
        <w:rPr>
          <w:rFonts w:ascii="楷体_GB2312" w:eastAsia="楷体_GB2312" w:hAnsi="楷体_GB2312" w:cs="楷体_GB2312" w:hint="eastAsia"/>
        </w:rPr>
        <w:t>，</w:t>
      </w:r>
      <w:r>
        <w:rPr>
          <w:rFonts w:ascii="Times New Roman" w:eastAsia="楷体_GB2312" w:hAnsi="Times New Roman" w:cs="Times New Roman"/>
        </w:rPr>
        <w:t>不下来据守城池。张</w:t>
      </w:r>
      <w:r>
        <w:rPr>
          <w:rFonts w:hAnsi="宋体" w:cs="宋体" w:hint="eastAsia"/>
        </w:rPr>
        <w:t>郃</w:t>
      </w:r>
      <w:r>
        <w:rPr>
          <w:rFonts w:ascii="楷体_GB2312" w:eastAsia="楷体_GB2312" w:hAnsi="楷体_GB2312" w:cs="楷体_GB2312" w:hint="eastAsia"/>
        </w:rPr>
        <w:t>堵绝他的引水渠道，</w:t>
      </w:r>
      <w:r>
        <w:rPr>
          <w:rFonts w:ascii="Times New Roman" w:eastAsia="楷体_GB2312" w:hAnsi="Times New Roman" w:cs="Times New Roman"/>
        </w:rPr>
        <w:t>然后发动进攻</w:t>
      </w:r>
      <w:r>
        <w:rPr>
          <w:rFonts w:ascii="楷体_GB2312" w:eastAsia="楷体_GB2312" w:hAnsi="楷体_GB2312" w:cs="楷体_GB2312" w:hint="eastAsia"/>
        </w:rPr>
        <w:t>，</w:t>
      </w:r>
      <w:r>
        <w:rPr>
          <w:rFonts w:ascii="Times New Roman" w:eastAsia="楷体_GB2312" w:hAnsi="Times New Roman" w:cs="Times New Roman"/>
        </w:rPr>
        <w:t>把他打得大败</w:t>
      </w:r>
      <w:r>
        <w:rPr>
          <w:rFonts w:ascii="楷体_GB2312" w:eastAsia="楷体_GB2312" w:hAnsi="楷体_GB2312" w:cs="楷体_GB2312" w:hint="eastAsia"/>
        </w:rPr>
        <w:t>，</w:t>
      </w:r>
      <w:r>
        <w:rPr>
          <w:rFonts w:ascii="Times New Roman" w:eastAsia="楷体_GB2312" w:hAnsi="Times New Roman" w:cs="Times New Roman"/>
        </w:rPr>
        <w:t>士兵逃散。诸葛亮拘捕马谡入狱把他杀了。诸葛亮又亲自去祭吊</w:t>
      </w:r>
      <w:r>
        <w:rPr>
          <w:rFonts w:ascii="楷体_GB2312" w:eastAsia="楷体_GB2312" w:hAnsi="楷体_GB2312" w:cs="楷体_GB2312" w:hint="eastAsia"/>
        </w:rPr>
        <w:t>，</w:t>
      </w:r>
      <w:r>
        <w:rPr>
          <w:rFonts w:ascii="Times New Roman" w:eastAsia="楷体_GB2312" w:hAnsi="Times New Roman" w:cs="Times New Roman"/>
        </w:rPr>
        <w:t>为他流泪。蒋琬对诸葛亮说：</w:t>
      </w:r>
      <w:r>
        <w:rPr>
          <w:rFonts w:hAnsi="宋体" w:cs="Times New Roman"/>
        </w:rPr>
        <w:t>“</w:t>
      </w:r>
      <w:r>
        <w:rPr>
          <w:rFonts w:ascii="Times New Roman" w:eastAsia="楷体_GB2312" w:hAnsi="Times New Roman" w:cs="Times New Roman"/>
        </w:rPr>
        <w:t>从前楚王杀了得臣</w:t>
      </w:r>
      <w:r>
        <w:rPr>
          <w:rFonts w:ascii="楷体_GB2312" w:eastAsia="楷体_GB2312" w:hAnsi="楷体_GB2312" w:cs="楷体_GB2312" w:hint="eastAsia"/>
        </w:rPr>
        <w:t>，</w:t>
      </w:r>
      <w:r>
        <w:rPr>
          <w:rFonts w:ascii="Times New Roman" w:eastAsia="楷体_GB2312" w:hAnsi="Times New Roman" w:cs="Times New Roman"/>
        </w:rPr>
        <w:t>晋文</w:t>
      </w:r>
      <w:r>
        <w:rPr>
          <w:rFonts w:ascii="Times New Roman" w:eastAsia="楷体_GB2312" w:hAnsi="Times New Roman" w:cs="Times New Roman" w:hint="eastAsia"/>
        </w:rPr>
        <w:t>公露出喜悦的神色。如今天下没有平定就杀害有才能计谋的人</w:t>
      </w:r>
      <w:r>
        <w:rPr>
          <w:rFonts w:ascii="楷体_GB2312" w:eastAsia="楷体_GB2312" w:hAnsi="楷体_GB2312" w:cs="楷体_GB2312" w:hint="eastAsia"/>
        </w:rPr>
        <w:t>，难道不可惜吗！</w:t>
      </w:r>
      <w:r>
        <w:rPr>
          <w:rFonts w:hAnsi="宋体" w:cs="楷体_GB2312" w:hint="eastAsia"/>
        </w:rPr>
        <w:t>”</w:t>
      </w:r>
      <w:r>
        <w:rPr>
          <w:rFonts w:ascii="楷体_GB2312" w:eastAsia="楷体_GB2312" w:hAnsi="楷体_GB2312" w:cs="楷体_GB2312" w:hint="eastAsia"/>
        </w:rPr>
        <w:t>诸葛亮流着眼泪说：</w:t>
      </w:r>
      <w:r>
        <w:rPr>
          <w:rFonts w:hAnsi="宋体" w:cs="楷体_GB2312" w:hint="eastAsia"/>
        </w:rPr>
        <w:t>“</w:t>
      </w:r>
      <w:r>
        <w:rPr>
          <w:rFonts w:ascii="楷体_GB2312" w:eastAsia="楷体_GB2312" w:hAnsi="楷体_GB2312" w:cs="楷体_GB2312" w:hint="eastAsia"/>
        </w:rPr>
        <w:t>孙武之所以能够在整个天下都制服敌人、取得胜利，是因为施行法令严明：因此杨干违反法令，魏绛把他的仆人杀了。如今天下分裂，战争刚刚开始打起来，假如再废弛法令，哪里还能讨伐敌人呢！</w:t>
      </w:r>
      <w:r>
        <w:rPr>
          <w:rFonts w:hAnsi="宋体" w:cs="楷体_GB2312" w:hint="eastAsia"/>
        </w:rPr>
        <w:t>”</w:t>
      </w:r>
    </w:p>
    <w:p w14:paraId="3365AC6F"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eastAsia="隶书" w:hAnsi="Times New Roman" w:cs="Times New Roman"/>
        </w:rPr>
        <w:t>(</w:t>
      </w:r>
      <w:r>
        <w:rPr>
          <w:rFonts w:ascii="Times New Roman" w:eastAsia="隶书" w:hAnsi="Times New Roman" w:cs="Times New Roman"/>
        </w:rPr>
        <w:t>分析目的</w:t>
      </w:r>
      <w:r>
        <w:rPr>
          <w:rFonts w:ascii="Times New Roman" w:eastAsia="隶书" w:hAnsi="Times New Roman" w:cs="Times New Roman"/>
        </w:rPr>
        <w:t>)</w:t>
      </w:r>
      <w:r>
        <w:rPr>
          <w:rFonts w:ascii="Times New Roman" w:hAnsi="Times New Roman" w:cs="Times New Roman"/>
        </w:rPr>
        <w:t>请阅读下列语段</w:t>
      </w:r>
      <w:r>
        <w:rPr>
          <w:rFonts w:ascii="Times New Roman" w:hAnsi="Times New Roman" w:cs="Times New Roman" w:hint="eastAsia"/>
        </w:rPr>
        <w:t>，</w:t>
      </w:r>
      <w:r>
        <w:rPr>
          <w:rFonts w:ascii="Times New Roman" w:hAnsi="Times New Roman" w:cs="Times New Roman"/>
        </w:rPr>
        <w:t>文中王安石上书说</w:t>
      </w:r>
      <w:r>
        <w:rPr>
          <w:rFonts w:hAnsi="宋体" w:cs="Times New Roman"/>
        </w:rPr>
        <w:t>“</w:t>
      </w:r>
      <w:r>
        <w:rPr>
          <w:rFonts w:ascii="Times New Roman" w:hAnsi="Times New Roman" w:cs="Times New Roman"/>
        </w:rPr>
        <w:t>陛下其能久以天幸为常</w:t>
      </w:r>
      <w:r>
        <w:rPr>
          <w:rFonts w:ascii="Times New Roman" w:hAnsi="Times New Roman" w:cs="Times New Roman" w:hint="eastAsia"/>
        </w:rPr>
        <w:t>，</w:t>
      </w:r>
      <w:r>
        <w:rPr>
          <w:rFonts w:ascii="Times New Roman" w:hAnsi="Times New Roman" w:cs="Times New Roman"/>
        </w:rPr>
        <w:t>而无一旦之忧乎</w:t>
      </w:r>
      <w:r>
        <w:rPr>
          <w:rFonts w:hAnsi="宋体" w:cs="Times New Roman"/>
        </w:rPr>
        <w:t>”</w:t>
      </w:r>
      <w:r>
        <w:rPr>
          <w:rFonts w:ascii="Times New Roman" w:hAnsi="Times New Roman" w:cs="Times New Roman" w:hint="eastAsia"/>
        </w:rPr>
        <w:t>，</w:t>
      </w:r>
      <w:r>
        <w:rPr>
          <w:rFonts w:ascii="Times New Roman" w:hAnsi="Times New Roman" w:cs="Times New Roman"/>
        </w:rPr>
        <w:t>这句话强调了什么观点？他这样说的言外之意是什么？</w:t>
      </w:r>
    </w:p>
    <w:p w14:paraId="5E94DB17" w14:textId="77777777" w:rsidR="000A0DFF" w:rsidRDefault="00000000">
      <w:pPr>
        <w:pStyle w:val="a4"/>
        <w:tabs>
          <w:tab w:val="left" w:pos="4140"/>
        </w:tabs>
        <w:snapToGrid w:val="0"/>
        <w:spacing w:line="360" w:lineRule="auto"/>
        <w:ind w:firstLineChars="200" w:firstLine="420"/>
        <w:rPr>
          <w:rFonts w:ascii="楷体_GB2312" w:eastAsia="楷体_GB2312" w:hAnsi="楷体_GB2312" w:cs="楷体_GB2312"/>
        </w:rPr>
      </w:pPr>
      <w:r>
        <w:rPr>
          <w:rFonts w:ascii="Times New Roman" w:eastAsia="楷体_GB2312" w:hAnsi="Times New Roman" w:cs="Times New Roman"/>
        </w:rPr>
        <w:t>文彦博荐安石恬退</w:t>
      </w:r>
      <w:r>
        <w:rPr>
          <w:rFonts w:ascii="楷体_GB2312" w:eastAsia="楷体_GB2312" w:hAnsi="楷体_GB2312" w:cs="楷体_GB2312" w:hint="eastAsia"/>
        </w:rPr>
        <w:t>，</w:t>
      </w:r>
      <w:r>
        <w:rPr>
          <w:rFonts w:ascii="Times New Roman" w:eastAsia="楷体_GB2312" w:hAnsi="Times New Roman" w:cs="Times New Roman"/>
        </w:rPr>
        <w:t>乞不次进用</w:t>
      </w:r>
      <w:r>
        <w:rPr>
          <w:rFonts w:ascii="楷体_GB2312" w:eastAsia="楷体_GB2312" w:hAnsi="楷体_GB2312" w:cs="楷体_GB2312" w:hint="eastAsia"/>
        </w:rPr>
        <w:t>，</w:t>
      </w:r>
      <w:r>
        <w:rPr>
          <w:rFonts w:ascii="Times New Roman" w:eastAsia="楷体_GB2312" w:hAnsi="Times New Roman" w:cs="Times New Roman"/>
        </w:rPr>
        <w:t>以激奔竞之风。先是</w:t>
      </w:r>
      <w:r>
        <w:rPr>
          <w:rFonts w:ascii="楷体_GB2312" w:eastAsia="楷体_GB2312" w:hAnsi="楷体_GB2312" w:cs="楷体_GB2312" w:hint="eastAsia"/>
        </w:rPr>
        <w:t>，</w:t>
      </w:r>
      <w:r>
        <w:rPr>
          <w:rFonts w:ascii="Times New Roman" w:eastAsia="楷体_GB2312" w:hAnsi="Times New Roman" w:cs="Times New Roman"/>
          <w:em w:val="underDot"/>
        </w:rPr>
        <w:t>馆阁</w:t>
      </w:r>
      <w:r>
        <w:rPr>
          <w:rFonts w:ascii="Times New Roman" w:eastAsia="楷体_GB2312" w:hAnsi="Times New Roman" w:cs="Times New Roman"/>
        </w:rPr>
        <w:t>之命屡下</w:t>
      </w:r>
      <w:r>
        <w:rPr>
          <w:rFonts w:ascii="楷体_GB2312" w:eastAsia="楷体_GB2312" w:hAnsi="楷体_GB2312" w:cs="楷体_GB2312" w:hint="eastAsia"/>
        </w:rPr>
        <w:t>，</w:t>
      </w:r>
      <w:r>
        <w:rPr>
          <w:rFonts w:ascii="Times New Roman" w:eastAsia="楷体_GB2312" w:hAnsi="Times New Roman" w:cs="Times New Roman"/>
        </w:rPr>
        <w:t>安石辄辞不起</w:t>
      </w:r>
      <w:r>
        <w:rPr>
          <w:rFonts w:ascii="楷体_GB2312" w:eastAsia="楷体_GB2312" w:hAnsi="楷体_GB2312" w:cs="楷体_GB2312" w:hint="eastAsia"/>
        </w:rPr>
        <w:t>，</w:t>
      </w:r>
      <w:r>
        <w:rPr>
          <w:rFonts w:ascii="Times New Roman" w:eastAsia="楷体_GB2312" w:hAnsi="Times New Roman" w:cs="Times New Roman"/>
        </w:rPr>
        <w:t>士大夫谓其无意于世</w:t>
      </w:r>
      <w:r>
        <w:rPr>
          <w:rFonts w:ascii="楷体_GB2312" w:eastAsia="楷体_GB2312" w:hAnsi="楷体_GB2312" w:cs="楷体_GB2312" w:hint="eastAsia"/>
        </w:rPr>
        <w:t>，</w:t>
      </w:r>
      <w:r>
        <w:rPr>
          <w:rFonts w:ascii="Times New Roman" w:eastAsia="楷体_GB2312" w:hAnsi="Times New Roman" w:cs="Times New Roman"/>
        </w:rPr>
        <w:t>恨不识其面；朝廷每欲授之美官</w:t>
      </w:r>
      <w:r>
        <w:rPr>
          <w:rFonts w:ascii="楷体_GB2312" w:eastAsia="楷体_GB2312" w:hAnsi="楷体_GB2312" w:cs="楷体_GB2312" w:hint="eastAsia"/>
        </w:rPr>
        <w:t>，</w:t>
      </w:r>
      <w:r>
        <w:rPr>
          <w:rFonts w:ascii="Times New Roman" w:eastAsia="楷体_GB2312" w:hAnsi="Times New Roman" w:cs="Times New Roman"/>
        </w:rPr>
        <w:t>唯患其不就也。及是</w:t>
      </w:r>
      <w:r>
        <w:rPr>
          <w:rFonts w:ascii="楷体_GB2312" w:eastAsia="楷体_GB2312" w:hAnsi="楷体_GB2312" w:cs="楷体_GB2312" w:hint="eastAsia"/>
        </w:rPr>
        <w:t>，</w:t>
      </w:r>
      <w:r>
        <w:rPr>
          <w:rFonts w:ascii="Times New Roman" w:eastAsia="楷体_GB2312" w:hAnsi="Times New Roman" w:cs="Times New Roman"/>
        </w:rPr>
        <w:t>为度支判官</w:t>
      </w:r>
      <w:r>
        <w:rPr>
          <w:rFonts w:ascii="楷体_GB2312" w:eastAsia="楷体_GB2312" w:hAnsi="楷体_GB2312" w:cs="楷体_GB2312" w:hint="eastAsia"/>
        </w:rPr>
        <w:t>，</w:t>
      </w:r>
      <w:r>
        <w:rPr>
          <w:rFonts w:ascii="Times New Roman" w:eastAsia="楷体_GB2312" w:hAnsi="Times New Roman" w:cs="Times New Roman"/>
        </w:rPr>
        <w:t>闻者莫不喜悦。安石果于自用</w:t>
      </w:r>
      <w:r>
        <w:rPr>
          <w:rFonts w:ascii="楷体_GB2312" w:eastAsia="楷体_GB2312" w:hAnsi="楷体_GB2312" w:cs="楷体_GB2312" w:hint="eastAsia"/>
        </w:rPr>
        <w:t>，</w:t>
      </w:r>
      <w:r>
        <w:rPr>
          <w:rFonts w:ascii="Times New Roman" w:eastAsia="楷体_GB2312" w:hAnsi="Times New Roman" w:cs="Times New Roman"/>
        </w:rPr>
        <w:t>于是上</w:t>
      </w:r>
      <w:r>
        <w:rPr>
          <w:rFonts w:hAnsi="宋体" w:cs="Times New Roman"/>
        </w:rPr>
        <w:t>“</w:t>
      </w:r>
      <w:r>
        <w:rPr>
          <w:rFonts w:ascii="Times New Roman" w:eastAsia="楷体_GB2312" w:hAnsi="Times New Roman" w:cs="Times New Roman"/>
        </w:rPr>
        <w:t>万言书</w:t>
      </w:r>
      <w:r>
        <w:rPr>
          <w:rFonts w:hAnsi="宋体" w:cs="Times New Roman"/>
        </w:rPr>
        <w:t>”</w:t>
      </w:r>
      <w:r>
        <w:rPr>
          <w:rFonts w:ascii="楷体_GB2312" w:eastAsia="楷体_GB2312" w:hAnsi="楷体_GB2312" w:cs="楷体_GB2312" w:hint="eastAsia"/>
        </w:rPr>
        <w:t>，</w:t>
      </w:r>
      <w:r>
        <w:rPr>
          <w:rFonts w:ascii="Times New Roman" w:eastAsia="楷体_GB2312" w:hAnsi="Times New Roman" w:cs="Times New Roman"/>
        </w:rPr>
        <w:t>大要以为：</w:t>
      </w:r>
      <w:r>
        <w:rPr>
          <w:rFonts w:hAnsi="宋体" w:cs="Times New Roman"/>
        </w:rPr>
        <w:t>“</w:t>
      </w:r>
      <w:r>
        <w:rPr>
          <w:rFonts w:ascii="Times New Roman" w:eastAsia="楷体_GB2312" w:hAnsi="Times New Roman" w:cs="Times New Roman"/>
        </w:rPr>
        <w:t>今天下之财力日以困穷</w:t>
      </w:r>
      <w:r>
        <w:rPr>
          <w:rFonts w:ascii="楷体_GB2312" w:eastAsia="楷体_GB2312" w:hAnsi="楷体_GB2312" w:cs="楷体_GB2312" w:hint="eastAsia"/>
        </w:rPr>
        <w:t>，</w:t>
      </w:r>
      <w:r>
        <w:rPr>
          <w:rFonts w:ascii="Times New Roman" w:eastAsia="楷体_GB2312" w:hAnsi="Times New Roman" w:cs="Times New Roman"/>
        </w:rPr>
        <w:t>患在不知法度。因天下之力以生天下之财</w:t>
      </w:r>
      <w:r>
        <w:rPr>
          <w:rFonts w:ascii="楷体_GB2312" w:eastAsia="楷体_GB2312" w:hAnsi="楷体_GB2312" w:cs="楷体_GB2312" w:hint="eastAsia"/>
        </w:rPr>
        <w:t>，</w:t>
      </w:r>
      <w:r>
        <w:rPr>
          <w:rFonts w:ascii="Times New Roman" w:eastAsia="楷体_GB2312" w:hAnsi="Times New Roman" w:cs="Times New Roman"/>
        </w:rPr>
        <w:t>取天下之财以供天下之费</w:t>
      </w:r>
      <w:r>
        <w:rPr>
          <w:rFonts w:ascii="楷体_GB2312" w:eastAsia="楷体_GB2312" w:hAnsi="楷体_GB2312" w:cs="楷体_GB2312" w:hint="eastAsia"/>
        </w:rPr>
        <w:t>，</w:t>
      </w:r>
      <w:r>
        <w:rPr>
          <w:rFonts w:ascii="Times New Roman" w:eastAsia="楷体_GB2312" w:hAnsi="Times New Roman" w:cs="Times New Roman"/>
        </w:rPr>
        <w:t>患在治财无其道耳。陛下其能久以天幸为常</w:t>
      </w:r>
      <w:r>
        <w:rPr>
          <w:rFonts w:ascii="楷体_GB2312" w:eastAsia="楷体_GB2312" w:hAnsi="楷体_GB2312" w:cs="楷体_GB2312" w:hint="eastAsia"/>
        </w:rPr>
        <w:t>，</w:t>
      </w:r>
      <w:r>
        <w:rPr>
          <w:rFonts w:ascii="Times New Roman" w:eastAsia="楷体_GB2312" w:hAnsi="Times New Roman" w:cs="Times New Roman"/>
        </w:rPr>
        <w:t>而无一旦之忧乎？</w:t>
      </w:r>
      <w:r>
        <w:rPr>
          <w:rFonts w:hAnsi="宋体" w:cs="Times New Roman"/>
        </w:rPr>
        <w:t>”</w:t>
      </w:r>
      <w:r>
        <w:rPr>
          <w:rFonts w:ascii="Times New Roman" w:eastAsia="楷体_GB2312" w:hAnsi="Times New Roman" w:cs="Times New Roman"/>
        </w:rPr>
        <w:t>上览而置之。</w:t>
      </w:r>
    </w:p>
    <w:p w14:paraId="0FA5E71D" w14:textId="77777777" w:rsidR="000A0DFF" w:rsidRDefault="00000000">
      <w:pPr>
        <w:pStyle w:val="a4"/>
        <w:tabs>
          <w:tab w:val="left" w:pos="4140"/>
        </w:tabs>
        <w:snapToGrid w:val="0"/>
        <w:spacing w:line="360" w:lineRule="auto"/>
        <w:ind w:firstLineChars="200" w:firstLine="420"/>
        <w:rPr>
          <w:rFonts w:ascii="楷体_GB2312" w:eastAsia="楷体_GB2312" w:hAnsi="楷体_GB2312" w:cs="楷体_GB2312"/>
        </w:rPr>
      </w:pPr>
      <w:r>
        <w:rPr>
          <w:rFonts w:ascii="Times New Roman" w:eastAsia="楷体_GB2312" w:hAnsi="Times New Roman" w:cs="Times New Roman" w:hint="eastAsia"/>
        </w:rPr>
        <w:t>________________________________________________________________________</w:t>
      </w:r>
    </w:p>
    <w:p w14:paraId="6A9FEA45" w14:textId="77777777" w:rsidR="000A0DFF" w:rsidRDefault="00000000">
      <w:pPr>
        <w:pStyle w:val="a4"/>
        <w:tabs>
          <w:tab w:val="left" w:pos="4140"/>
        </w:tabs>
        <w:snapToGrid w:val="0"/>
        <w:spacing w:line="360" w:lineRule="auto"/>
        <w:ind w:firstLineChars="200" w:firstLine="420"/>
        <w:rPr>
          <w:rFonts w:ascii="楷体_GB2312" w:eastAsia="楷体_GB2312" w:hAnsi="楷体_GB2312" w:cs="楷体_GB2312"/>
        </w:rPr>
      </w:pPr>
      <w:r>
        <w:rPr>
          <w:rFonts w:ascii="Times New Roman" w:eastAsia="楷体_GB2312" w:hAnsi="Times New Roman" w:cs="Times New Roman" w:hint="eastAsia"/>
        </w:rPr>
        <w:t>__________________________________</w:t>
      </w:r>
      <w:r>
        <w:rPr>
          <w:rFonts w:ascii="Times New Roman" w:eastAsia="楷体_GB2312" w:hAnsi="Times New Roman" w:cs="Times New Roman"/>
        </w:rPr>
        <w:t>______________________________________</w:t>
      </w:r>
    </w:p>
    <w:p w14:paraId="13EB55C0" w14:textId="77777777" w:rsidR="000A0DFF" w:rsidRDefault="00000000">
      <w:pPr>
        <w:pStyle w:val="a4"/>
        <w:tabs>
          <w:tab w:val="left" w:pos="4140"/>
        </w:tabs>
        <w:snapToGrid w:val="0"/>
        <w:spacing w:line="360" w:lineRule="auto"/>
        <w:ind w:firstLineChars="200" w:firstLine="420"/>
        <w:rPr>
          <w:rFonts w:ascii="楷体_GB2312" w:eastAsia="楷体_GB2312" w:hAnsi="楷体_GB2312" w:cs="楷体_GB2312"/>
        </w:rPr>
      </w:pPr>
      <w:r>
        <w:rPr>
          <w:rFonts w:ascii="Times New Roman" w:eastAsia="黑体" w:hAnsi="Times New Roman" w:cs="Times New Roman"/>
        </w:rPr>
        <w:lastRenderedPageBreak/>
        <w:t>解析</w:t>
      </w:r>
      <w:r>
        <w:rPr>
          <w:rFonts w:ascii="Times New Roman" w:eastAsia="楷体_GB2312" w:hAnsi="Times New Roman" w:cs="Times New Roman"/>
        </w:rPr>
        <w:t xml:space="preserve">　结合前文他上</w:t>
      </w:r>
      <w:r>
        <w:rPr>
          <w:rFonts w:hAnsi="宋体" w:cs="Times New Roman"/>
        </w:rPr>
        <w:t>“</w:t>
      </w:r>
      <w:r>
        <w:rPr>
          <w:rFonts w:ascii="Times New Roman" w:eastAsia="楷体_GB2312" w:hAnsi="Times New Roman" w:cs="Times New Roman"/>
        </w:rPr>
        <w:t>万言书</w:t>
      </w:r>
      <w:r>
        <w:rPr>
          <w:rFonts w:hAnsi="宋体" w:cs="Times New Roman"/>
        </w:rPr>
        <w:t>”“</w:t>
      </w:r>
      <w:r>
        <w:rPr>
          <w:rFonts w:ascii="Times New Roman" w:eastAsia="楷体_GB2312" w:hAnsi="Times New Roman" w:cs="Times New Roman"/>
        </w:rPr>
        <w:t>今天下之财力日以困穷</w:t>
      </w:r>
      <w:r>
        <w:rPr>
          <w:rFonts w:ascii="楷体_GB2312" w:eastAsia="楷体_GB2312" w:hAnsi="楷体_GB2312" w:cs="楷体_GB2312" w:hint="eastAsia"/>
        </w:rPr>
        <w:t>，</w:t>
      </w:r>
      <w:r>
        <w:rPr>
          <w:rFonts w:ascii="Times New Roman" w:eastAsia="楷体_GB2312" w:hAnsi="Times New Roman" w:cs="Times New Roman"/>
        </w:rPr>
        <w:t>患在不知法度。因天下之力以生天下之财</w:t>
      </w:r>
      <w:r>
        <w:rPr>
          <w:rFonts w:ascii="楷体_GB2312" w:eastAsia="楷体_GB2312" w:hAnsi="楷体_GB2312" w:cs="楷体_GB2312" w:hint="eastAsia"/>
        </w:rPr>
        <w:t>，</w:t>
      </w:r>
      <w:r>
        <w:rPr>
          <w:rFonts w:ascii="Times New Roman" w:eastAsia="楷体_GB2312" w:hAnsi="Times New Roman" w:cs="Times New Roman"/>
        </w:rPr>
        <w:t>取天下之财以供天下之费</w:t>
      </w:r>
      <w:r>
        <w:rPr>
          <w:rFonts w:ascii="楷体_GB2312" w:eastAsia="楷体_GB2312" w:hAnsi="楷体_GB2312" w:cs="楷体_GB2312" w:hint="eastAsia"/>
        </w:rPr>
        <w:t>，</w:t>
      </w:r>
      <w:r>
        <w:rPr>
          <w:rFonts w:ascii="Times New Roman" w:eastAsia="楷体_GB2312" w:hAnsi="Times New Roman" w:cs="Times New Roman"/>
        </w:rPr>
        <w:t>患在治财无其道耳</w:t>
      </w:r>
      <w:r>
        <w:rPr>
          <w:rFonts w:hAnsi="宋体" w:cs="Times New Roman"/>
        </w:rPr>
        <w:t>”</w:t>
      </w:r>
      <w:r>
        <w:rPr>
          <w:rFonts w:ascii="Times New Roman" w:eastAsia="楷体_GB2312" w:hAnsi="Times New Roman" w:cs="Times New Roman"/>
        </w:rPr>
        <w:t>可知</w:t>
      </w:r>
      <w:r>
        <w:rPr>
          <w:rFonts w:ascii="楷体_GB2312" w:eastAsia="楷体_GB2312" w:hAnsi="楷体_GB2312" w:cs="楷体_GB2312" w:hint="eastAsia"/>
        </w:rPr>
        <w:t>，</w:t>
      </w:r>
      <w:r>
        <w:rPr>
          <w:rFonts w:ascii="Times New Roman" w:eastAsia="楷体_GB2312" w:hAnsi="Times New Roman" w:cs="Times New Roman"/>
        </w:rPr>
        <w:t>王安石强调要明法令制度</w:t>
      </w:r>
      <w:r>
        <w:rPr>
          <w:rFonts w:ascii="楷体_GB2312" w:eastAsia="楷体_GB2312" w:hAnsi="楷体_GB2312" w:cs="楷体_GB2312" w:hint="eastAsia"/>
        </w:rPr>
        <w:t>，</w:t>
      </w:r>
      <w:r>
        <w:rPr>
          <w:rFonts w:ascii="Times New Roman" w:eastAsia="楷体_GB2312" w:hAnsi="Times New Roman" w:cs="Times New Roman"/>
        </w:rPr>
        <w:t>治财不建立法度</w:t>
      </w:r>
      <w:r>
        <w:rPr>
          <w:rFonts w:ascii="楷体_GB2312" w:eastAsia="楷体_GB2312" w:hAnsi="楷体_GB2312" w:cs="楷体_GB2312" w:hint="eastAsia"/>
        </w:rPr>
        <w:t>，</w:t>
      </w:r>
      <w:r>
        <w:rPr>
          <w:rFonts w:ascii="Times New Roman" w:eastAsia="楷体_GB2312" w:hAnsi="Times New Roman" w:cs="Times New Roman"/>
        </w:rPr>
        <w:t>王朝是无法长治久安的。</w:t>
      </w:r>
      <w:r>
        <w:rPr>
          <w:rFonts w:hAnsi="宋体" w:cs="Times New Roman"/>
        </w:rPr>
        <w:t>“</w:t>
      </w:r>
      <w:r>
        <w:rPr>
          <w:rFonts w:ascii="Times New Roman" w:eastAsia="楷体_GB2312" w:hAnsi="Times New Roman" w:cs="Times New Roman"/>
        </w:rPr>
        <w:t>陛下其能久以天幸为常</w:t>
      </w:r>
      <w:r>
        <w:rPr>
          <w:rFonts w:ascii="楷体_GB2312" w:eastAsia="楷体_GB2312" w:hAnsi="楷体_GB2312" w:cs="楷体_GB2312" w:hint="eastAsia"/>
        </w:rPr>
        <w:t>，</w:t>
      </w:r>
      <w:r>
        <w:rPr>
          <w:rFonts w:ascii="Times New Roman" w:eastAsia="楷体_GB2312" w:hAnsi="Times New Roman" w:cs="Times New Roman"/>
        </w:rPr>
        <w:t>而无一旦之忧乎</w:t>
      </w:r>
      <w:r>
        <w:rPr>
          <w:rFonts w:hAnsi="宋体" w:cs="Times New Roman"/>
        </w:rPr>
        <w:t>”</w:t>
      </w:r>
      <w:r>
        <w:rPr>
          <w:rFonts w:ascii="Times New Roman" w:eastAsia="楷体_GB2312" w:hAnsi="Times New Roman" w:cs="Times New Roman"/>
        </w:rPr>
        <w:t>意谓陛下怎么能一直把上天的短暂眷顾当作是永久不变的</w:t>
      </w:r>
      <w:r>
        <w:rPr>
          <w:rFonts w:ascii="楷体_GB2312" w:eastAsia="楷体_GB2312" w:hAnsi="楷体_GB2312" w:cs="楷体_GB2312" w:hint="eastAsia"/>
        </w:rPr>
        <w:t>，</w:t>
      </w:r>
      <w:r>
        <w:rPr>
          <w:rFonts w:ascii="Times New Roman" w:eastAsia="楷体_GB2312" w:hAnsi="Times New Roman" w:cs="Times New Roman"/>
        </w:rPr>
        <w:t>却毫无应对意外变故的忧思呢？其言外之意是</w:t>
      </w:r>
      <w:r>
        <w:rPr>
          <w:rFonts w:ascii="楷体_GB2312" w:eastAsia="楷体_GB2312" w:hAnsi="楷体_GB2312" w:cs="楷体_GB2312" w:hint="eastAsia"/>
        </w:rPr>
        <w:t>，</w:t>
      </w:r>
      <w:r>
        <w:rPr>
          <w:rFonts w:ascii="Times New Roman" w:eastAsia="楷体_GB2312" w:hAnsi="Times New Roman" w:cs="Times New Roman"/>
        </w:rPr>
        <w:t>讽谏皇帝缺</w:t>
      </w:r>
      <w:r>
        <w:rPr>
          <w:rFonts w:ascii="Times New Roman" w:eastAsia="楷体_GB2312" w:hAnsi="Times New Roman" w:cs="Times New Roman" w:hint="eastAsia"/>
        </w:rPr>
        <w:t>乏励精图治的勇气</w:t>
      </w:r>
      <w:r>
        <w:rPr>
          <w:rFonts w:ascii="楷体_GB2312" w:eastAsia="楷体_GB2312" w:hAnsi="楷体_GB2312" w:cs="楷体_GB2312" w:hint="eastAsia"/>
        </w:rPr>
        <w:t>，希望皇帝能任用他主持变法。</w:t>
      </w:r>
    </w:p>
    <w:p w14:paraId="464563D1"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答案</w:t>
      </w:r>
      <w:r>
        <w:rPr>
          <w:rFonts w:ascii="Times New Roman" w:hAnsi="Times New Roman" w:cs="Times New Roman"/>
        </w:rPr>
        <w:t xml:space="preserve">　</w:t>
      </w:r>
      <w:r>
        <w:rPr>
          <w:rFonts w:hAnsi="宋体" w:cs="Times New Roman"/>
        </w:rPr>
        <w:t>①</w:t>
      </w:r>
      <w:r>
        <w:rPr>
          <w:rFonts w:ascii="Times New Roman" w:hAnsi="Times New Roman" w:cs="Times New Roman"/>
        </w:rPr>
        <w:t>治财不建立法度</w:t>
      </w:r>
      <w:r>
        <w:rPr>
          <w:rFonts w:ascii="Times New Roman" w:hAnsi="Times New Roman" w:cs="Times New Roman" w:hint="eastAsia"/>
        </w:rPr>
        <w:t>，</w:t>
      </w:r>
      <w:r>
        <w:rPr>
          <w:rFonts w:ascii="Times New Roman" w:hAnsi="Times New Roman" w:cs="Times New Roman"/>
        </w:rPr>
        <w:t>王朝是无法长治久安的。</w:t>
      </w:r>
      <w:r>
        <w:rPr>
          <w:rFonts w:hAnsi="宋体" w:cs="Times New Roman"/>
        </w:rPr>
        <w:t>②</w:t>
      </w:r>
      <w:r>
        <w:rPr>
          <w:rFonts w:ascii="Times New Roman" w:hAnsi="Times New Roman" w:cs="Times New Roman"/>
        </w:rPr>
        <w:t>讽谏皇帝缺乏励精图治的勇气</w:t>
      </w:r>
      <w:r>
        <w:rPr>
          <w:rFonts w:ascii="Times New Roman" w:hAnsi="Times New Roman" w:cs="Times New Roman" w:hint="eastAsia"/>
        </w:rPr>
        <w:t>，</w:t>
      </w:r>
      <w:r>
        <w:rPr>
          <w:rFonts w:ascii="Times New Roman" w:hAnsi="Times New Roman" w:cs="Times New Roman"/>
        </w:rPr>
        <w:t>希望皇帝能任用他主持变法。</w:t>
      </w:r>
    </w:p>
    <w:p w14:paraId="6F132430"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【参考译文】</w:t>
      </w:r>
    </w:p>
    <w:p w14:paraId="4C60286B"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文彦博用淡泊谦退的品行来推荐王安石</w:t>
      </w:r>
      <w:r>
        <w:rPr>
          <w:rFonts w:ascii="楷体_GB2312" w:eastAsia="楷体_GB2312" w:hAnsi="楷体_GB2312" w:cs="楷体_GB2312" w:hint="eastAsia"/>
        </w:rPr>
        <w:t>，</w:t>
      </w:r>
      <w:r>
        <w:rPr>
          <w:rFonts w:ascii="Times New Roman" w:eastAsia="楷体_GB2312" w:hAnsi="Times New Roman" w:cs="Times New Roman"/>
        </w:rPr>
        <w:t>请求朝廷能越级提拔任用他</w:t>
      </w:r>
      <w:r>
        <w:rPr>
          <w:rFonts w:ascii="楷体_GB2312" w:eastAsia="楷体_GB2312" w:hAnsi="楷体_GB2312" w:cs="楷体_GB2312" w:hint="eastAsia"/>
        </w:rPr>
        <w:t>，</w:t>
      </w:r>
      <w:r>
        <w:rPr>
          <w:rFonts w:ascii="Times New Roman" w:eastAsia="楷体_GB2312" w:hAnsi="Times New Roman" w:cs="Times New Roman"/>
        </w:rPr>
        <w:t>用这样的做法来洗涤士大夫追名逐利的不良风气。在此之前</w:t>
      </w:r>
      <w:r>
        <w:rPr>
          <w:rFonts w:ascii="楷体_GB2312" w:eastAsia="楷体_GB2312" w:hAnsi="楷体_GB2312" w:cs="楷体_GB2312" w:hint="eastAsia"/>
        </w:rPr>
        <w:t>，</w:t>
      </w:r>
      <w:r>
        <w:rPr>
          <w:rFonts w:ascii="Times New Roman" w:eastAsia="楷体_GB2312" w:hAnsi="Times New Roman" w:cs="Times New Roman"/>
        </w:rPr>
        <w:t>馆阁职位的任命多次下达</w:t>
      </w:r>
      <w:r>
        <w:rPr>
          <w:rFonts w:ascii="楷体_GB2312" w:eastAsia="楷体_GB2312" w:hAnsi="楷体_GB2312" w:cs="楷体_GB2312" w:hint="eastAsia"/>
        </w:rPr>
        <w:t>，</w:t>
      </w:r>
      <w:r>
        <w:rPr>
          <w:rFonts w:ascii="Times New Roman" w:eastAsia="楷体_GB2312" w:hAnsi="Times New Roman" w:cs="Times New Roman"/>
        </w:rPr>
        <w:t>王安石总是推辞不赴任</w:t>
      </w:r>
      <w:r>
        <w:rPr>
          <w:rFonts w:ascii="楷体_GB2312" w:eastAsia="楷体_GB2312" w:hAnsi="楷体_GB2312" w:cs="楷体_GB2312" w:hint="eastAsia"/>
        </w:rPr>
        <w:t>，</w:t>
      </w:r>
      <w:r>
        <w:rPr>
          <w:rFonts w:ascii="Times New Roman" w:eastAsia="楷体_GB2312" w:hAnsi="Times New Roman" w:cs="Times New Roman"/>
        </w:rPr>
        <w:t>士大夫由此认为他对俗世事务没什么追求</w:t>
      </w:r>
      <w:r>
        <w:rPr>
          <w:rFonts w:ascii="楷体_GB2312" w:eastAsia="楷体_GB2312" w:hAnsi="楷体_GB2312" w:cs="楷体_GB2312" w:hint="eastAsia"/>
        </w:rPr>
        <w:t>，</w:t>
      </w:r>
      <w:r>
        <w:rPr>
          <w:rFonts w:ascii="Times New Roman" w:eastAsia="楷体_GB2312" w:hAnsi="Times New Roman" w:cs="Times New Roman"/>
        </w:rPr>
        <w:t>都只遗憾自己没能见过他一面；朝廷常常想要授给他清要显贵的职位</w:t>
      </w:r>
      <w:r>
        <w:rPr>
          <w:rFonts w:ascii="楷体_GB2312" w:eastAsia="楷体_GB2312" w:hAnsi="楷体_GB2312" w:cs="楷体_GB2312" w:hint="eastAsia"/>
        </w:rPr>
        <w:t>，</w:t>
      </w:r>
      <w:r>
        <w:rPr>
          <w:rFonts w:ascii="Times New Roman" w:eastAsia="楷体_GB2312" w:hAnsi="Times New Roman" w:cs="Times New Roman"/>
        </w:rPr>
        <w:t>就只担心他不肯</w:t>
      </w:r>
      <w:r>
        <w:rPr>
          <w:rFonts w:ascii="Times New Roman" w:eastAsia="楷体_GB2312" w:hAnsi="Times New Roman" w:cs="Times New Roman" w:hint="eastAsia"/>
        </w:rPr>
        <w:t>来就任罢了。到这个时候</w:t>
      </w:r>
      <w:r>
        <w:rPr>
          <w:rFonts w:ascii="楷体_GB2312" w:eastAsia="楷体_GB2312" w:hAnsi="楷体_GB2312" w:cs="楷体_GB2312" w:hint="eastAsia"/>
        </w:rPr>
        <w:t>，王安石担任度支判官，听到消息的人没有一个不为他感到高兴的。王安石对自己的行事极为自信，于是上</w:t>
      </w:r>
      <w:r>
        <w:rPr>
          <w:rFonts w:hAnsi="宋体" w:cs="楷体_GB2312" w:hint="eastAsia"/>
        </w:rPr>
        <w:t>“</w:t>
      </w:r>
      <w:r>
        <w:rPr>
          <w:rFonts w:ascii="楷体_GB2312" w:eastAsia="楷体_GB2312" w:hAnsi="楷体_GB2312" w:cs="楷体_GB2312" w:hint="eastAsia"/>
        </w:rPr>
        <w:t>万言书</w:t>
      </w:r>
      <w:r>
        <w:rPr>
          <w:rFonts w:hAnsi="宋体" w:cs="楷体_GB2312" w:hint="eastAsia"/>
        </w:rPr>
        <w:t>”</w:t>
      </w:r>
      <w:r>
        <w:rPr>
          <w:rFonts w:ascii="楷体_GB2312" w:eastAsia="楷体_GB2312" w:hAnsi="楷体_GB2312" w:cs="楷体_GB2312" w:hint="eastAsia"/>
        </w:rPr>
        <w:t>，主旨认为；</w:t>
      </w:r>
      <w:r>
        <w:rPr>
          <w:rFonts w:hAnsi="宋体" w:cs="楷体_GB2312" w:hint="eastAsia"/>
        </w:rPr>
        <w:t>“</w:t>
      </w:r>
      <w:r>
        <w:rPr>
          <w:rFonts w:ascii="楷体_GB2312" w:eastAsia="楷体_GB2312" w:hAnsi="楷体_GB2312" w:cs="楷体_GB2312" w:hint="eastAsia"/>
        </w:rPr>
        <w:t>现在天下的财富民力一天天地陷入困境，毛病在于官员不明法令制度。借着天下的力量来为天下创造财富，拿天下的财富来供应天下的用度，毛病在于理财没有正确的措施罢了。陛下怎么能一直把上天的短暂眷顾当作是永久不变的，却毫无应对意外变故的忧思呢？</w:t>
      </w:r>
      <w:r>
        <w:rPr>
          <w:rFonts w:hAnsi="宋体" w:cs="楷体_GB2312" w:hint="eastAsia"/>
        </w:rPr>
        <w:t>”</w:t>
      </w:r>
      <w:r>
        <w:rPr>
          <w:rFonts w:ascii="楷体_GB2312" w:eastAsia="楷体_GB2312" w:hAnsi="楷体_GB2312" w:cs="楷体_GB2312" w:hint="eastAsia"/>
        </w:rPr>
        <w:t>皇帝看过之后就放置了一边。</w:t>
      </w:r>
    </w:p>
    <w:p w14:paraId="1FFB68C4"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w:t>
      </w:r>
      <w:r>
        <w:rPr>
          <w:rFonts w:ascii="Times New Roman" w:eastAsia="隶书" w:hAnsi="Times New Roman" w:cs="Times New Roman"/>
        </w:rPr>
        <w:t>(</w:t>
      </w:r>
      <w:r>
        <w:rPr>
          <w:rFonts w:ascii="Times New Roman" w:eastAsia="隶书" w:hAnsi="Times New Roman" w:cs="Times New Roman"/>
        </w:rPr>
        <w:t>概括要点</w:t>
      </w:r>
      <w:r>
        <w:rPr>
          <w:rFonts w:ascii="Times New Roman" w:eastAsia="隶书" w:hAnsi="Times New Roman" w:cs="Times New Roman"/>
        </w:rPr>
        <w:t>)</w:t>
      </w:r>
      <w:r>
        <w:rPr>
          <w:rFonts w:ascii="Times New Roman" w:hAnsi="Times New Roman" w:cs="Times New Roman"/>
        </w:rPr>
        <w:t>请阅读下列语段</w:t>
      </w:r>
      <w:r>
        <w:rPr>
          <w:rFonts w:ascii="Times New Roman" w:hAnsi="Times New Roman" w:cs="Times New Roman" w:hint="eastAsia"/>
        </w:rPr>
        <w:t>，</w:t>
      </w:r>
      <w:r>
        <w:rPr>
          <w:rFonts w:ascii="Times New Roman" w:hAnsi="Times New Roman" w:cs="Times New Roman"/>
        </w:rPr>
        <w:t>简要概括崇祯皇帝赈济灾荒</w:t>
      </w:r>
      <w:r>
        <w:rPr>
          <w:rFonts w:ascii="Times New Roman" w:hAnsi="Times New Roman" w:cs="Times New Roman" w:hint="eastAsia"/>
        </w:rPr>
        <w:t>的具体措施。</w:t>
      </w:r>
    </w:p>
    <w:p w14:paraId="0AEEDD28" w14:textId="77777777" w:rsidR="000A0DFF" w:rsidRDefault="00000000">
      <w:pPr>
        <w:pStyle w:val="a4"/>
        <w:tabs>
          <w:tab w:val="left" w:pos="4140"/>
        </w:tabs>
        <w:snapToGrid w:val="0"/>
        <w:spacing w:line="360" w:lineRule="auto"/>
        <w:ind w:firstLineChars="200" w:firstLine="420"/>
        <w:rPr>
          <w:rFonts w:ascii="楷体_GB2312" w:eastAsia="楷体_GB2312" w:hAnsi="楷体_GB2312" w:cs="楷体_GB2312"/>
        </w:rPr>
      </w:pPr>
      <w:r>
        <w:rPr>
          <w:rFonts w:ascii="Times New Roman" w:eastAsia="楷体_GB2312" w:hAnsi="Times New Roman" w:cs="Times New Roman"/>
        </w:rPr>
        <w:t>十三年五月</w:t>
      </w:r>
      <w:r>
        <w:rPr>
          <w:rFonts w:ascii="楷体_GB2312" w:eastAsia="楷体_GB2312" w:hAnsi="楷体_GB2312" w:cs="楷体_GB2312" w:hint="eastAsia"/>
        </w:rPr>
        <w:t>，</w:t>
      </w:r>
      <w:r>
        <w:rPr>
          <w:rFonts w:ascii="Times New Roman" w:eastAsia="楷体_GB2312" w:hAnsi="Times New Roman" w:cs="Times New Roman"/>
        </w:rPr>
        <w:t>上以</w:t>
      </w:r>
      <w:r>
        <w:rPr>
          <w:rFonts w:ascii="Times New Roman" w:eastAsia="楷体_GB2312" w:hAnsi="Times New Roman" w:cs="Times New Roman"/>
          <w:em w:val="underDot"/>
        </w:rPr>
        <w:t>两京</w:t>
      </w:r>
      <w:r>
        <w:rPr>
          <w:rFonts w:ascii="Times New Roman" w:eastAsia="楷体_GB2312" w:hAnsi="Times New Roman" w:cs="Times New Roman"/>
        </w:rPr>
        <w:t>及山东等各处告饥</w:t>
      </w:r>
      <w:r>
        <w:rPr>
          <w:rFonts w:ascii="楷体_GB2312" w:eastAsia="楷体_GB2312" w:hAnsi="楷体_GB2312" w:cs="楷体_GB2312" w:hint="eastAsia"/>
        </w:rPr>
        <w:t>，</w:t>
      </w:r>
      <w:r>
        <w:rPr>
          <w:rFonts w:ascii="Times New Roman" w:eastAsia="楷体_GB2312" w:hAnsi="Times New Roman" w:cs="Times New Roman"/>
        </w:rPr>
        <w:t>命地方有司设法赈济顺济</w:t>
      </w:r>
      <w:r>
        <w:rPr>
          <w:rFonts w:ascii="楷体_GB2312" w:eastAsia="楷体_GB2312" w:hAnsi="楷体_GB2312" w:cs="楷体_GB2312" w:hint="eastAsia"/>
        </w:rPr>
        <w:t>，</w:t>
      </w:r>
      <w:r>
        <w:rPr>
          <w:rFonts w:ascii="Times New Roman" w:eastAsia="楷体_GB2312" w:hAnsi="Times New Roman" w:cs="Times New Roman"/>
        </w:rPr>
        <w:t>招徕流徙</w:t>
      </w:r>
      <w:r>
        <w:rPr>
          <w:rFonts w:ascii="楷体_GB2312" w:eastAsia="楷体_GB2312" w:hAnsi="楷体_GB2312" w:cs="楷体_GB2312" w:hint="eastAsia"/>
        </w:rPr>
        <w:t>，</w:t>
      </w:r>
      <w:r>
        <w:rPr>
          <w:rFonts w:ascii="Times New Roman" w:eastAsia="楷体_GB2312" w:hAnsi="Times New Roman" w:cs="Times New Roman"/>
        </w:rPr>
        <w:t>托、按躬行州县</w:t>
      </w:r>
      <w:r>
        <w:rPr>
          <w:rFonts w:ascii="楷体_GB2312" w:eastAsia="楷体_GB2312" w:hAnsi="楷体_GB2312" w:cs="楷体_GB2312" w:hint="eastAsia"/>
        </w:rPr>
        <w:t>，</w:t>
      </w:r>
      <w:r>
        <w:rPr>
          <w:rFonts w:ascii="Times New Roman" w:eastAsia="楷体_GB2312" w:hAnsi="Times New Roman" w:cs="Times New Roman"/>
        </w:rPr>
        <w:t>定殿最以闻。截漕米万石赈山东</w:t>
      </w:r>
      <w:r>
        <w:rPr>
          <w:rFonts w:ascii="楷体_GB2312" w:eastAsia="楷体_GB2312" w:hAnsi="楷体_GB2312" w:cs="楷体_GB2312" w:hint="eastAsia"/>
        </w:rPr>
        <w:t>，</w:t>
      </w:r>
      <w:r>
        <w:rPr>
          <w:rFonts w:ascii="Times New Roman" w:eastAsia="楷体_GB2312" w:hAnsi="Times New Roman" w:cs="Times New Roman"/>
        </w:rPr>
        <w:t>免霍、泰、潜山七年以上逋税之五</w:t>
      </w:r>
      <w:r>
        <w:rPr>
          <w:rFonts w:ascii="楷体_GB2312" w:eastAsia="楷体_GB2312" w:hAnsi="楷体_GB2312" w:cs="楷体_GB2312" w:hint="eastAsia"/>
        </w:rPr>
        <w:t>，</w:t>
      </w:r>
      <w:r>
        <w:rPr>
          <w:rFonts w:ascii="Times New Roman" w:eastAsia="楷体_GB2312" w:hAnsi="Times New Roman" w:cs="Times New Roman"/>
        </w:rPr>
        <w:t>近年之三。七月</w:t>
      </w:r>
      <w:r>
        <w:rPr>
          <w:rFonts w:ascii="楷体_GB2312" w:eastAsia="楷体_GB2312" w:hAnsi="楷体_GB2312" w:cs="楷体_GB2312" w:hint="eastAsia"/>
        </w:rPr>
        <w:t>，</w:t>
      </w:r>
      <w:r>
        <w:rPr>
          <w:rFonts w:ascii="Times New Roman" w:eastAsia="楷体_GB2312" w:hAnsi="Times New Roman" w:cs="Times New Roman"/>
        </w:rPr>
        <w:t>发帑金二万</w:t>
      </w:r>
      <w:r>
        <w:rPr>
          <w:rFonts w:ascii="楷体_GB2312" w:eastAsia="楷体_GB2312" w:hAnsi="楷体_GB2312" w:cs="楷体_GB2312" w:hint="eastAsia"/>
        </w:rPr>
        <w:t>，</w:t>
      </w:r>
      <w:r>
        <w:rPr>
          <w:rFonts w:ascii="Times New Roman" w:eastAsia="楷体_GB2312" w:hAnsi="Times New Roman" w:cs="Times New Roman"/>
        </w:rPr>
        <w:t>赈顺天、保定。八月</w:t>
      </w:r>
      <w:r>
        <w:rPr>
          <w:rFonts w:ascii="楷体_GB2312" w:eastAsia="楷体_GB2312" w:hAnsi="楷体_GB2312" w:cs="楷体_GB2312" w:hint="eastAsia"/>
        </w:rPr>
        <w:t>，</w:t>
      </w:r>
      <w:r>
        <w:rPr>
          <w:rFonts w:ascii="Times New Roman" w:eastAsia="楷体_GB2312" w:hAnsi="Times New Roman" w:cs="Times New Roman"/>
        </w:rPr>
        <w:t>发仓果赈河东饥民</w:t>
      </w:r>
      <w:r>
        <w:rPr>
          <w:rFonts w:ascii="楷体_GB2312" w:eastAsia="楷体_GB2312" w:hAnsi="楷体_GB2312" w:cs="楷体_GB2312" w:hint="eastAsia"/>
        </w:rPr>
        <w:t>，</w:t>
      </w:r>
      <w:r>
        <w:rPr>
          <w:rFonts w:ascii="Times New Roman" w:eastAsia="楷体_GB2312" w:hAnsi="Times New Roman" w:cs="Times New Roman"/>
        </w:rPr>
        <w:t>帑金三万赈真定、山东、河南饥民。九月</w:t>
      </w:r>
      <w:r>
        <w:rPr>
          <w:rFonts w:ascii="楷体_GB2312" w:eastAsia="楷体_GB2312" w:hAnsi="楷体_GB2312" w:cs="楷体_GB2312" w:hint="eastAsia"/>
        </w:rPr>
        <w:t>，</w:t>
      </w:r>
      <w:r>
        <w:rPr>
          <w:rFonts w:ascii="Times New Roman" w:eastAsia="楷体_GB2312" w:hAnsi="Times New Roman" w:cs="Times New Roman"/>
        </w:rPr>
        <w:t>免汝州十年前田租、陇西五县逋赋</w:t>
      </w:r>
      <w:r>
        <w:rPr>
          <w:rFonts w:ascii="楷体_GB2312" w:eastAsia="楷体_GB2312" w:hAnsi="楷体_GB2312" w:cs="楷体_GB2312" w:hint="eastAsia"/>
        </w:rPr>
        <w:t>，</w:t>
      </w:r>
      <w:r>
        <w:rPr>
          <w:rFonts w:ascii="Times New Roman" w:eastAsia="楷体_GB2312" w:hAnsi="Times New Roman" w:cs="Times New Roman"/>
        </w:rPr>
        <w:t>折征江南绢、布等岁课。</w:t>
      </w:r>
    </w:p>
    <w:p w14:paraId="08A6F29E" w14:textId="77777777" w:rsidR="000A0DFF" w:rsidRDefault="00000000">
      <w:pPr>
        <w:pStyle w:val="a4"/>
        <w:tabs>
          <w:tab w:val="left" w:pos="4140"/>
        </w:tabs>
        <w:snapToGrid w:val="0"/>
        <w:spacing w:line="360" w:lineRule="auto"/>
        <w:ind w:firstLineChars="200" w:firstLine="420"/>
        <w:jc w:val="right"/>
        <w:rPr>
          <w:rFonts w:ascii="Times New Roman" w:hAnsi="Times New Roman" w:cs="Times New Roman"/>
        </w:rPr>
      </w:pPr>
      <w:r>
        <w:rPr>
          <w:rFonts w:ascii="Times New Roman" w:hAnsi="Times New Roman" w:cs="Times New Roman"/>
        </w:rPr>
        <w:t>(</w:t>
      </w:r>
      <w:r>
        <w:rPr>
          <w:rFonts w:ascii="Times New Roman" w:hAnsi="Times New Roman" w:cs="Times New Roman"/>
        </w:rPr>
        <w:t>节选自《明史纪事本末</w:t>
      </w:r>
      <w:r>
        <w:rPr>
          <w:rFonts w:ascii="Times New Roman" w:hAnsi="Times New Roman" w:cs="Times New Roman"/>
        </w:rPr>
        <w:t>·</w:t>
      </w:r>
      <w:r>
        <w:rPr>
          <w:rFonts w:ascii="Times New Roman" w:hAnsi="Times New Roman" w:cs="Times New Roman"/>
        </w:rPr>
        <w:t>崇祯治乱》</w:t>
      </w:r>
      <w:r>
        <w:rPr>
          <w:rFonts w:ascii="Times New Roman" w:hAnsi="Times New Roman" w:cs="Times New Roman"/>
        </w:rPr>
        <w:t>)</w:t>
      </w:r>
    </w:p>
    <w:p w14:paraId="07B65BE3"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hAnsi="Times New Roman" w:cs="Times New Roman" w:hint="eastAsia"/>
        </w:rPr>
        <w:t>______________________________________________________________________</w:t>
      </w:r>
      <w:r>
        <w:rPr>
          <w:rFonts w:ascii="Times New Roman" w:hAnsi="Times New Roman" w:cs="Times New Roman"/>
        </w:rPr>
        <w:t>__</w:t>
      </w:r>
    </w:p>
    <w:p w14:paraId="79EFC7B0"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hAnsi="Times New Roman" w:cs="Times New Roman" w:hint="eastAsia"/>
        </w:rPr>
        <w:t>________________________________________________________________________</w:t>
      </w:r>
    </w:p>
    <w:p w14:paraId="7ECC9BED" w14:textId="77777777" w:rsidR="000A0DFF" w:rsidRDefault="00000000">
      <w:pPr>
        <w:pStyle w:val="a4"/>
        <w:tabs>
          <w:tab w:val="left" w:pos="4140"/>
        </w:tabs>
        <w:snapToGrid w:val="0"/>
        <w:spacing w:line="360" w:lineRule="auto"/>
        <w:ind w:firstLineChars="200" w:firstLine="420"/>
        <w:rPr>
          <w:rFonts w:ascii="楷体_GB2312" w:eastAsia="楷体_GB2312" w:hAnsi="楷体_GB2312" w:cs="楷体_GB2312"/>
        </w:rPr>
      </w:pPr>
      <w:r>
        <w:rPr>
          <w:rFonts w:ascii="Times New Roman" w:eastAsia="黑体" w:hAnsi="Times New Roman" w:cs="Times New Roman"/>
        </w:rPr>
        <w:t>解析</w:t>
      </w:r>
      <w:r>
        <w:rPr>
          <w:rFonts w:ascii="Times New Roman" w:eastAsia="楷体_GB2312" w:hAnsi="Times New Roman" w:cs="Times New Roman"/>
        </w:rPr>
        <w:t xml:space="preserve">　由</w:t>
      </w:r>
      <w:r>
        <w:rPr>
          <w:rFonts w:hAnsi="宋体" w:cs="Times New Roman"/>
        </w:rPr>
        <w:t>“</w:t>
      </w:r>
      <w:r>
        <w:rPr>
          <w:rFonts w:ascii="Times New Roman" w:eastAsia="楷体_GB2312" w:hAnsi="Times New Roman" w:cs="Times New Roman"/>
        </w:rPr>
        <w:t>命地方有司设法赈济顺济</w:t>
      </w:r>
      <w:r>
        <w:rPr>
          <w:rFonts w:ascii="楷体_GB2312" w:eastAsia="楷体_GB2312" w:hAnsi="楷体_GB2312" w:cs="楷体_GB2312" w:hint="eastAsia"/>
        </w:rPr>
        <w:t>，</w:t>
      </w:r>
      <w:r>
        <w:rPr>
          <w:rFonts w:ascii="Times New Roman" w:eastAsia="楷体_GB2312" w:hAnsi="Times New Roman" w:cs="Times New Roman"/>
        </w:rPr>
        <w:t>招徕流徙</w:t>
      </w:r>
      <w:r>
        <w:rPr>
          <w:rFonts w:ascii="楷体_GB2312" w:eastAsia="楷体_GB2312" w:hAnsi="楷体_GB2312" w:cs="楷体_GB2312" w:hint="eastAsia"/>
        </w:rPr>
        <w:t>，</w:t>
      </w:r>
      <w:r>
        <w:rPr>
          <w:rFonts w:ascii="Times New Roman" w:eastAsia="楷体_GB2312" w:hAnsi="Times New Roman" w:cs="Times New Roman"/>
        </w:rPr>
        <w:t>托、按躬行州县</w:t>
      </w:r>
      <w:r>
        <w:rPr>
          <w:rFonts w:ascii="楷体_GB2312" w:eastAsia="楷体_GB2312" w:hAnsi="楷体_GB2312" w:cs="楷体_GB2312" w:hint="eastAsia"/>
        </w:rPr>
        <w:t>，</w:t>
      </w:r>
      <w:r>
        <w:rPr>
          <w:rFonts w:ascii="Times New Roman" w:eastAsia="楷体_GB2312" w:hAnsi="Times New Roman" w:cs="Times New Roman"/>
        </w:rPr>
        <w:t>定殿最以闻</w:t>
      </w:r>
      <w:r>
        <w:rPr>
          <w:rFonts w:hAnsi="宋体" w:cs="Times New Roman"/>
        </w:rPr>
        <w:t>”</w:t>
      </w:r>
      <w:r>
        <w:rPr>
          <w:rFonts w:ascii="Times New Roman" w:eastAsia="楷体_GB2312" w:hAnsi="Times New Roman" w:cs="Times New Roman"/>
        </w:rPr>
        <w:t>可知</w:t>
      </w:r>
      <w:r>
        <w:rPr>
          <w:rFonts w:ascii="楷体_GB2312" w:eastAsia="楷体_GB2312" w:hAnsi="楷体_GB2312" w:cs="楷体_GB2312" w:hint="eastAsia"/>
        </w:rPr>
        <w:t>，</w:t>
      </w:r>
      <w:r>
        <w:rPr>
          <w:rFonts w:ascii="Times New Roman" w:eastAsia="楷体_GB2312" w:hAnsi="Times New Roman" w:cs="Times New Roman"/>
        </w:rPr>
        <w:t>这是督促各地官吏来赈济灾荒</w:t>
      </w:r>
      <w:r>
        <w:rPr>
          <w:rFonts w:ascii="楷体_GB2312" w:eastAsia="楷体_GB2312" w:hAnsi="楷体_GB2312" w:cs="楷体_GB2312" w:hint="eastAsia"/>
        </w:rPr>
        <w:t>，</w:t>
      </w:r>
      <w:r>
        <w:rPr>
          <w:rFonts w:ascii="Times New Roman" w:eastAsia="楷体_GB2312" w:hAnsi="Times New Roman" w:cs="Times New Roman"/>
        </w:rPr>
        <w:t>安抚百姓。由</w:t>
      </w:r>
      <w:r>
        <w:rPr>
          <w:rFonts w:hAnsi="宋体" w:cs="Times New Roman"/>
        </w:rPr>
        <w:t>“</w:t>
      </w:r>
      <w:r>
        <w:rPr>
          <w:rFonts w:ascii="Times New Roman" w:eastAsia="楷体_GB2312" w:hAnsi="Times New Roman" w:cs="Times New Roman"/>
        </w:rPr>
        <w:t>截漕米万石赈山东</w:t>
      </w:r>
      <w:r>
        <w:rPr>
          <w:rFonts w:ascii="楷体_GB2312" w:eastAsia="楷体_GB2312" w:hAnsi="楷体_GB2312" w:cs="楷体_GB2312" w:hint="eastAsia"/>
        </w:rPr>
        <w:t>，</w:t>
      </w:r>
      <w:r>
        <w:rPr>
          <w:rFonts w:ascii="Times New Roman" w:eastAsia="楷体_GB2312" w:hAnsi="Times New Roman" w:cs="Times New Roman"/>
        </w:rPr>
        <w:t>免霍、泰、潜山七年以上逋税之五</w:t>
      </w:r>
      <w:r>
        <w:rPr>
          <w:rFonts w:ascii="楷体_GB2312" w:eastAsia="楷体_GB2312" w:hAnsi="楷体_GB2312" w:cs="楷体_GB2312" w:hint="eastAsia"/>
        </w:rPr>
        <w:t>，</w:t>
      </w:r>
      <w:r>
        <w:rPr>
          <w:rFonts w:ascii="Times New Roman" w:eastAsia="楷体_GB2312" w:hAnsi="Times New Roman" w:cs="Times New Roman"/>
        </w:rPr>
        <w:t>近年之三</w:t>
      </w:r>
      <w:r>
        <w:rPr>
          <w:rFonts w:hAnsi="宋体" w:cs="Times New Roman"/>
        </w:rPr>
        <w:t>”“</w:t>
      </w:r>
      <w:r>
        <w:rPr>
          <w:rFonts w:ascii="Times New Roman" w:eastAsia="楷体_GB2312" w:hAnsi="Times New Roman" w:cs="Times New Roman"/>
        </w:rPr>
        <w:t>免汝州十年前田租、陇西五县逋赋</w:t>
      </w:r>
      <w:r>
        <w:rPr>
          <w:rFonts w:ascii="楷体_GB2312" w:eastAsia="楷体_GB2312" w:hAnsi="楷体_GB2312" w:cs="楷体_GB2312" w:hint="eastAsia"/>
        </w:rPr>
        <w:t>，</w:t>
      </w:r>
      <w:r>
        <w:rPr>
          <w:rFonts w:ascii="Times New Roman" w:eastAsia="楷体_GB2312" w:hAnsi="Times New Roman" w:cs="Times New Roman"/>
        </w:rPr>
        <w:t>折征江南绢、布等岁课</w:t>
      </w:r>
      <w:r>
        <w:rPr>
          <w:rFonts w:hAnsi="宋体" w:cs="Times New Roman"/>
        </w:rPr>
        <w:t>”</w:t>
      </w:r>
      <w:r>
        <w:rPr>
          <w:rFonts w:ascii="Times New Roman" w:eastAsia="楷体_GB2312" w:hAnsi="Times New Roman" w:cs="Times New Roman"/>
        </w:rPr>
        <w:t>可知</w:t>
      </w:r>
      <w:r>
        <w:rPr>
          <w:rFonts w:ascii="楷体_GB2312" w:eastAsia="楷体_GB2312" w:hAnsi="楷体_GB2312" w:cs="楷体_GB2312" w:hint="eastAsia"/>
        </w:rPr>
        <w:t>，</w:t>
      </w:r>
      <w:r>
        <w:rPr>
          <w:rFonts w:ascii="Times New Roman" w:eastAsia="楷体_GB2312" w:hAnsi="Times New Roman" w:cs="Times New Roman"/>
        </w:rPr>
        <w:t>这是减免几个地方的赋</w:t>
      </w:r>
      <w:r>
        <w:rPr>
          <w:rFonts w:ascii="Times New Roman" w:eastAsia="楷体_GB2312" w:hAnsi="Times New Roman" w:cs="Times New Roman" w:hint="eastAsia"/>
        </w:rPr>
        <w:t>税。由</w:t>
      </w:r>
      <w:r>
        <w:rPr>
          <w:rFonts w:hAnsi="宋体" w:cs="Times New Roman" w:hint="eastAsia"/>
        </w:rPr>
        <w:t>“</w:t>
      </w:r>
      <w:r>
        <w:rPr>
          <w:rFonts w:ascii="Times New Roman" w:eastAsia="楷体_GB2312" w:hAnsi="Times New Roman" w:cs="Times New Roman" w:hint="eastAsia"/>
        </w:rPr>
        <w:t>发帑金二万</w:t>
      </w:r>
      <w:r>
        <w:rPr>
          <w:rFonts w:ascii="楷体_GB2312" w:eastAsia="楷体_GB2312" w:hAnsi="楷体_GB2312" w:cs="楷体_GB2312" w:hint="eastAsia"/>
        </w:rPr>
        <w:t>，赈顺天、保定。八月，</w:t>
      </w:r>
      <w:r>
        <w:rPr>
          <w:rFonts w:ascii="Times New Roman" w:eastAsia="楷体_GB2312" w:hAnsi="Times New Roman" w:cs="Times New Roman" w:hint="eastAsia"/>
        </w:rPr>
        <w:t>发仓果赈河东饥民</w:t>
      </w:r>
      <w:r>
        <w:rPr>
          <w:rFonts w:ascii="楷体_GB2312" w:eastAsia="楷体_GB2312" w:hAnsi="楷体_GB2312" w:cs="楷体_GB2312" w:hint="eastAsia"/>
        </w:rPr>
        <w:t>，帑金三万赈真定、山东、河南饥民</w:t>
      </w:r>
      <w:r>
        <w:rPr>
          <w:rFonts w:hAnsi="宋体" w:cs="楷体_GB2312" w:hint="eastAsia"/>
        </w:rPr>
        <w:t>”</w:t>
      </w:r>
      <w:r>
        <w:rPr>
          <w:rFonts w:ascii="楷体_GB2312" w:eastAsia="楷体_GB2312" w:hAnsi="楷体_GB2312" w:cs="楷体_GB2312" w:hint="eastAsia"/>
        </w:rPr>
        <w:t>可知，这是发放银粮来赈济百姓。</w:t>
      </w:r>
    </w:p>
    <w:p w14:paraId="0A86D002"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答案</w:t>
      </w:r>
      <w:r>
        <w:rPr>
          <w:rFonts w:ascii="Times New Roman" w:hAnsi="Times New Roman" w:cs="Times New Roman"/>
        </w:rPr>
        <w:t xml:space="preserve">　</w:t>
      </w:r>
      <w:r>
        <w:rPr>
          <w:rFonts w:hAnsi="宋体" w:cs="Times New Roman"/>
        </w:rPr>
        <w:t>①</w:t>
      </w:r>
      <w:r>
        <w:rPr>
          <w:rFonts w:ascii="Times New Roman" w:hAnsi="Times New Roman" w:cs="Times New Roman"/>
        </w:rPr>
        <w:t>督促官吏</w:t>
      </w:r>
      <w:r>
        <w:rPr>
          <w:rFonts w:ascii="Times New Roman" w:hAnsi="Times New Roman" w:cs="Times New Roman" w:hint="eastAsia"/>
        </w:rPr>
        <w:t>，</w:t>
      </w:r>
      <w:r>
        <w:rPr>
          <w:rFonts w:ascii="Times New Roman" w:hAnsi="Times New Roman" w:cs="Times New Roman"/>
        </w:rPr>
        <w:t>安抚百姓：</w:t>
      </w:r>
      <w:r>
        <w:rPr>
          <w:rFonts w:hAnsi="宋体" w:cs="Times New Roman"/>
        </w:rPr>
        <w:t>②</w:t>
      </w:r>
      <w:r>
        <w:rPr>
          <w:rFonts w:ascii="Times New Roman" w:hAnsi="Times New Roman" w:cs="Times New Roman"/>
        </w:rPr>
        <w:t>发放银粮</w:t>
      </w:r>
      <w:r>
        <w:rPr>
          <w:rFonts w:ascii="Times New Roman" w:hAnsi="Times New Roman" w:cs="Times New Roman" w:hint="eastAsia"/>
        </w:rPr>
        <w:t>，</w:t>
      </w:r>
      <w:r>
        <w:rPr>
          <w:rFonts w:ascii="Times New Roman" w:hAnsi="Times New Roman" w:cs="Times New Roman"/>
        </w:rPr>
        <w:t>赈济百姓：</w:t>
      </w:r>
      <w:r>
        <w:rPr>
          <w:rFonts w:hAnsi="宋体" w:cs="Times New Roman"/>
        </w:rPr>
        <w:t>③</w:t>
      </w:r>
      <w:r>
        <w:rPr>
          <w:rFonts w:ascii="Times New Roman" w:hAnsi="Times New Roman" w:cs="Times New Roman"/>
        </w:rPr>
        <w:t>减免赋税。</w:t>
      </w:r>
    </w:p>
    <w:p w14:paraId="70E68868"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【参考译文】</w:t>
      </w:r>
    </w:p>
    <w:p w14:paraId="570BFA03"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崇祯十三年五月</w:t>
      </w:r>
      <w:r>
        <w:rPr>
          <w:rFonts w:ascii="楷体_GB2312" w:eastAsia="楷体_GB2312" w:hAnsi="楷体_GB2312" w:cs="楷体_GB2312" w:hint="eastAsia"/>
        </w:rPr>
        <w:t>，</w:t>
      </w:r>
      <w:r>
        <w:rPr>
          <w:rFonts w:ascii="Times New Roman" w:eastAsia="楷体_GB2312" w:hAnsi="Times New Roman" w:cs="Times New Roman"/>
        </w:rPr>
        <w:t>皇上因为两京及山东等各地发生饥荒</w:t>
      </w:r>
      <w:r>
        <w:rPr>
          <w:rFonts w:ascii="楷体_GB2312" w:eastAsia="楷体_GB2312" w:hAnsi="楷体_GB2312" w:cs="楷体_GB2312" w:hint="eastAsia"/>
        </w:rPr>
        <w:t>，</w:t>
      </w:r>
      <w:r>
        <w:rPr>
          <w:rFonts w:ascii="Times New Roman" w:eastAsia="楷体_GB2312" w:hAnsi="Times New Roman" w:cs="Times New Roman"/>
        </w:rPr>
        <w:t>命令地方有关部门设法赈济百姓</w:t>
      </w:r>
      <w:r>
        <w:rPr>
          <w:rFonts w:ascii="楷体_GB2312" w:eastAsia="楷体_GB2312" w:hAnsi="楷体_GB2312" w:cs="楷体_GB2312" w:hint="eastAsia"/>
        </w:rPr>
        <w:t>，</w:t>
      </w:r>
      <w:r>
        <w:rPr>
          <w:rFonts w:ascii="Times New Roman" w:eastAsia="楷体_GB2312" w:hAnsi="Times New Roman" w:cs="Times New Roman"/>
        </w:rPr>
        <w:t>安顿流民</w:t>
      </w:r>
      <w:r>
        <w:rPr>
          <w:rFonts w:ascii="楷体_GB2312" w:eastAsia="楷体_GB2312" w:hAnsi="楷体_GB2312" w:cs="楷体_GB2312" w:hint="eastAsia"/>
        </w:rPr>
        <w:t>，</w:t>
      </w:r>
      <w:r>
        <w:rPr>
          <w:rFonts w:ascii="Times New Roman" w:eastAsia="楷体_GB2312" w:hAnsi="Times New Roman" w:cs="Times New Roman"/>
        </w:rPr>
        <w:t>巡抚巡按亲自视察各州县</w:t>
      </w:r>
      <w:r>
        <w:rPr>
          <w:rFonts w:ascii="楷体_GB2312" w:eastAsia="楷体_GB2312" w:hAnsi="楷体_GB2312" w:cs="楷体_GB2312" w:hint="eastAsia"/>
        </w:rPr>
        <w:t>，</w:t>
      </w:r>
      <w:r>
        <w:rPr>
          <w:rFonts w:ascii="Times New Roman" w:eastAsia="楷体_GB2312" w:hAnsi="Times New Roman" w:cs="Times New Roman"/>
        </w:rPr>
        <w:t>确定等级来上报朝廷。截留一万石漕米赈济山东</w:t>
      </w:r>
      <w:r>
        <w:rPr>
          <w:rFonts w:ascii="楷体_GB2312" w:eastAsia="楷体_GB2312" w:hAnsi="楷体_GB2312" w:cs="楷体_GB2312" w:hint="eastAsia"/>
        </w:rPr>
        <w:t>，</w:t>
      </w:r>
      <w:r>
        <w:rPr>
          <w:rFonts w:ascii="Times New Roman" w:eastAsia="楷体_GB2312" w:hAnsi="Times New Roman" w:cs="Times New Roman"/>
        </w:rPr>
        <w:t>免除霍、泰、潜山七年以上拖欠赋税的一半</w:t>
      </w:r>
      <w:r>
        <w:rPr>
          <w:rFonts w:ascii="楷体_GB2312" w:eastAsia="楷体_GB2312" w:hAnsi="楷体_GB2312" w:cs="楷体_GB2312" w:hint="eastAsia"/>
        </w:rPr>
        <w:t>，</w:t>
      </w:r>
      <w:r>
        <w:rPr>
          <w:rFonts w:ascii="Times New Roman" w:eastAsia="楷体_GB2312" w:hAnsi="Times New Roman" w:cs="Times New Roman"/>
        </w:rPr>
        <w:t>近些年赋税的三成。七月</w:t>
      </w:r>
      <w:r>
        <w:rPr>
          <w:rFonts w:ascii="楷体_GB2312" w:eastAsia="楷体_GB2312" w:hAnsi="楷体_GB2312" w:cs="楷体_GB2312" w:hint="eastAsia"/>
        </w:rPr>
        <w:t>，</w:t>
      </w:r>
      <w:r>
        <w:rPr>
          <w:rFonts w:ascii="Times New Roman" w:eastAsia="楷体_GB2312" w:hAnsi="Times New Roman" w:cs="Times New Roman"/>
        </w:rPr>
        <w:t>发放二万救灾金</w:t>
      </w:r>
      <w:r>
        <w:rPr>
          <w:rFonts w:ascii="楷体_GB2312" w:eastAsia="楷体_GB2312" w:hAnsi="楷体_GB2312" w:cs="楷体_GB2312" w:hint="eastAsia"/>
        </w:rPr>
        <w:t>，</w:t>
      </w:r>
      <w:r>
        <w:rPr>
          <w:rFonts w:ascii="Times New Roman" w:eastAsia="楷体_GB2312" w:hAnsi="Times New Roman" w:cs="Times New Roman"/>
        </w:rPr>
        <w:t>赈</w:t>
      </w:r>
      <w:r>
        <w:rPr>
          <w:rFonts w:ascii="Times New Roman" w:eastAsia="楷体_GB2312" w:hAnsi="Times New Roman" w:cs="Times New Roman" w:hint="eastAsia"/>
        </w:rPr>
        <w:t>济顺天、保定。八月</w:t>
      </w:r>
      <w:r>
        <w:rPr>
          <w:rFonts w:ascii="楷体_GB2312" w:eastAsia="楷体_GB2312" w:hAnsi="楷体_GB2312" w:cs="楷体_GB2312" w:hint="eastAsia"/>
        </w:rPr>
        <w:t>，发放国库粮食赈</w:t>
      </w:r>
      <w:r>
        <w:rPr>
          <w:rFonts w:ascii="楷体_GB2312" w:eastAsia="楷体_GB2312" w:hAnsi="楷体_GB2312" w:cs="楷体_GB2312" w:hint="eastAsia"/>
        </w:rPr>
        <w:lastRenderedPageBreak/>
        <w:t>济黄河以</w:t>
      </w:r>
      <w:r>
        <w:rPr>
          <w:rFonts w:ascii="Times New Roman" w:eastAsia="楷体_GB2312" w:hAnsi="Times New Roman" w:cs="Times New Roman" w:hint="eastAsia"/>
        </w:rPr>
        <w:t>东的灾民</w:t>
      </w:r>
      <w:r>
        <w:rPr>
          <w:rFonts w:ascii="楷体_GB2312" w:eastAsia="楷体_GB2312" w:hAnsi="楷体_GB2312" w:cs="楷体_GB2312" w:hint="eastAsia"/>
        </w:rPr>
        <w:t>，发放三万救灾金赈济真定、山东、河南的饥民。九月，免除了汝州十年前的田租、陇西五县拖欠的赋税，部分征收江南绢、布等物品当年的就税。</w:t>
      </w:r>
    </w:p>
    <w:p w14:paraId="01832514"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hAnsi="Times New Roman" w:cs="Times New Roman" w:hint="eastAsia"/>
        </w:rPr>
        <w:t>4</w:t>
      </w:r>
      <w:r>
        <w:rPr>
          <w:rFonts w:ascii="Times New Roman" w:hAnsi="Times New Roman" w:cs="Times New Roman" w:hint="eastAsia"/>
        </w:rPr>
        <w:t>．</w:t>
      </w:r>
      <w:r>
        <w:rPr>
          <w:rFonts w:ascii="Times New Roman" w:eastAsia="隶书" w:hAnsi="Times New Roman" w:cs="Times New Roman"/>
        </w:rPr>
        <w:t>(</w:t>
      </w:r>
      <w:r>
        <w:rPr>
          <w:rFonts w:ascii="Times New Roman" w:eastAsia="隶书" w:hAnsi="Times New Roman" w:cs="Times New Roman"/>
        </w:rPr>
        <w:t>劝说思路</w:t>
      </w:r>
      <w:r>
        <w:rPr>
          <w:rFonts w:ascii="Times New Roman" w:eastAsia="隶书" w:hAnsi="Times New Roman" w:cs="Times New Roman"/>
        </w:rPr>
        <w:t>)</w:t>
      </w:r>
      <w:r>
        <w:rPr>
          <w:rFonts w:ascii="Times New Roman" w:hAnsi="Times New Roman" w:cs="Times New Roman"/>
        </w:rPr>
        <w:t>崤山以东出现特大蝗灾</w:t>
      </w:r>
      <w:r>
        <w:rPr>
          <w:rFonts w:ascii="Times New Roman" w:hAnsi="Times New Roman" w:cs="Times New Roman" w:hint="eastAsia"/>
        </w:rPr>
        <w:t>，</w:t>
      </w:r>
      <w:r>
        <w:rPr>
          <w:rFonts w:ascii="Times New Roman" w:hAnsi="Times New Roman" w:cs="Times New Roman"/>
        </w:rPr>
        <w:t>卢怀慎反对大量杀灭蝗虫。姚崇是如何反驳卢怀慎的？请简要说明。</w:t>
      </w:r>
    </w:p>
    <w:p w14:paraId="1F321788" w14:textId="77777777" w:rsidR="000A0DFF" w:rsidRDefault="00000000">
      <w:pPr>
        <w:pStyle w:val="a4"/>
        <w:tabs>
          <w:tab w:val="left" w:pos="4140"/>
        </w:tabs>
        <w:snapToGrid w:val="0"/>
        <w:spacing w:line="360" w:lineRule="auto"/>
        <w:ind w:firstLineChars="200" w:firstLine="420"/>
        <w:rPr>
          <w:rFonts w:ascii="楷体_GB2312" w:eastAsia="楷体_GB2312" w:hAnsi="楷体_GB2312" w:cs="楷体_GB2312"/>
        </w:rPr>
      </w:pPr>
      <w:r>
        <w:rPr>
          <w:rFonts w:ascii="Times New Roman" w:eastAsia="楷体_GB2312" w:hAnsi="Times New Roman" w:cs="Times New Roman"/>
        </w:rPr>
        <w:t>山东大蝗</w:t>
      </w:r>
      <w:r>
        <w:rPr>
          <w:rFonts w:ascii="楷体_GB2312" w:eastAsia="楷体_GB2312" w:hAnsi="楷体_GB2312" w:cs="楷体_GB2312" w:hint="eastAsia"/>
        </w:rPr>
        <w:t>，</w:t>
      </w:r>
      <w:r>
        <w:rPr>
          <w:rFonts w:ascii="Times New Roman" w:eastAsia="楷体_GB2312" w:hAnsi="Times New Roman" w:cs="Times New Roman"/>
        </w:rPr>
        <w:t>民或于田旁焚香膜拜设祭而不敢杀</w:t>
      </w:r>
      <w:r>
        <w:rPr>
          <w:rFonts w:ascii="楷体_GB2312" w:eastAsia="楷体_GB2312" w:hAnsi="楷体_GB2312" w:cs="楷体_GB2312" w:hint="eastAsia"/>
        </w:rPr>
        <w:t>，</w:t>
      </w:r>
      <w:r>
        <w:rPr>
          <w:rFonts w:ascii="Times New Roman" w:eastAsia="楷体_GB2312" w:hAnsi="Times New Roman" w:cs="Times New Roman"/>
        </w:rPr>
        <w:t>姚崇奏遣御史督州县捕而瘗</w:t>
      </w:r>
      <w:r>
        <w:rPr>
          <w:rFonts w:eastAsia="楷体_GB2312" w:hAnsi="宋体" w:cs="Times New Roman" w:hint="eastAsia"/>
          <w:vertAlign w:val="superscript"/>
        </w:rPr>
        <w:t>①</w:t>
      </w:r>
      <w:r>
        <w:rPr>
          <w:rFonts w:ascii="Times New Roman" w:eastAsia="楷体_GB2312" w:hAnsi="Times New Roman" w:cs="Times New Roman"/>
        </w:rPr>
        <w:t>之。议者以为蝗众多</w:t>
      </w:r>
      <w:r>
        <w:rPr>
          <w:rFonts w:ascii="楷体_GB2312" w:eastAsia="楷体_GB2312" w:hAnsi="楷体_GB2312" w:cs="楷体_GB2312" w:hint="eastAsia"/>
        </w:rPr>
        <w:t>，</w:t>
      </w:r>
      <w:r>
        <w:rPr>
          <w:rFonts w:ascii="Times New Roman" w:eastAsia="楷体_GB2312" w:hAnsi="Times New Roman" w:cs="Times New Roman"/>
        </w:rPr>
        <w:t>除不可尽</w:t>
      </w:r>
      <w:r>
        <w:rPr>
          <w:rFonts w:ascii="楷体_GB2312" w:eastAsia="楷体_GB2312" w:hAnsi="楷体_GB2312" w:cs="楷体_GB2312" w:hint="eastAsia"/>
        </w:rPr>
        <w:t>，</w:t>
      </w:r>
      <w:r>
        <w:rPr>
          <w:rFonts w:ascii="Times New Roman" w:eastAsia="楷体_GB2312" w:hAnsi="Times New Roman" w:cs="Times New Roman"/>
        </w:rPr>
        <w:t>上亦疑之。崇曰：</w:t>
      </w:r>
      <w:r>
        <w:rPr>
          <w:rFonts w:hAnsi="宋体" w:cs="Times New Roman"/>
        </w:rPr>
        <w:t>“</w:t>
      </w:r>
      <w:r>
        <w:rPr>
          <w:rFonts w:ascii="Times New Roman" w:eastAsia="楷体_GB2312" w:hAnsi="Times New Roman" w:cs="Times New Roman"/>
        </w:rPr>
        <w:t>今蝗满山东</w:t>
      </w:r>
      <w:r>
        <w:rPr>
          <w:rFonts w:ascii="楷体_GB2312" w:eastAsia="楷体_GB2312" w:hAnsi="楷体_GB2312" w:cs="楷体_GB2312" w:hint="eastAsia"/>
        </w:rPr>
        <w:t>，</w:t>
      </w:r>
      <w:r>
        <w:rPr>
          <w:rFonts w:ascii="Times New Roman" w:eastAsia="楷体_GB2312" w:hAnsi="Times New Roman" w:cs="Times New Roman"/>
        </w:rPr>
        <w:t>河南、北之人</w:t>
      </w:r>
      <w:r>
        <w:rPr>
          <w:rFonts w:ascii="楷体_GB2312" w:eastAsia="楷体_GB2312" w:hAnsi="楷体_GB2312" w:cs="楷体_GB2312" w:hint="eastAsia"/>
        </w:rPr>
        <w:t>，</w:t>
      </w:r>
      <w:r>
        <w:rPr>
          <w:rFonts w:ascii="Times New Roman" w:eastAsia="楷体_GB2312" w:hAnsi="Times New Roman" w:cs="Times New Roman"/>
        </w:rPr>
        <w:t>流亡殆尽</w:t>
      </w:r>
      <w:r>
        <w:rPr>
          <w:rFonts w:ascii="楷体_GB2312" w:eastAsia="楷体_GB2312" w:hAnsi="楷体_GB2312" w:cs="楷体_GB2312" w:hint="eastAsia"/>
        </w:rPr>
        <w:t>，</w:t>
      </w:r>
      <w:r>
        <w:rPr>
          <w:rFonts w:ascii="Times New Roman" w:eastAsia="楷体_GB2312" w:hAnsi="Times New Roman" w:cs="Times New Roman"/>
        </w:rPr>
        <w:t>岂可坐视食苗</w:t>
      </w:r>
      <w:r>
        <w:rPr>
          <w:rFonts w:ascii="楷体_GB2312" w:eastAsia="楷体_GB2312" w:hAnsi="楷体_GB2312" w:cs="楷体_GB2312" w:hint="eastAsia"/>
        </w:rPr>
        <w:t>，</w:t>
      </w:r>
      <w:r>
        <w:rPr>
          <w:rFonts w:ascii="Times New Roman" w:eastAsia="楷体_GB2312" w:hAnsi="Times New Roman" w:cs="Times New Roman"/>
        </w:rPr>
        <w:t>曾不</w:t>
      </w:r>
      <w:r>
        <w:rPr>
          <w:rFonts w:ascii="Times New Roman" w:eastAsia="楷体_GB2312" w:hAnsi="Times New Roman" w:cs="Times New Roman" w:hint="eastAsia"/>
        </w:rPr>
        <w:t>救乎？借使除之不尽</w:t>
      </w:r>
      <w:r>
        <w:rPr>
          <w:rFonts w:ascii="楷体_GB2312" w:eastAsia="楷体_GB2312" w:hAnsi="楷体_GB2312" w:cs="楷体_GB2312" w:hint="eastAsia"/>
        </w:rPr>
        <w:t>，犹胜养以成灾。</w:t>
      </w:r>
      <w:r>
        <w:rPr>
          <w:rFonts w:hAnsi="宋体" w:cs="楷体_GB2312" w:hint="eastAsia"/>
        </w:rPr>
        <w:t>”</w:t>
      </w:r>
      <w:r>
        <w:rPr>
          <w:rFonts w:ascii="楷体_GB2312" w:eastAsia="楷体_GB2312" w:hAnsi="楷体_GB2312" w:cs="楷体_GB2312" w:hint="eastAsia"/>
        </w:rPr>
        <w:t>上乃从之</w:t>
      </w:r>
      <w:r>
        <w:rPr>
          <w:rFonts w:ascii="Times New Roman" w:eastAsia="楷体_GB2312" w:hAnsi="Times New Roman" w:cs="Times New Roman" w:hint="eastAsia"/>
        </w:rPr>
        <w:t>。卢怀慎以为杀蝗太多</w:t>
      </w:r>
      <w:r>
        <w:rPr>
          <w:rFonts w:ascii="楷体_GB2312" w:eastAsia="楷体_GB2312" w:hAnsi="楷体_GB2312" w:cs="楷体_GB2312" w:hint="eastAsia"/>
        </w:rPr>
        <w:t>，恐伤和气。崇曰：</w:t>
      </w:r>
      <w:r>
        <w:rPr>
          <w:rFonts w:hAnsi="宋体" w:cs="楷体_GB2312" w:hint="eastAsia"/>
        </w:rPr>
        <w:t>“</w:t>
      </w:r>
      <w:r>
        <w:rPr>
          <w:rFonts w:ascii="楷体_GB2312" w:eastAsia="楷体_GB2312" w:hAnsi="楷体_GB2312" w:cs="楷体_GB2312" w:hint="eastAsia"/>
        </w:rPr>
        <w:t>昔楚庄吞蜒而愈疾，孙叔杀蛇而致福，奈何不忍于蝗而忍人之饥死乎？若使杀蝗有祸，崇请当之！</w:t>
      </w:r>
      <w:r>
        <w:rPr>
          <w:rFonts w:hAnsi="宋体" w:cs="楷体_GB2312" w:hint="eastAsia"/>
        </w:rPr>
        <w:t>”</w:t>
      </w:r>
    </w:p>
    <w:p w14:paraId="5FBD76C6" w14:textId="77777777" w:rsidR="000A0DFF" w:rsidRDefault="00000000">
      <w:pPr>
        <w:pStyle w:val="a4"/>
        <w:tabs>
          <w:tab w:val="left" w:pos="4140"/>
        </w:tabs>
        <w:snapToGrid w:val="0"/>
        <w:spacing w:line="360" w:lineRule="auto"/>
        <w:ind w:firstLineChars="200" w:firstLine="420"/>
        <w:jc w:val="right"/>
        <w:rPr>
          <w:rFonts w:ascii="Times New Roman" w:hAnsi="Times New Roman" w:cs="Times New Roman"/>
        </w:rPr>
      </w:pPr>
      <w:r>
        <w:rPr>
          <w:rFonts w:ascii="Times New Roman" w:hAnsi="Times New Roman" w:cs="Times New Roman"/>
        </w:rPr>
        <w:t>(</w:t>
      </w:r>
      <w:r>
        <w:rPr>
          <w:rFonts w:ascii="Times New Roman" w:hAnsi="Times New Roman" w:cs="Times New Roman"/>
        </w:rPr>
        <w:t>选自《资治通鉴</w:t>
      </w:r>
      <w:r>
        <w:rPr>
          <w:rFonts w:ascii="Times New Roman" w:hAnsi="Times New Roman" w:cs="Times New Roman"/>
        </w:rPr>
        <w:t>·</w:t>
      </w:r>
      <w:r>
        <w:rPr>
          <w:rFonts w:ascii="Times New Roman" w:hAnsi="Times New Roman" w:cs="Times New Roman"/>
        </w:rPr>
        <w:t>唐纪二十七》</w:t>
      </w:r>
      <w:r>
        <w:rPr>
          <w:rFonts w:ascii="Times New Roman" w:hAnsi="Times New Roman" w:cs="Times New Roman" w:hint="eastAsia"/>
        </w:rPr>
        <w:t>，</w:t>
      </w:r>
      <w:r>
        <w:rPr>
          <w:rFonts w:ascii="Times New Roman" w:hAnsi="Times New Roman" w:cs="Times New Roman"/>
        </w:rPr>
        <w:t>有删改</w:t>
      </w:r>
      <w:r>
        <w:rPr>
          <w:rFonts w:ascii="Times New Roman" w:hAnsi="Times New Roman" w:cs="Times New Roman"/>
        </w:rPr>
        <w:t>)</w:t>
      </w:r>
    </w:p>
    <w:p w14:paraId="02828262"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注</w:t>
      </w:r>
      <w:r>
        <w:rPr>
          <w:rFonts w:ascii="Times New Roman" w:eastAsia="黑体" w:hAnsi="Times New Roman" w:cs="Times New Roman"/>
        </w:rPr>
        <w:t>]</w:t>
      </w:r>
      <w:r>
        <w:rPr>
          <w:rFonts w:ascii="Times New Roman" w:eastAsia="仿宋_GB2312" w:hAnsi="Times New Roman" w:cs="Times New Roman"/>
        </w:rPr>
        <w:t xml:space="preserve">　</w:t>
      </w:r>
      <w:r>
        <w:rPr>
          <w:rFonts w:eastAsia="仿宋_GB2312" w:hAnsi="宋体" w:cs="Times New Roman"/>
        </w:rPr>
        <w:t>①</w:t>
      </w:r>
      <w:r>
        <w:rPr>
          <w:rFonts w:ascii="Times New Roman" w:eastAsia="仿宋_GB2312" w:hAnsi="Times New Roman" w:cs="Times New Roman"/>
        </w:rPr>
        <w:t>瘗</w:t>
      </w:r>
      <w:r>
        <w:rPr>
          <w:rFonts w:ascii="仿宋_GB2312" w:eastAsia="仿宋_GB2312" w:hAnsi="仿宋_GB2312" w:cs="仿宋_GB2312" w:hint="eastAsia"/>
        </w:rPr>
        <w:t>，</w:t>
      </w:r>
      <w:r>
        <w:rPr>
          <w:rFonts w:ascii="Times New Roman" w:eastAsia="仿宋_GB2312" w:hAnsi="Times New Roman" w:cs="Times New Roman"/>
        </w:rPr>
        <w:t>掩埋</w:t>
      </w:r>
      <w:r>
        <w:rPr>
          <w:rFonts w:ascii="仿宋_GB2312" w:eastAsia="仿宋_GB2312" w:hAnsi="仿宋_GB2312" w:cs="仿宋_GB2312" w:hint="eastAsia"/>
        </w:rPr>
        <w:t>，</w:t>
      </w:r>
      <w:r>
        <w:rPr>
          <w:rFonts w:ascii="Times New Roman" w:eastAsia="仿宋_GB2312" w:hAnsi="Times New Roman" w:cs="Times New Roman"/>
        </w:rPr>
        <w:t>埋葬。</w:t>
      </w:r>
    </w:p>
    <w:p w14:paraId="63D08972"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hAnsi="Times New Roman" w:cs="Times New Roman" w:hint="eastAsia"/>
        </w:rPr>
        <w:t>________________________________________________________________________</w:t>
      </w:r>
    </w:p>
    <w:p w14:paraId="5235BBD3"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hAnsi="Times New Roman" w:cs="Times New Roman" w:hint="eastAsia"/>
        </w:rPr>
        <w:t>__________________________________________________________</w:t>
      </w:r>
      <w:r>
        <w:rPr>
          <w:rFonts w:ascii="Times New Roman" w:hAnsi="Times New Roman" w:cs="Times New Roman"/>
        </w:rPr>
        <w:t>______________</w:t>
      </w:r>
    </w:p>
    <w:p w14:paraId="72735D39" w14:textId="77777777" w:rsidR="000A0DFF" w:rsidRDefault="00000000">
      <w:pPr>
        <w:pStyle w:val="a4"/>
        <w:tabs>
          <w:tab w:val="left" w:pos="4140"/>
        </w:tabs>
        <w:snapToGrid w:val="0"/>
        <w:spacing w:line="360" w:lineRule="auto"/>
        <w:ind w:firstLineChars="200" w:firstLine="420"/>
        <w:rPr>
          <w:rFonts w:ascii="楷体_GB2312" w:eastAsia="楷体_GB2312" w:hAnsi="楷体_GB2312" w:cs="楷体_GB2312"/>
        </w:rPr>
      </w:pPr>
      <w:r>
        <w:rPr>
          <w:rFonts w:ascii="Times New Roman" w:eastAsia="黑体" w:hAnsi="Times New Roman" w:cs="Times New Roman"/>
        </w:rPr>
        <w:t>解析</w:t>
      </w:r>
      <w:r>
        <w:rPr>
          <w:rFonts w:ascii="Times New Roman" w:eastAsia="楷体_GB2312" w:hAnsi="Times New Roman" w:cs="Times New Roman"/>
        </w:rPr>
        <w:t xml:space="preserve">　由原文</w:t>
      </w:r>
      <w:r>
        <w:rPr>
          <w:rFonts w:hAnsi="宋体" w:cs="Times New Roman"/>
        </w:rPr>
        <w:t>“</w:t>
      </w:r>
      <w:r>
        <w:rPr>
          <w:rFonts w:ascii="Times New Roman" w:eastAsia="楷体_GB2312" w:hAnsi="Times New Roman" w:cs="Times New Roman"/>
        </w:rPr>
        <w:t>昔楚庄吞蜒而愈疾</w:t>
      </w:r>
      <w:r>
        <w:rPr>
          <w:rFonts w:ascii="楷体_GB2312" w:eastAsia="楷体_GB2312" w:hAnsi="楷体_GB2312" w:cs="楷体_GB2312" w:hint="eastAsia"/>
        </w:rPr>
        <w:t>，</w:t>
      </w:r>
      <w:r>
        <w:rPr>
          <w:rFonts w:ascii="Times New Roman" w:eastAsia="楷体_GB2312" w:hAnsi="Times New Roman" w:cs="Times New Roman"/>
        </w:rPr>
        <w:t>孙叔杀蛇而致福</w:t>
      </w:r>
      <w:r>
        <w:rPr>
          <w:rFonts w:hAnsi="宋体" w:cs="Times New Roman"/>
        </w:rPr>
        <w:t>”</w:t>
      </w:r>
      <w:r>
        <w:rPr>
          <w:rFonts w:ascii="Times New Roman" w:eastAsia="楷体_GB2312" w:hAnsi="Times New Roman" w:cs="Times New Roman"/>
        </w:rPr>
        <w:t>可知</w:t>
      </w:r>
      <w:r>
        <w:rPr>
          <w:rFonts w:ascii="楷体_GB2312" w:eastAsia="楷体_GB2312" w:hAnsi="楷体_GB2312" w:cs="楷体_GB2312" w:hint="eastAsia"/>
        </w:rPr>
        <w:t>，</w:t>
      </w:r>
      <w:r>
        <w:rPr>
          <w:rFonts w:ascii="Times New Roman" w:eastAsia="楷体_GB2312" w:hAnsi="Times New Roman" w:cs="Times New Roman"/>
        </w:rPr>
        <w:t>姚崇列举楚庄王和孙叔敖的例子反驳卢怀慎的说法。由原文</w:t>
      </w:r>
      <w:r>
        <w:rPr>
          <w:rFonts w:hAnsi="宋体" w:cs="Times New Roman"/>
        </w:rPr>
        <w:t>“</w:t>
      </w:r>
      <w:r>
        <w:rPr>
          <w:rFonts w:ascii="Times New Roman" w:eastAsia="楷体_GB2312" w:hAnsi="Times New Roman" w:cs="Times New Roman"/>
        </w:rPr>
        <w:t>奈何不忍于蝗而忍人之饥死乎</w:t>
      </w:r>
      <w:r>
        <w:rPr>
          <w:rFonts w:hAnsi="宋体" w:cs="Times New Roman"/>
        </w:rPr>
        <w:t>”</w:t>
      </w:r>
      <w:r>
        <w:rPr>
          <w:rFonts w:ascii="Times New Roman" w:eastAsia="楷体_GB2312" w:hAnsi="Times New Roman" w:cs="Times New Roman"/>
        </w:rPr>
        <w:t>可知</w:t>
      </w:r>
      <w:r>
        <w:rPr>
          <w:rFonts w:ascii="楷体_GB2312" w:eastAsia="楷体_GB2312" w:hAnsi="楷体_GB2312" w:cs="楷体_GB2312" w:hint="eastAsia"/>
        </w:rPr>
        <w:t>，</w:t>
      </w:r>
      <w:r>
        <w:rPr>
          <w:rFonts w:ascii="Times New Roman" w:eastAsia="楷体_GB2312" w:hAnsi="Times New Roman" w:cs="Times New Roman"/>
        </w:rPr>
        <w:t>姚崇将蝗虫与百姓对比</w:t>
      </w:r>
      <w:r>
        <w:rPr>
          <w:rFonts w:ascii="楷体_GB2312" w:eastAsia="楷体_GB2312" w:hAnsi="楷体_GB2312" w:cs="楷体_GB2312" w:hint="eastAsia"/>
        </w:rPr>
        <w:t>，</w:t>
      </w:r>
      <w:r>
        <w:rPr>
          <w:rFonts w:ascii="Times New Roman" w:eastAsia="楷体_GB2312" w:hAnsi="Times New Roman" w:cs="Times New Roman"/>
        </w:rPr>
        <w:t>反对不忍心看到蝗虫被杀死却忍心看着百姓被饿死的做法。由原文</w:t>
      </w:r>
      <w:r>
        <w:rPr>
          <w:rFonts w:hAnsi="宋体" w:cs="Times New Roman"/>
        </w:rPr>
        <w:t>“</w:t>
      </w:r>
      <w:r>
        <w:rPr>
          <w:rFonts w:ascii="Times New Roman" w:eastAsia="楷体_GB2312" w:hAnsi="Times New Roman" w:cs="Times New Roman"/>
        </w:rPr>
        <w:t>若使杀蝗有祸</w:t>
      </w:r>
      <w:r>
        <w:rPr>
          <w:rFonts w:ascii="Times New Roman" w:eastAsia="楷体_GB2312" w:hAnsi="Times New Roman" w:cs="Times New Roman"/>
        </w:rPr>
        <w:t>/</w:t>
      </w:r>
      <w:r>
        <w:rPr>
          <w:rFonts w:ascii="Times New Roman" w:eastAsia="楷体_GB2312" w:hAnsi="Times New Roman" w:cs="Times New Roman"/>
        </w:rPr>
        <w:t>崇请当之</w:t>
      </w:r>
      <w:r>
        <w:rPr>
          <w:rFonts w:hAnsi="宋体" w:cs="Times New Roman"/>
        </w:rPr>
        <w:t>”</w:t>
      </w:r>
      <w:r>
        <w:rPr>
          <w:rFonts w:ascii="Times New Roman" w:eastAsia="楷体_GB2312" w:hAnsi="Times New Roman" w:cs="Times New Roman"/>
        </w:rPr>
        <w:t>可知</w:t>
      </w:r>
      <w:r>
        <w:rPr>
          <w:rFonts w:ascii="楷体_GB2312" w:eastAsia="楷体_GB2312" w:hAnsi="楷体_GB2312" w:cs="楷体_GB2312" w:hint="eastAsia"/>
        </w:rPr>
        <w:t>，</w:t>
      </w:r>
      <w:r>
        <w:rPr>
          <w:rFonts w:ascii="Times New Roman" w:eastAsia="楷体_GB2312" w:hAnsi="Times New Roman" w:cs="Times New Roman"/>
        </w:rPr>
        <w:t>姚崇说倘若杀死蝗虫会使上天降罪</w:t>
      </w:r>
      <w:r>
        <w:rPr>
          <w:rFonts w:ascii="楷体_GB2312" w:eastAsia="楷体_GB2312" w:hAnsi="楷体_GB2312" w:cs="楷体_GB2312" w:hint="eastAsia"/>
        </w:rPr>
        <w:t>，</w:t>
      </w:r>
      <w:r>
        <w:rPr>
          <w:rFonts w:ascii="Times New Roman" w:eastAsia="楷体_GB2312" w:hAnsi="Times New Roman" w:cs="Times New Roman"/>
        </w:rPr>
        <w:t>那么请求自己一人承当罪罚。</w:t>
      </w:r>
    </w:p>
    <w:p w14:paraId="4ECC502A"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答案</w:t>
      </w:r>
      <w:r>
        <w:rPr>
          <w:rFonts w:ascii="Times New Roman" w:hAnsi="Times New Roman" w:cs="Times New Roman"/>
        </w:rPr>
        <w:t xml:space="preserve">　</w:t>
      </w:r>
      <w:r>
        <w:rPr>
          <w:rFonts w:hAnsi="宋体" w:cs="Times New Roman"/>
        </w:rPr>
        <w:t>①</w:t>
      </w:r>
      <w:r>
        <w:rPr>
          <w:rFonts w:ascii="Times New Roman" w:hAnsi="Times New Roman" w:cs="Times New Roman"/>
        </w:rPr>
        <w:t>姚崇列举楚庄王和孙叔敖的例子</w:t>
      </w:r>
      <w:r>
        <w:rPr>
          <w:rFonts w:ascii="Times New Roman" w:hAnsi="Times New Roman" w:cs="Times New Roman" w:hint="eastAsia"/>
        </w:rPr>
        <w:t>反驳卢怀慎的说法。</w:t>
      </w:r>
      <w:r>
        <w:rPr>
          <w:rFonts w:hAnsi="宋体" w:cs="Times New Roman" w:hint="eastAsia"/>
        </w:rPr>
        <w:t>②</w:t>
      </w:r>
      <w:r>
        <w:rPr>
          <w:rFonts w:ascii="Times New Roman" w:hAnsi="Times New Roman" w:cs="Times New Roman" w:hint="eastAsia"/>
        </w:rPr>
        <w:t>姚崇将蝗虫与百姓对比，反对不忍心看到蝗虫被杀死却忍心看着百姓被饿死的做法。</w:t>
      </w:r>
      <w:r>
        <w:rPr>
          <w:rFonts w:hAnsi="宋体" w:cs="Times New Roman" w:hint="eastAsia"/>
        </w:rPr>
        <w:t>③</w:t>
      </w:r>
      <w:r>
        <w:rPr>
          <w:rFonts w:ascii="Times New Roman" w:hAnsi="Times New Roman" w:cs="Times New Roman" w:hint="eastAsia"/>
        </w:rPr>
        <w:t>姚崇说倘若杀死蝗虫会使上天降罪，那么请求自己一人承当罪罚。</w:t>
      </w:r>
    </w:p>
    <w:p w14:paraId="0F2C29DC"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【参考译文】</w:t>
      </w:r>
    </w:p>
    <w:p w14:paraId="2C4EA527"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崤山以东出现特大蝗虫灾害</w:t>
      </w:r>
      <w:r>
        <w:rPr>
          <w:rFonts w:ascii="楷体_GB2312" w:eastAsia="楷体_GB2312" w:hAnsi="楷体_GB2312" w:cs="楷体_GB2312" w:hint="eastAsia"/>
        </w:rPr>
        <w:t>，</w:t>
      </w:r>
      <w:r>
        <w:rPr>
          <w:rFonts w:ascii="Times New Roman" w:eastAsia="楷体_GB2312" w:hAnsi="Times New Roman" w:cs="Times New Roman"/>
        </w:rPr>
        <w:t>有些灾民甚至在受灾田地的旁边焚香膜拜设祭却不敢下手捕杀蝗虫</w:t>
      </w:r>
      <w:r>
        <w:rPr>
          <w:rFonts w:ascii="楷体_GB2312" w:eastAsia="楷体_GB2312" w:hAnsi="楷体_GB2312" w:cs="楷体_GB2312" w:hint="eastAsia"/>
        </w:rPr>
        <w:t>，</w:t>
      </w:r>
      <w:r>
        <w:rPr>
          <w:rFonts w:ascii="Times New Roman" w:eastAsia="楷体_GB2312" w:hAnsi="Times New Roman" w:cs="Times New Roman"/>
        </w:rPr>
        <w:t>姚崇奏请派遣御史督促各州县捕杀并掩埋蝗虫。议论的人认为蝗虫数量太多</w:t>
      </w:r>
      <w:r>
        <w:rPr>
          <w:rFonts w:ascii="楷体_GB2312" w:eastAsia="楷体_GB2312" w:hAnsi="楷体_GB2312" w:cs="楷体_GB2312" w:hint="eastAsia"/>
        </w:rPr>
        <w:t>，</w:t>
      </w:r>
      <w:r>
        <w:rPr>
          <w:rFonts w:ascii="Times New Roman" w:eastAsia="楷体_GB2312" w:hAnsi="Times New Roman" w:cs="Times New Roman"/>
        </w:rPr>
        <w:t>无法全部铲除杀灭</w:t>
      </w:r>
      <w:r>
        <w:rPr>
          <w:rFonts w:ascii="楷体_GB2312" w:eastAsia="楷体_GB2312" w:hAnsi="楷体_GB2312" w:cs="楷体_GB2312" w:hint="eastAsia"/>
        </w:rPr>
        <w:t>，</w:t>
      </w:r>
      <w:r>
        <w:rPr>
          <w:rFonts w:ascii="Times New Roman" w:eastAsia="楷体_GB2312" w:hAnsi="Times New Roman" w:cs="Times New Roman"/>
        </w:rPr>
        <w:t>唐玄宗也怀疑这种做法</w:t>
      </w:r>
      <w:r>
        <w:rPr>
          <w:rFonts w:ascii="Times New Roman" w:eastAsia="楷体_GB2312" w:hAnsi="Times New Roman" w:cs="Times New Roman"/>
        </w:rPr>
        <w:t>(</w:t>
      </w:r>
      <w:r>
        <w:rPr>
          <w:rFonts w:ascii="Times New Roman" w:eastAsia="楷体_GB2312" w:hAnsi="Times New Roman" w:cs="Times New Roman"/>
        </w:rPr>
        <w:t>能否奏效</w:t>
      </w:r>
      <w:r>
        <w:rPr>
          <w:rFonts w:ascii="Times New Roman" w:eastAsia="楷体_GB2312" w:hAnsi="Times New Roman" w:cs="Times New Roman"/>
        </w:rPr>
        <w:t>)</w:t>
      </w:r>
      <w:r>
        <w:rPr>
          <w:rFonts w:ascii="Times New Roman" w:eastAsia="楷体_GB2312" w:hAnsi="Times New Roman" w:cs="Times New Roman"/>
        </w:rPr>
        <w:t>。姚崇说：</w:t>
      </w:r>
      <w:r>
        <w:rPr>
          <w:rFonts w:hAnsi="宋体" w:cs="Times New Roman"/>
        </w:rPr>
        <w:t>“</w:t>
      </w:r>
      <w:r>
        <w:rPr>
          <w:rFonts w:ascii="Times New Roman" w:eastAsia="楷体_GB2312" w:hAnsi="Times New Roman" w:cs="Times New Roman"/>
        </w:rPr>
        <w:t>现在崤山以东蝗虫漫山遍野</w:t>
      </w:r>
      <w:r>
        <w:rPr>
          <w:rFonts w:ascii="楷体_GB2312" w:eastAsia="楷体_GB2312" w:hAnsi="楷体_GB2312" w:cs="楷体_GB2312" w:hint="eastAsia"/>
        </w:rPr>
        <w:t>，</w:t>
      </w:r>
      <w:r>
        <w:rPr>
          <w:rFonts w:ascii="Times New Roman" w:eastAsia="楷体_GB2312" w:hAnsi="Times New Roman" w:cs="Times New Roman"/>
        </w:rPr>
        <w:t>黄河南北两岸百姓流离失所</w:t>
      </w:r>
      <w:r>
        <w:rPr>
          <w:rFonts w:ascii="楷体_GB2312" w:eastAsia="楷体_GB2312" w:hAnsi="楷体_GB2312" w:cs="楷体_GB2312" w:hint="eastAsia"/>
        </w:rPr>
        <w:t>，</w:t>
      </w:r>
      <w:r>
        <w:rPr>
          <w:rFonts w:ascii="Times New Roman" w:eastAsia="楷体_GB2312" w:hAnsi="Times New Roman" w:cs="Times New Roman"/>
        </w:rPr>
        <w:t>十室九空</w:t>
      </w:r>
      <w:r>
        <w:rPr>
          <w:rFonts w:ascii="楷体_GB2312" w:eastAsia="楷体_GB2312" w:hAnsi="楷体_GB2312" w:cs="楷体_GB2312" w:hint="eastAsia"/>
        </w:rPr>
        <w:t>，</w:t>
      </w:r>
      <w:r>
        <w:rPr>
          <w:rFonts w:ascii="Times New Roman" w:eastAsia="楷体_GB2312" w:hAnsi="Times New Roman" w:cs="Times New Roman"/>
        </w:rPr>
        <w:t>岂可坐视蝗虫吞噬禾</w:t>
      </w:r>
      <w:r>
        <w:rPr>
          <w:rFonts w:ascii="Times New Roman" w:eastAsia="楷体_GB2312" w:hAnsi="Times New Roman" w:cs="Times New Roman" w:hint="eastAsia"/>
        </w:rPr>
        <w:t>苗</w:t>
      </w:r>
      <w:r>
        <w:rPr>
          <w:rFonts w:ascii="楷体_GB2312" w:eastAsia="楷体_GB2312" w:hAnsi="楷体_GB2312" w:cs="楷体_GB2312" w:hint="eastAsia"/>
        </w:rPr>
        <w:t>，却不动手灭蝗救灾呢？即使</w:t>
      </w:r>
      <w:r>
        <w:rPr>
          <w:rFonts w:ascii="Times New Roman" w:eastAsia="楷体_GB2312" w:hAnsi="Times New Roman" w:cs="Times New Roman"/>
        </w:rPr>
        <w:t>这样做真的没能将蝗虫全部杀灭</w:t>
      </w:r>
      <w:r>
        <w:rPr>
          <w:rFonts w:ascii="楷体_GB2312" w:eastAsia="楷体_GB2312" w:hAnsi="楷体_GB2312" w:cs="楷体_GB2312" w:hint="eastAsia"/>
        </w:rPr>
        <w:t>，</w:t>
      </w:r>
      <w:r>
        <w:rPr>
          <w:rFonts w:ascii="Times New Roman" w:eastAsia="楷体_GB2312" w:hAnsi="Times New Roman" w:cs="Times New Roman"/>
        </w:rPr>
        <w:t>起码也要比养蝗虫成灾要好一些。</w:t>
      </w:r>
      <w:r>
        <w:rPr>
          <w:rFonts w:hAnsi="宋体" w:cs="Times New Roman"/>
        </w:rPr>
        <w:t>”</w:t>
      </w:r>
      <w:r>
        <w:rPr>
          <w:rFonts w:ascii="Times New Roman" w:eastAsia="楷体_GB2312" w:hAnsi="Times New Roman" w:cs="Times New Roman"/>
        </w:rPr>
        <w:t>唐玄宗这才同意按他的意见去办。卢怀慎认为如果杀灭的蝗虫太多的话</w:t>
      </w:r>
      <w:r>
        <w:rPr>
          <w:rFonts w:ascii="楷体_GB2312" w:eastAsia="楷体_GB2312" w:hAnsi="楷体_GB2312" w:cs="楷体_GB2312" w:hint="eastAsia"/>
        </w:rPr>
        <w:t>，</w:t>
      </w:r>
      <w:r>
        <w:rPr>
          <w:rFonts w:ascii="Times New Roman" w:eastAsia="楷体_GB2312" w:hAnsi="Times New Roman" w:cs="Times New Roman"/>
        </w:rPr>
        <w:t>恐怕会对天地阴阳的和谐之气造成妨害。姚崇说：</w:t>
      </w:r>
      <w:r>
        <w:rPr>
          <w:rFonts w:hAnsi="宋体" w:cs="Times New Roman"/>
        </w:rPr>
        <w:t>“</w:t>
      </w:r>
      <w:r>
        <w:rPr>
          <w:rFonts w:ascii="Times New Roman" w:eastAsia="楷体_GB2312" w:hAnsi="Times New Roman" w:cs="Times New Roman"/>
        </w:rPr>
        <w:t>当年楚庄王吞吃了水蛭</w:t>
      </w:r>
      <w:r>
        <w:rPr>
          <w:rFonts w:ascii="楷体_GB2312" w:eastAsia="楷体_GB2312" w:hAnsi="楷体_GB2312" w:cs="楷体_GB2312" w:hint="eastAsia"/>
        </w:rPr>
        <w:t>，</w:t>
      </w:r>
      <w:r>
        <w:rPr>
          <w:rFonts w:ascii="Times New Roman" w:eastAsia="楷体_GB2312" w:hAnsi="Times New Roman" w:cs="Times New Roman"/>
        </w:rPr>
        <w:t>他的病痊愈了；孙叔敖杀死了两头蛇</w:t>
      </w:r>
      <w:r>
        <w:rPr>
          <w:rFonts w:ascii="楷体_GB2312" w:eastAsia="楷体_GB2312" w:hAnsi="楷体_GB2312" w:cs="楷体_GB2312" w:hint="eastAsia"/>
        </w:rPr>
        <w:t>，</w:t>
      </w:r>
      <w:r>
        <w:rPr>
          <w:rFonts w:ascii="Times New Roman" w:eastAsia="楷体_GB2312" w:hAnsi="Times New Roman" w:cs="Times New Roman"/>
        </w:rPr>
        <w:t>后来却做了御相。怎么能因不忍心看到蝗虫被杀死却忍心看着百姓被饿死呢？倘若杀死蝗虫会使上天降罪</w:t>
      </w:r>
      <w:r>
        <w:rPr>
          <w:rFonts w:ascii="楷体_GB2312" w:eastAsia="楷体_GB2312" w:hAnsi="楷体_GB2312" w:cs="楷体_GB2312" w:hint="eastAsia"/>
        </w:rPr>
        <w:t>，</w:t>
      </w:r>
      <w:r>
        <w:rPr>
          <w:rFonts w:ascii="Times New Roman" w:eastAsia="楷体_GB2312" w:hAnsi="Times New Roman" w:cs="Times New Roman"/>
        </w:rPr>
        <w:t>那么我姚崇请求一人承当罪罚！</w:t>
      </w:r>
      <w:r>
        <w:rPr>
          <w:rFonts w:hAnsi="宋体" w:cs="Times New Roman"/>
        </w:rPr>
        <w:t>”</w:t>
      </w:r>
    </w:p>
    <w:p w14:paraId="6022A6E7"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hAnsi="Times New Roman" w:cs="Times New Roman" w:hint="eastAsia"/>
        </w:rPr>
        <w:t>5</w:t>
      </w:r>
      <w:r>
        <w:rPr>
          <w:rFonts w:ascii="Times New Roman" w:hAnsi="Times New Roman" w:cs="Times New Roman" w:hint="eastAsia"/>
        </w:rPr>
        <w:t>．</w:t>
      </w:r>
      <w:r>
        <w:rPr>
          <w:rFonts w:ascii="Times New Roman" w:eastAsia="隶书" w:hAnsi="Times New Roman" w:cs="Times New Roman"/>
        </w:rPr>
        <w:t>(</w:t>
      </w:r>
      <w:r>
        <w:rPr>
          <w:rFonts w:ascii="Times New Roman" w:eastAsia="隶书" w:hAnsi="Times New Roman" w:cs="Times New Roman"/>
        </w:rPr>
        <w:t>观点依据</w:t>
      </w:r>
      <w:r>
        <w:rPr>
          <w:rFonts w:ascii="Times New Roman" w:eastAsia="隶书" w:hAnsi="Times New Roman" w:cs="Times New Roman"/>
        </w:rPr>
        <w:t>)</w:t>
      </w:r>
      <w:r>
        <w:rPr>
          <w:rFonts w:ascii="Times New Roman" w:hAnsi="Times New Roman" w:cs="Times New Roman"/>
        </w:rPr>
        <w:t>晏子认为可用二桃瓦解三士并杀之</w:t>
      </w:r>
      <w:r>
        <w:rPr>
          <w:rFonts w:ascii="Times New Roman" w:hAnsi="Times New Roman" w:cs="Times New Roman" w:hint="eastAsia"/>
        </w:rPr>
        <w:t>，</w:t>
      </w:r>
      <w:r>
        <w:rPr>
          <w:rFonts w:ascii="Times New Roman" w:hAnsi="Times New Roman" w:cs="Times New Roman"/>
        </w:rPr>
        <w:t>请根据语段内容推断晏子做出该</w:t>
      </w:r>
      <w:r>
        <w:rPr>
          <w:rFonts w:ascii="Times New Roman" w:hAnsi="Times New Roman" w:cs="Times New Roman" w:hint="eastAsia"/>
        </w:rPr>
        <w:t>判断的依据。</w:t>
      </w:r>
    </w:p>
    <w:p w14:paraId="2C69CEAD" w14:textId="77777777" w:rsidR="000A0DFF" w:rsidRDefault="00000000">
      <w:pPr>
        <w:pStyle w:val="a4"/>
        <w:tabs>
          <w:tab w:val="left" w:pos="4140"/>
        </w:tabs>
        <w:snapToGrid w:val="0"/>
        <w:spacing w:line="360" w:lineRule="auto"/>
        <w:ind w:firstLineChars="200" w:firstLine="420"/>
        <w:rPr>
          <w:rFonts w:ascii="楷体_GB2312" w:eastAsia="楷体_GB2312" w:hAnsi="楷体_GB2312" w:cs="楷体_GB2312"/>
        </w:rPr>
      </w:pPr>
      <w:r>
        <w:rPr>
          <w:rFonts w:ascii="Times New Roman" w:eastAsia="楷体_GB2312" w:hAnsi="Times New Roman" w:cs="Times New Roman"/>
        </w:rPr>
        <w:t>景公以晏子为相</w:t>
      </w:r>
      <w:r>
        <w:rPr>
          <w:rFonts w:ascii="楷体_GB2312" w:eastAsia="楷体_GB2312" w:hAnsi="楷体_GB2312" w:cs="楷体_GB2312" w:hint="eastAsia"/>
        </w:rPr>
        <w:t>，</w:t>
      </w:r>
      <w:r>
        <w:rPr>
          <w:rFonts w:ascii="Times New Roman" w:eastAsia="楷体_GB2312" w:hAnsi="Times New Roman" w:cs="Times New Roman"/>
        </w:rPr>
        <w:t>欲霸天下。时三子公孙接、田开疆、古冶子事景公</w:t>
      </w:r>
      <w:r>
        <w:rPr>
          <w:rFonts w:ascii="楷体_GB2312" w:eastAsia="楷体_GB2312" w:hAnsi="楷体_GB2312" w:cs="楷体_GB2312" w:hint="eastAsia"/>
        </w:rPr>
        <w:t>，</w:t>
      </w:r>
      <w:r>
        <w:rPr>
          <w:rFonts w:ascii="Times New Roman" w:eastAsia="楷体_GB2312" w:hAnsi="Times New Roman" w:cs="Times New Roman"/>
        </w:rPr>
        <w:t>以勇力搏虎闻。晏子过而趋</w:t>
      </w:r>
      <w:r>
        <w:rPr>
          <w:rFonts w:ascii="楷体_GB2312" w:eastAsia="楷体_GB2312" w:hAnsi="楷体_GB2312" w:cs="楷体_GB2312" w:hint="eastAsia"/>
        </w:rPr>
        <w:t>，</w:t>
      </w:r>
      <w:r>
        <w:rPr>
          <w:rFonts w:ascii="Times New Roman" w:eastAsia="楷体_GB2312" w:hAnsi="Times New Roman" w:cs="Times New Roman"/>
        </w:rPr>
        <w:t>三子者不起。晏子入见公曰：</w:t>
      </w:r>
      <w:r>
        <w:rPr>
          <w:rFonts w:hAnsi="宋体" w:cs="Times New Roman"/>
        </w:rPr>
        <w:t>“</w:t>
      </w:r>
      <w:r>
        <w:rPr>
          <w:rFonts w:ascii="Times New Roman" w:eastAsia="楷体_GB2312" w:hAnsi="Times New Roman" w:cs="Times New Roman"/>
        </w:rPr>
        <w:t>臣闻明君之蓄勇力之士也</w:t>
      </w:r>
      <w:r>
        <w:rPr>
          <w:rFonts w:ascii="楷体_GB2312" w:eastAsia="楷体_GB2312" w:hAnsi="楷体_GB2312" w:cs="楷体_GB2312" w:hint="eastAsia"/>
        </w:rPr>
        <w:t>，</w:t>
      </w:r>
      <w:r>
        <w:rPr>
          <w:rFonts w:ascii="Times New Roman" w:eastAsia="楷体_GB2312" w:hAnsi="Times New Roman" w:cs="Times New Roman"/>
        </w:rPr>
        <w:t>上有君臣之义</w:t>
      </w:r>
      <w:r>
        <w:rPr>
          <w:rFonts w:ascii="楷体_GB2312" w:eastAsia="楷体_GB2312" w:hAnsi="楷体_GB2312" w:cs="楷体_GB2312" w:hint="eastAsia"/>
        </w:rPr>
        <w:t>，</w:t>
      </w:r>
      <w:r>
        <w:rPr>
          <w:rFonts w:ascii="Times New Roman" w:eastAsia="楷体_GB2312" w:hAnsi="Times New Roman" w:cs="Times New Roman"/>
        </w:rPr>
        <w:t>下有长率之伦；内可以禁暴</w:t>
      </w:r>
      <w:r>
        <w:rPr>
          <w:rFonts w:ascii="楷体_GB2312" w:eastAsia="楷体_GB2312" w:hAnsi="楷体_GB2312" w:cs="楷体_GB2312" w:hint="eastAsia"/>
        </w:rPr>
        <w:t>，</w:t>
      </w:r>
      <w:r>
        <w:rPr>
          <w:rFonts w:ascii="Times New Roman" w:eastAsia="楷体_GB2312" w:hAnsi="Times New Roman" w:cs="Times New Roman"/>
        </w:rPr>
        <w:t>外可以威敌；上利其功</w:t>
      </w:r>
      <w:r>
        <w:rPr>
          <w:rFonts w:ascii="楷体_GB2312" w:eastAsia="楷体_GB2312" w:hAnsi="楷体_GB2312" w:cs="楷体_GB2312" w:hint="eastAsia"/>
        </w:rPr>
        <w:t>，</w:t>
      </w:r>
      <w:r>
        <w:rPr>
          <w:rFonts w:ascii="Times New Roman" w:eastAsia="楷体_GB2312" w:hAnsi="Times New Roman" w:cs="Times New Roman"/>
        </w:rPr>
        <w:t>下服其勇</w:t>
      </w:r>
      <w:r>
        <w:rPr>
          <w:rFonts w:ascii="楷体_GB2312" w:eastAsia="楷体_GB2312" w:hAnsi="楷体_GB2312" w:cs="楷体_GB2312" w:hint="eastAsia"/>
        </w:rPr>
        <w:t>，</w:t>
      </w:r>
      <w:r>
        <w:rPr>
          <w:rFonts w:ascii="Times New Roman" w:eastAsia="楷体_GB2312" w:hAnsi="Times New Roman" w:cs="Times New Roman"/>
        </w:rPr>
        <w:t>故尊其位</w:t>
      </w:r>
      <w:r>
        <w:rPr>
          <w:rFonts w:ascii="楷体_GB2312" w:eastAsia="楷体_GB2312" w:hAnsi="楷体_GB2312" w:cs="楷体_GB2312" w:hint="eastAsia"/>
        </w:rPr>
        <w:t>，</w:t>
      </w:r>
      <w:r>
        <w:rPr>
          <w:rFonts w:ascii="Times New Roman" w:eastAsia="楷体_GB2312" w:hAnsi="Times New Roman" w:cs="Times New Roman"/>
        </w:rPr>
        <w:t>重其禄。今君之蓄勇力之士也</w:t>
      </w:r>
      <w:r>
        <w:rPr>
          <w:rFonts w:ascii="楷体_GB2312" w:eastAsia="楷体_GB2312" w:hAnsi="楷体_GB2312" w:cs="楷体_GB2312" w:hint="eastAsia"/>
        </w:rPr>
        <w:t>，</w:t>
      </w:r>
      <w:r>
        <w:rPr>
          <w:rFonts w:ascii="Times New Roman" w:eastAsia="楷体_GB2312" w:hAnsi="Times New Roman" w:cs="Times New Roman"/>
        </w:rPr>
        <w:t>危国之器也</w:t>
      </w:r>
      <w:r>
        <w:rPr>
          <w:rFonts w:ascii="楷体_GB2312" w:eastAsia="楷体_GB2312" w:hAnsi="楷体_GB2312" w:cs="楷体_GB2312" w:hint="eastAsia"/>
        </w:rPr>
        <w:t>，</w:t>
      </w:r>
      <w:r>
        <w:rPr>
          <w:rFonts w:ascii="Times New Roman" w:eastAsia="楷体_GB2312" w:hAnsi="Times New Roman" w:cs="Times New Roman"/>
        </w:rPr>
        <w:t>不若去之。</w:t>
      </w:r>
      <w:r>
        <w:rPr>
          <w:rFonts w:hAnsi="宋体" w:cs="Times New Roman"/>
        </w:rPr>
        <w:t>”</w:t>
      </w:r>
      <w:r>
        <w:rPr>
          <w:rFonts w:ascii="Times New Roman" w:eastAsia="楷体_GB2312" w:hAnsi="Times New Roman" w:cs="Times New Roman"/>
        </w:rPr>
        <w:t>公曰：</w:t>
      </w:r>
      <w:r>
        <w:rPr>
          <w:rFonts w:hAnsi="宋体" w:cs="Times New Roman"/>
        </w:rPr>
        <w:t>“</w:t>
      </w:r>
      <w:r>
        <w:rPr>
          <w:rFonts w:ascii="Times New Roman" w:eastAsia="楷体_GB2312" w:hAnsi="Times New Roman" w:cs="Times New Roman"/>
        </w:rPr>
        <w:t>三子者</w:t>
      </w:r>
      <w:r>
        <w:rPr>
          <w:rFonts w:ascii="楷体_GB2312" w:eastAsia="楷体_GB2312" w:hAnsi="楷体_GB2312" w:cs="楷体_GB2312" w:hint="eastAsia"/>
        </w:rPr>
        <w:t>，</w:t>
      </w:r>
      <w:r>
        <w:rPr>
          <w:rFonts w:ascii="Times New Roman" w:eastAsia="楷体_GB2312" w:hAnsi="Times New Roman" w:cs="Times New Roman"/>
        </w:rPr>
        <w:t>搏之恐不得</w:t>
      </w:r>
      <w:r>
        <w:rPr>
          <w:rFonts w:ascii="楷体_GB2312" w:eastAsia="楷体_GB2312" w:hAnsi="楷体_GB2312" w:cs="楷体_GB2312" w:hint="eastAsia"/>
        </w:rPr>
        <w:t>，</w:t>
      </w:r>
      <w:r>
        <w:rPr>
          <w:rFonts w:ascii="Times New Roman" w:eastAsia="楷体_GB2312" w:hAnsi="Times New Roman" w:cs="Times New Roman"/>
        </w:rPr>
        <w:t>刺之恐不中也。</w:t>
      </w:r>
      <w:r>
        <w:rPr>
          <w:rFonts w:hAnsi="宋体" w:cs="Times New Roman"/>
        </w:rPr>
        <w:t>”</w:t>
      </w:r>
      <w:r>
        <w:rPr>
          <w:rFonts w:ascii="Times New Roman" w:eastAsia="楷体_GB2312" w:hAnsi="Times New Roman" w:cs="Times New Roman"/>
        </w:rPr>
        <w:t>晏子曰：</w:t>
      </w:r>
      <w:r>
        <w:rPr>
          <w:rFonts w:hAnsi="宋体" w:cs="Times New Roman"/>
        </w:rPr>
        <w:t>“</w:t>
      </w:r>
      <w:r>
        <w:rPr>
          <w:rFonts w:ascii="Times New Roman" w:eastAsia="楷体_GB2312" w:hAnsi="Times New Roman" w:cs="Times New Roman"/>
        </w:rPr>
        <w:t>此皆力攻</w:t>
      </w:r>
      <w:r>
        <w:rPr>
          <w:rFonts w:hAnsi="宋体" w:cs="宋体" w:hint="eastAsia"/>
        </w:rPr>
        <w:t>勍</w:t>
      </w:r>
      <w:r>
        <w:rPr>
          <w:rFonts w:ascii="楷体_GB2312" w:eastAsia="楷体_GB2312" w:hAnsi="楷体_GB2312" w:cs="楷体_GB2312" w:hint="eastAsia"/>
        </w:rPr>
        <w:t>敌之人也，</w:t>
      </w:r>
      <w:r>
        <w:rPr>
          <w:rFonts w:ascii="Times New Roman" w:eastAsia="楷体_GB2312" w:hAnsi="Times New Roman" w:cs="Times New Roman"/>
        </w:rPr>
        <w:t>无长幼之礼。</w:t>
      </w:r>
      <w:r>
        <w:rPr>
          <w:rFonts w:hAnsi="宋体" w:cs="Times New Roman"/>
        </w:rPr>
        <w:t>”</w:t>
      </w:r>
      <w:r>
        <w:rPr>
          <w:rFonts w:ascii="Times New Roman" w:eastAsia="楷体_GB2312" w:hAnsi="Times New Roman" w:cs="Times New Roman"/>
        </w:rPr>
        <w:t>因请公使人少馈之二桃</w:t>
      </w:r>
      <w:r>
        <w:rPr>
          <w:rFonts w:ascii="楷体_GB2312" w:eastAsia="楷体_GB2312" w:hAnsi="楷体_GB2312" w:cs="楷体_GB2312" w:hint="eastAsia"/>
        </w:rPr>
        <w:t>，</w:t>
      </w:r>
      <w:r>
        <w:rPr>
          <w:rFonts w:ascii="Times New Roman" w:eastAsia="楷体_GB2312" w:hAnsi="Times New Roman" w:cs="Times New Roman"/>
        </w:rPr>
        <w:t>曰：</w:t>
      </w:r>
      <w:r>
        <w:rPr>
          <w:rFonts w:hAnsi="宋体" w:cs="Times New Roman"/>
        </w:rPr>
        <w:t>“</w:t>
      </w:r>
      <w:r>
        <w:rPr>
          <w:rFonts w:ascii="Times New Roman" w:eastAsia="楷体_GB2312" w:hAnsi="Times New Roman" w:cs="Times New Roman"/>
        </w:rPr>
        <w:t>三子何不计功而食桃？</w:t>
      </w:r>
      <w:r>
        <w:rPr>
          <w:rFonts w:hAnsi="宋体" w:cs="Times New Roman"/>
        </w:rPr>
        <w:t>”</w:t>
      </w:r>
    </w:p>
    <w:p w14:paraId="722A85C2" w14:textId="77777777" w:rsidR="000A0DFF" w:rsidRDefault="00000000">
      <w:pPr>
        <w:pStyle w:val="a4"/>
        <w:tabs>
          <w:tab w:val="left" w:pos="4140"/>
        </w:tabs>
        <w:snapToGrid w:val="0"/>
        <w:spacing w:line="360" w:lineRule="auto"/>
        <w:ind w:firstLineChars="200" w:firstLine="420"/>
        <w:jc w:val="right"/>
        <w:rPr>
          <w:rFonts w:ascii="Times New Roman" w:hAnsi="Times New Roman" w:cs="Times New Roman"/>
        </w:rPr>
      </w:pPr>
      <w:r>
        <w:rPr>
          <w:rFonts w:ascii="Times New Roman" w:hAnsi="Times New Roman" w:cs="Times New Roman"/>
        </w:rPr>
        <w:lastRenderedPageBreak/>
        <w:t>(</w:t>
      </w:r>
      <w:r>
        <w:rPr>
          <w:rFonts w:ascii="Times New Roman" w:hAnsi="Times New Roman" w:cs="Times New Roman"/>
        </w:rPr>
        <w:t>节选自《左传纪事本末》</w:t>
      </w:r>
      <w:r>
        <w:rPr>
          <w:rFonts w:ascii="Times New Roman" w:hAnsi="Times New Roman" w:cs="Times New Roman"/>
        </w:rPr>
        <w:t>)</w:t>
      </w:r>
    </w:p>
    <w:p w14:paraId="645A452E"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hAnsi="Times New Roman" w:cs="Times New Roman" w:hint="eastAsia"/>
        </w:rPr>
        <w:t>__________________________________________</w:t>
      </w:r>
      <w:r>
        <w:rPr>
          <w:rFonts w:ascii="Times New Roman" w:hAnsi="Times New Roman" w:cs="Times New Roman"/>
        </w:rPr>
        <w:t>______________________________</w:t>
      </w:r>
    </w:p>
    <w:p w14:paraId="761CF084"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hAnsi="Times New Roman" w:cs="Times New Roman" w:hint="eastAsia"/>
        </w:rPr>
        <w:t>________________________________________________________________________</w:t>
      </w:r>
    </w:p>
    <w:p w14:paraId="4F43ECFE" w14:textId="77777777" w:rsidR="000A0DFF" w:rsidRDefault="00000000">
      <w:pPr>
        <w:pStyle w:val="a4"/>
        <w:tabs>
          <w:tab w:val="left" w:pos="4140"/>
        </w:tabs>
        <w:snapToGrid w:val="0"/>
        <w:spacing w:line="360" w:lineRule="auto"/>
        <w:ind w:firstLineChars="200" w:firstLine="420"/>
        <w:rPr>
          <w:rFonts w:ascii="楷体_GB2312" w:eastAsia="楷体_GB2312" w:hAnsi="楷体_GB2312" w:cs="楷体_GB2312"/>
        </w:rPr>
      </w:pPr>
      <w:r>
        <w:rPr>
          <w:rFonts w:ascii="Times New Roman" w:eastAsia="黑体" w:hAnsi="Times New Roman" w:cs="Times New Roman"/>
        </w:rPr>
        <w:t>解析</w:t>
      </w:r>
      <w:r>
        <w:rPr>
          <w:rFonts w:ascii="Times New Roman" w:eastAsia="楷体_GB2312" w:hAnsi="Times New Roman" w:cs="Times New Roman"/>
        </w:rPr>
        <w:t xml:space="preserve">　由</w:t>
      </w:r>
      <w:r>
        <w:rPr>
          <w:rFonts w:hAnsi="宋体" w:cs="Times New Roman"/>
        </w:rPr>
        <w:t>“</w:t>
      </w:r>
      <w:r>
        <w:rPr>
          <w:rFonts w:ascii="Times New Roman" w:eastAsia="楷体_GB2312" w:hAnsi="Times New Roman" w:cs="Times New Roman"/>
        </w:rPr>
        <w:t>此皆力攻就敌之人也</w:t>
      </w:r>
      <w:r>
        <w:rPr>
          <w:rFonts w:hAnsi="宋体" w:cs="Times New Roman"/>
        </w:rPr>
        <w:t>”</w:t>
      </w:r>
      <w:r>
        <w:rPr>
          <w:rFonts w:ascii="Times New Roman" w:eastAsia="楷体_GB2312" w:hAnsi="Times New Roman" w:cs="Times New Roman"/>
        </w:rPr>
        <w:t>可知</w:t>
      </w:r>
      <w:r>
        <w:rPr>
          <w:rFonts w:ascii="楷体_GB2312" w:eastAsia="楷体_GB2312" w:hAnsi="楷体_GB2312" w:cs="楷体_GB2312" w:hint="eastAsia"/>
        </w:rPr>
        <w:t>，</w:t>
      </w:r>
      <w:r>
        <w:rPr>
          <w:rFonts w:ascii="Times New Roman" w:eastAsia="楷体_GB2312" w:hAnsi="Times New Roman" w:cs="Times New Roman"/>
        </w:rPr>
        <w:t>晏子认为这三个人仅仅是依靠勇力攻伐而互相匹敌的人</w:t>
      </w:r>
      <w:r>
        <w:rPr>
          <w:rFonts w:ascii="楷体_GB2312" w:eastAsia="楷体_GB2312" w:hAnsi="楷体_GB2312" w:cs="楷体_GB2312" w:hint="eastAsia"/>
        </w:rPr>
        <w:t>，</w:t>
      </w:r>
      <w:r>
        <w:rPr>
          <w:rFonts w:ascii="Times New Roman" w:eastAsia="楷体_GB2312" w:hAnsi="Times New Roman" w:cs="Times New Roman"/>
        </w:rPr>
        <w:t>所以对于这种人来说</w:t>
      </w:r>
      <w:r>
        <w:rPr>
          <w:rFonts w:ascii="楷体_GB2312" w:eastAsia="楷体_GB2312" w:hAnsi="楷体_GB2312" w:cs="楷体_GB2312" w:hint="eastAsia"/>
        </w:rPr>
        <w:t>，</w:t>
      </w:r>
      <w:r>
        <w:rPr>
          <w:rFonts w:ascii="Times New Roman" w:eastAsia="楷体_GB2312" w:hAnsi="Times New Roman" w:cs="Times New Roman"/>
        </w:rPr>
        <w:t>他们都崇尚勇力</w:t>
      </w:r>
      <w:r>
        <w:rPr>
          <w:rFonts w:ascii="楷体_GB2312" w:eastAsia="楷体_GB2312" w:hAnsi="楷体_GB2312" w:cs="楷体_GB2312" w:hint="eastAsia"/>
        </w:rPr>
        <w:t>，</w:t>
      </w:r>
      <w:r>
        <w:rPr>
          <w:rFonts w:ascii="Times New Roman" w:eastAsia="楷体_GB2312" w:hAnsi="Times New Roman" w:cs="Times New Roman"/>
        </w:rPr>
        <w:t>都认为自己有勇力</w:t>
      </w:r>
      <w:r>
        <w:rPr>
          <w:rFonts w:ascii="楷体_GB2312" w:eastAsia="楷体_GB2312" w:hAnsi="楷体_GB2312" w:cs="楷体_GB2312" w:hint="eastAsia"/>
        </w:rPr>
        <w:t>，</w:t>
      </w:r>
      <w:r>
        <w:rPr>
          <w:rFonts w:ascii="Times New Roman" w:eastAsia="楷体_GB2312" w:hAnsi="Times New Roman" w:cs="Times New Roman"/>
        </w:rPr>
        <w:t>而</w:t>
      </w:r>
      <w:r>
        <w:rPr>
          <w:rFonts w:hAnsi="宋体" w:cs="Times New Roman"/>
        </w:rPr>
        <w:t>“</w:t>
      </w:r>
      <w:r>
        <w:rPr>
          <w:rFonts w:ascii="Times New Roman" w:eastAsia="楷体_GB2312" w:hAnsi="Times New Roman" w:cs="Times New Roman"/>
        </w:rPr>
        <w:t>二桃三士</w:t>
      </w:r>
      <w:r>
        <w:rPr>
          <w:rFonts w:hAnsi="宋体" w:cs="Times New Roman"/>
        </w:rPr>
        <w:t>”</w:t>
      </w:r>
      <w:r>
        <w:rPr>
          <w:rFonts w:ascii="Times New Roman" w:eastAsia="楷体_GB2312" w:hAnsi="Times New Roman" w:cs="Times New Roman"/>
        </w:rPr>
        <w:t>必然有一人得不到桃子</w:t>
      </w:r>
      <w:r>
        <w:rPr>
          <w:rFonts w:ascii="楷体_GB2312" w:eastAsia="楷体_GB2312" w:hAnsi="楷体_GB2312" w:cs="楷体_GB2312" w:hint="eastAsia"/>
        </w:rPr>
        <w:t>，</w:t>
      </w:r>
      <w:r>
        <w:rPr>
          <w:rFonts w:ascii="Times New Roman" w:eastAsia="楷体_GB2312" w:hAnsi="Times New Roman" w:cs="Times New Roman"/>
        </w:rPr>
        <w:t>自然就挑起矛盾</w:t>
      </w:r>
      <w:r>
        <w:rPr>
          <w:rFonts w:ascii="Times New Roman" w:eastAsia="楷体_GB2312" w:hAnsi="Times New Roman" w:cs="Times New Roman" w:hint="eastAsia"/>
        </w:rPr>
        <w:t>。由</w:t>
      </w:r>
      <w:r>
        <w:rPr>
          <w:rFonts w:hAnsi="宋体" w:cs="Times New Roman" w:hint="eastAsia"/>
        </w:rPr>
        <w:t>“</w:t>
      </w:r>
      <w:r>
        <w:rPr>
          <w:rFonts w:ascii="Times New Roman" w:eastAsia="楷体_GB2312" w:hAnsi="Times New Roman" w:cs="Times New Roman" w:hint="eastAsia"/>
        </w:rPr>
        <w:t>无长幼之礼</w:t>
      </w:r>
      <w:r>
        <w:rPr>
          <w:rFonts w:hAnsi="宋体" w:cs="Times New Roman" w:hint="eastAsia"/>
        </w:rPr>
        <w:t>”</w:t>
      </w:r>
      <w:r>
        <w:rPr>
          <w:rFonts w:ascii="Times New Roman" w:eastAsia="楷体_GB2312" w:hAnsi="Times New Roman" w:cs="Times New Roman" w:hint="eastAsia"/>
        </w:rPr>
        <w:t>可知</w:t>
      </w:r>
      <w:r>
        <w:rPr>
          <w:rFonts w:ascii="楷体_GB2312" w:eastAsia="楷体_GB2312" w:hAnsi="楷体_GB2312" w:cs="楷体_GB2312" w:hint="eastAsia"/>
        </w:rPr>
        <w:t>，这三人是不讲长幼的礼让的，所以面</w:t>
      </w:r>
      <w:r>
        <w:rPr>
          <w:rFonts w:ascii="Times New Roman" w:eastAsia="楷体_GB2312" w:hAnsi="Times New Roman" w:cs="Times New Roman" w:hint="eastAsia"/>
        </w:rPr>
        <w:t>对</w:t>
      </w:r>
      <w:r>
        <w:rPr>
          <w:rFonts w:hAnsi="宋体" w:cs="Times New Roman" w:hint="eastAsia"/>
        </w:rPr>
        <w:t>“</w:t>
      </w:r>
      <w:r>
        <w:rPr>
          <w:rFonts w:ascii="Times New Roman" w:eastAsia="楷体_GB2312" w:hAnsi="Times New Roman" w:cs="Times New Roman" w:hint="eastAsia"/>
        </w:rPr>
        <w:t>二桃</w:t>
      </w:r>
      <w:r>
        <w:rPr>
          <w:rFonts w:hAnsi="宋体" w:cs="Times New Roman" w:hint="eastAsia"/>
        </w:rPr>
        <w:t>”</w:t>
      </w:r>
      <w:r>
        <w:rPr>
          <w:rFonts w:ascii="Times New Roman" w:eastAsia="楷体_GB2312" w:hAnsi="Times New Roman" w:cs="Times New Roman" w:hint="eastAsia"/>
        </w:rPr>
        <w:t>是不会谦让的。由</w:t>
      </w:r>
      <w:r>
        <w:rPr>
          <w:rFonts w:hAnsi="宋体" w:cs="Times New Roman" w:hint="eastAsia"/>
        </w:rPr>
        <w:t>“</w:t>
      </w:r>
      <w:r>
        <w:rPr>
          <w:rFonts w:ascii="Times New Roman" w:eastAsia="楷体_GB2312" w:hAnsi="Times New Roman" w:cs="Times New Roman" w:hint="eastAsia"/>
        </w:rPr>
        <w:t>何不计功而食桃</w:t>
      </w:r>
      <w:r>
        <w:rPr>
          <w:rFonts w:hAnsi="宋体" w:cs="Times New Roman" w:hint="eastAsia"/>
        </w:rPr>
        <w:t>”</w:t>
      </w:r>
      <w:r>
        <w:rPr>
          <w:rFonts w:ascii="Times New Roman" w:eastAsia="楷体_GB2312" w:hAnsi="Times New Roman" w:cs="Times New Roman" w:hint="eastAsia"/>
        </w:rPr>
        <w:t>来看</w:t>
      </w:r>
      <w:r>
        <w:rPr>
          <w:rFonts w:ascii="楷体_GB2312" w:eastAsia="楷体_GB2312" w:hAnsi="楷体_GB2312" w:cs="楷体_GB2312" w:hint="eastAsia"/>
        </w:rPr>
        <w:t>，景公让这三人按照自己的功绩来确定谁可以吃桃子，而三人势必谁都认为自己应该吃这个桃子，所以会因为分桃不均而相互斗杀。</w:t>
      </w:r>
    </w:p>
    <w:p w14:paraId="7BE79B78"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答案</w:t>
      </w:r>
      <w:r>
        <w:rPr>
          <w:rFonts w:ascii="Times New Roman" w:hAnsi="Times New Roman" w:cs="Times New Roman"/>
        </w:rPr>
        <w:t xml:space="preserve">　</w:t>
      </w:r>
      <w:r>
        <w:rPr>
          <w:rFonts w:hAnsi="宋体" w:cs="Times New Roman"/>
        </w:rPr>
        <w:t>①</w:t>
      </w:r>
      <w:r>
        <w:rPr>
          <w:rFonts w:ascii="Times New Roman" w:hAnsi="Times New Roman" w:cs="Times New Roman"/>
        </w:rPr>
        <w:t>三人崇尚勇力。</w:t>
      </w:r>
      <w:r>
        <w:rPr>
          <w:rFonts w:hAnsi="宋体" w:cs="Times New Roman"/>
        </w:rPr>
        <w:t>②</w:t>
      </w:r>
      <w:r>
        <w:rPr>
          <w:rFonts w:ascii="Times New Roman" w:hAnsi="Times New Roman" w:cs="Times New Roman"/>
        </w:rPr>
        <w:t>无视长幼间的礼仪。</w:t>
      </w:r>
      <w:r>
        <w:rPr>
          <w:rFonts w:hAnsi="宋体" w:cs="Times New Roman"/>
        </w:rPr>
        <w:t>③</w:t>
      </w:r>
      <w:r>
        <w:rPr>
          <w:rFonts w:ascii="Times New Roman" w:hAnsi="Times New Roman" w:cs="Times New Roman"/>
        </w:rPr>
        <w:t>三人从内心不服对方。</w:t>
      </w:r>
    </w:p>
    <w:p w14:paraId="7F444A91"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【参考译文】</w:t>
      </w:r>
    </w:p>
    <w:p w14:paraId="79EDA62A"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齐景公拜晏子为相</w:t>
      </w:r>
      <w:r>
        <w:rPr>
          <w:rFonts w:ascii="楷体_GB2312" w:eastAsia="楷体_GB2312" w:hAnsi="楷体_GB2312" w:cs="楷体_GB2312" w:hint="eastAsia"/>
        </w:rPr>
        <w:t>，</w:t>
      </w:r>
      <w:r>
        <w:rPr>
          <w:rFonts w:ascii="Times New Roman" w:eastAsia="楷体_GB2312" w:hAnsi="Times New Roman" w:cs="Times New Roman"/>
        </w:rPr>
        <w:t>想要称霸天下。当时有三个人公孙接、田开疆、古冶子侍奉齐景公</w:t>
      </w:r>
      <w:r>
        <w:rPr>
          <w:rFonts w:ascii="楷体_GB2312" w:eastAsia="楷体_GB2312" w:hAnsi="楷体_GB2312" w:cs="楷体_GB2312" w:hint="eastAsia"/>
        </w:rPr>
        <w:t>，</w:t>
      </w:r>
      <w:r>
        <w:rPr>
          <w:rFonts w:ascii="Times New Roman" w:eastAsia="楷体_GB2312" w:hAnsi="Times New Roman" w:cs="Times New Roman"/>
        </w:rPr>
        <w:t>凭勇力打虎出名。晏子从三人面前经过时小步快走向前</w:t>
      </w:r>
      <w:r>
        <w:rPr>
          <w:rFonts w:ascii="楷体_GB2312" w:eastAsia="楷体_GB2312" w:hAnsi="楷体_GB2312" w:cs="楷体_GB2312" w:hint="eastAsia"/>
        </w:rPr>
        <w:t>，</w:t>
      </w:r>
      <w:r>
        <w:rPr>
          <w:rFonts w:ascii="Times New Roman" w:eastAsia="楷体_GB2312" w:hAnsi="Times New Roman" w:cs="Times New Roman"/>
        </w:rPr>
        <w:t>这三个人却</w:t>
      </w:r>
      <w:r>
        <w:rPr>
          <w:rFonts w:ascii="Times New Roman" w:eastAsia="楷体_GB2312" w:hAnsi="Times New Roman" w:cs="Times New Roman" w:hint="eastAsia"/>
        </w:rPr>
        <w:t>不起身答礼。晏子进宫见景公说：</w:t>
      </w:r>
      <w:r>
        <w:rPr>
          <w:rFonts w:hAnsi="宋体" w:cs="Times New Roman" w:hint="eastAsia"/>
        </w:rPr>
        <w:t>“</w:t>
      </w:r>
      <w:r>
        <w:rPr>
          <w:rFonts w:ascii="Times New Roman" w:eastAsia="楷体_GB2312" w:hAnsi="Times New Roman" w:cs="Times New Roman" w:hint="eastAsia"/>
        </w:rPr>
        <w:t>我听说贤明的国君蓄养有勇力的武士</w:t>
      </w:r>
      <w:r>
        <w:rPr>
          <w:rFonts w:ascii="楷体_GB2312" w:eastAsia="楷体_GB2312" w:hAnsi="楷体_GB2312" w:cs="楷体_GB2312" w:hint="eastAsia"/>
        </w:rPr>
        <w:t>，他们对上应该懂得君臣大义，对下应该懂得长官和下属之间的纲纪；对内可以制止暴乱，对外可以威慑敌人；国君得到他们功业的好处，下面的人佩服他们的勇武，所以才提高他们的职位、增加他们的俸禄。现在国君蓄养有勇力的武士，这些人却成了危害国家的人物，不如除掉他们。</w:t>
      </w:r>
      <w:r>
        <w:rPr>
          <w:rFonts w:hAnsi="宋体" w:cs="楷体_GB2312" w:hint="eastAsia"/>
        </w:rPr>
        <w:t>”</w:t>
      </w:r>
      <w:r>
        <w:rPr>
          <w:rFonts w:ascii="楷体_GB2312" w:eastAsia="楷体_GB2312" w:hAnsi="楷体_GB2312" w:cs="楷体_GB2312" w:hint="eastAsia"/>
        </w:rPr>
        <w:t>齐景公说：</w:t>
      </w:r>
      <w:r>
        <w:rPr>
          <w:rFonts w:hAnsi="宋体" w:cs="楷体_GB2312" w:hint="eastAsia"/>
        </w:rPr>
        <w:t>“</w:t>
      </w:r>
      <w:r>
        <w:rPr>
          <w:rFonts w:ascii="楷体_GB2312" w:eastAsia="楷体_GB2312" w:hAnsi="楷体_GB2312" w:cs="楷体_GB2312" w:hint="eastAsia"/>
        </w:rPr>
        <w:t>这三个人，攻击他们恐怕没人能做到，刺杀他们恐怕也刺杀不中。</w:t>
      </w:r>
      <w:r>
        <w:rPr>
          <w:rFonts w:hAnsi="宋体" w:cs="楷体_GB2312" w:hint="eastAsia"/>
        </w:rPr>
        <w:t>”</w:t>
      </w:r>
      <w:r>
        <w:rPr>
          <w:rFonts w:ascii="楷体_GB2312" w:eastAsia="楷体_GB2312" w:hAnsi="楷体_GB2312" w:cs="楷体_GB2312" w:hint="eastAsia"/>
        </w:rPr>
        <w:t>晏子说：</w:t>
      </w:r>
      <w:r>
        <w:rPr>
          <w:rFonts w:hAnsi="宋体" w:cs="楷体_GB2312" w:hint="eastAsia"/>
        </w:rPr>
        <w:t>“</w:t>
      </w:r>
      <w:r>
        <w:rPr>
          <w:rFonts w:ascii="楷体_GB2312" w:eastAsia="楷体_GB2312" w:hAnsi="楷体_GB2312" w:cs="楷体_GB2312" w:hint="eastAsia"/>
        </w:rPr>
        <w:t>这些都是仅仅依靠勇力攻伐而互相匹敌的人，不讲长幼的礼让。</w:t>
      </w:r>
      <w:r>
        <w:rPr>
          <w:rFonts w:hAnsi="宋体" w:cs="楷体_GB2312" w:hint="eastAsia"/>
        </w:rPr>
        <w:t>”</w:t>
      </w:r>
      <w:r>
        <w:rPr>
          <w:rFonts w:ascii="楷体_GB2312" w:eastAsia="楷体_GB2312" w:hAnsi="楷体_GB2312" w:cs="楷体_GB2312" w:hint="eastAsia"/>
        </w:rPr>
        <w:t>于是请齐景公派人赠送给他们两个桃子却故意少送一个，说：</w:t>
      </w:r>
      <w:r>
        <w:rPr>
          <w:rFonts w:hAnsi="宋体" w:cs="楷体_GB2312" w:hint="eastAsia"/>
        </w:rPr>
        <w:t>“</w:t>
      </w:r>
      <w:r>
        <w:rPr>
          <w:rFonts w:ascii="楷体_GB2312" w:eastAsia="楷体_GB2312" w:hAnsi="楷体_GB2312" w:cs="楷体_GB2312" w:hint="eastAsia"/>
        </w:rPr>
        <w:t>你们三位为什么不按照自己的功绩来确定谁可以吃桃子呢？</w:t>
      </w:r>
      <w:r>
        <w:rPr>
          <w:rFonts w:hAnsi="宋体" w:cs="楷体_GB2312" w:hint="eastAsia"/>
        </w:rPr>
        <w:t>”</w:t>
      </w:r>
    </w:p>
    <w:p w14:paraId="2D0CA573"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hAnsi="Times New Roman" w:cs="Times New Roman" w:hint="eastAsia"/>
        </w:rPr>
        <w:t>6</w:t>
      </w:r>
      <w:r>
        <w:rPr>
          <w:rFonts w:ascii="Times New Roman" w:hAnsi="Times New Roman" w:cs="Times New Roman" w:hint="eastAsia"/>
        </w:rPr>
        <w:t>．</w:t>
      </w:r>
      <w:r>
        <w:rPr>
          <w:rFonts w:ascii="Times New Roman" w:eastAsia="隶书" w:hAnsi="Times New Roman" w:cs="Times New Roman"/>
        </w:rPr>
        <w:t>(</w:t>
      </w:r>
      <w:r>
        <w:rPr>
          <w:rFonts w:ascii="Times New Roman" w:eastAsia="隶书" w:hAnsi="Times New Roman" w:cs="Times New Roman"/>
        </w:rPr>
        <w:t>启示做法</w:t>
      </w:r>
      <w:r>
        <w:rPr>
          <w:rFonts w:ascii="Times New Roman" w:eastAsia="隶书" w:hAnsi="Times New Roman" w:cs="Times New Roman"/>
        </w:rPr>
        <w:t>)</w:t>
      </w:r>
      <w:r>
        <w:rPr>
          <w:rFonts w:ascii="Times New Roman" w:hAnsi="Times New Roman" w:cs="Times New Roman"/>
        </w:rPr>
        <w:t>请阅读下列语段</w:t>
      </w:r>
      <w:r>
        <w:rPr>
          <w:rFonts w:ascii="Times New Roman" w:hAnsi="Times New Roman" w:cs="Times New Roman" w:hint="eastAsia"/>
        </w:rPr>
        <w:t>，</w:t>
      </w:r>
      <w:r>
        <w:rPr>
          <w:rFonts w:ascii="Times New Roman" w:hAnsi="Times New Roman" w:cs="Times New Roman"/>
        </w:rPr>
        <w:t>分析唐太宗李世民</w:t>
      </w:r>
      <w:r>
        <w:rPr>
          <w:rFonts w:hAnsi="宋体" w:cs="Times New Roman"/>
        </w:rPr>
        <w:t>“</w:t>
      </w:r>
      <w:r>
        <w:rPr>
          <w:rFonts w:ascii="Times New Roman" w:hAnsi="Times New Roman" w:cs="Times New Roman"/>
        </w:rPr>
        <w:t>人欲自见其形</w:t>
      </w:r>
      <w:r>
        <w:rPr>
          <w:rFonts w:ascii="Times New Roman" w:hAnsi="Times New Roman" w:cs="Times New Roman" w:hint="eastAsia"/>
        </w:rPr>
        <w:t>，</w:t>
      </w:r>
      <w:r>
        <w:rPr>
          <w:rFonts w:ascii="Times New Roman" w:hAnsi="Times New Roman" w:cs="Times New Roman"/>
        </w:rPr>
        <w:t>必资明镜；君欲自知其过</w:t>
      </w:r>
      <w:r>
        <w:rPr>
          <w:rFonts w:ascii="Times New Roman" w:hAnsi="Times New Roman" w:cs="Times New Roman" w:hint="eastAsia"/>
        </w:rPr>
        <w:t>，</w:t>
      </w:r>
      <w:r>
        <w:rPr>
          <w:rFonts w:ascii="Times New Roman" w:hAnsi="Times New Roman" w:cs="Times New Roman"/>
        </w:rPr>
        <w:t>必待忠臣</w:t>
      </w:r>
      <w:r>
        <w:rPr>
          <w:rFonts w:hAnsi="宋体" w:cs="Times New Roman"/>
        </w:rPr>
        <w:t>”</w:t>
      </w:r>
      <w:r>
        <w:rPr>
          <w:rFonts w:ascii="Times New Roman" w:hAnsi="Times New Roman" w:cs="Times New Roman"/>
        </w:rPr>
        <w:t>这句话对我们有什么启示。</w:t>
      </w:r>
    </w:p>
    <w:p w14:paraId="593400EC" w14:textId="77777777" w:rsidR="000A0DFF" w:rsidRDefault="00000000">
      <w:pPr>
        <w:pStyle w:val="a4"/>
        <w:tabs>
          <w:tab w:val="left" w:pos="4140"/>
        </w:tabs>
        <w:snapToGrid w:val="0"/>
        <w:spacing w:line="360" w:lineRule="auto"/>
        <w:ind w:firstLineChars="200" w:firstLine="420"/>
        <w:rPr>
          <w:rFonts w:ascii="楷体_GB2312" w:eastAsia="楷体_GB2312" w:hAnsi="楷体_GB2312" w:cs="楷体_GB2312"/>
        </w:rPr>
      </w:pPr>
      <w:r>
        <w:rPr>
          <w:rFonts w:ascii="Times New Roman" w:eastAsia="楷体_GB2312" w:hAnsi="Times New Roman" w:cs="Times New Roman"/>
        </w:rPr>
        <w:t>上神采英毅</w:t>
      </w:r>
      <w:r>
        <w:rPr>
          <w:rFonts w:ascii="楷体_GB2312" w:eastAsia="楷体_GB2312" w:hAnsi="楷体_GB2312" w:cs="楷体_GB2312" w:hint="eastAsia"/>
        </w:rPr>
        <w:t>，</w:t>
      </w:r>
      <w:r>
        <w:rPr>
          <w:rFonts w:ascii="Times New Roman" w:eastAsia="楷体_GB2312" w:hAnsi="Times New Roman" w:cs="Times New Roman"/>
        </w:rPr>
        <w:t>群臣进见者皆失举措。上知之</w:t>
      </w:r>
      <w:r>
        <w:rPr>
          <w:rFonts w:ascii="楷体_GB2312" w:eastAsia="楷体_GB2312" w:hAnsi="楷体_GB2312" w:cs="楷体_GB2312" w:hint="eastAsia"/>
        </w:rPr>
        <w:t>，</w:t>
      </w:r>
      <w:r>
        <w:rPr>
          <w:rFonts w:ascii="Times New Roman" w:eastAsia="楷体_GB2312" w:hAnsi="Times New Roman" w:cs="Times New Roman"/>
        </w:rPr>
        <w:t>每见人奏事</w:t>
      </w:r>
      <w:r>
        <w:rPr>
          <w:rFonts w:ascii="楷体_GB2312" w:eastAsia="楷体_GB2312" w:hAnsi="楷体_GB2312" w:cs="楷体_GB2312" w:hint="eastAsia"/>
        </w:rPr>
        <w:t>，</w:t>
      </w:r>
      <w:r>
        <w:rPr>
          <w:rFonts w:ascii="Times New Roman" w:eastAsia="楷体_GB2312" w:hAnsi="Times New Roman" w:cs="Times New Roman"/>
        </w:rPr>
        <w:t>必假以辞色</w:t>
      </w:r>
      <w:r>
        <w:rPr>
          <w:rFonts w:ascii="楷体_GB2312" w:eastAsia="楷体_GB2312" w:hAnsi="楷体_GB2312" w:cs="楷体_GB2312" w:hint="eastAsia"/>
        </w:rPr>
        <w:t>，</w:t>
      </w:r>
      <w:r>
        <w:rPr>
          <w:rFonts w:ascii="Times New Roman" w:eastAsia="楷体_GB2312" w:hAnsi="Times New Roman" w:cs="Times New Roman"/>
        </w:rPr>
        <w:t>冀闻规谏。尝谓公卿曰：</w:t>
      </w:r>
      <w:r>
        <w:rPr>
          <w:rFonts w:hAnsi="宋体" w:cs="Times New Roman"/>
        </w:rPr>
        <w:t>“</w:t>
      </w:r>
      <w:r>
        <w:rPr>
          <w:rFonts w:ascii="Times New Roman" w:eastAsia="楷体_GB2312" w:hAnsi="Times New Roman" w:cs="Times New Roman"/>
        </w:rPr>
        <w:t>人欲自见其形</w:t>
      </w:r>
      <w:r>
        <w:rPr>
          <w:rFonts w:ascii="楷体_GB2312" w:eastAsia="楷体_GB2312" w:hAnsi="楷体_GB2312" w:cs="楷体_GB2312" w:hint="eastAsia"/>
        </w:rPr>
        <w:t>，</w:t>
      </w:r>
      <w:r>
        <w:rPr>
          <w:rFonts w:ascii="Times New Roman" w:eastAsia="楷体_GB2312" w:hAnsi="Times New Roman" w:cs="Times New Roman"/>
        </w:rPr>
        <w:t>必资明镜；君欲自知其过</w:t>
      </w:r>
      <w:r>
        <w:rPr>
          <w:rFonts w:ascii="楷体_GB2312" w:eastAsia="楷体_GB2312" w:hAnsi="楷体_GB2312" w:cs="楷体_GB2312" w:hint="eastAsia"/>
        </w:rPr>
        <w:t>，</w:t>
      </w:r>
      <w:r>
        <w:rPr>
          <w:rFonts w:ascii="Times New Roman" w:eastAsia="楷体_GB2312" w:hAnsi="Times New Roman" w:cs="Times New Roman"/>
        </w:rPr>
        <w:t>必待忠臣。苟其君愎谏自贤</w:t>
      </w:r>
      <w:r>
        <w:rPr>
          <w:rFonts w:ascii="楷体_GB2312" w:eastAsia="楷体_GB2312" w:hAnsi="楷体_GB2312" w:cs="楷体_GB2312" w:hint="eastAsia"/>
        </w:rPr>
        <w:t>，</w:t>
      </w:r>
      <w:r>
        <w:rPr>
          <w:rFonts w:ascii="Times New Roman" w:eastAsia="楷体_GB2312" w:hAnsi="Times New Roman" w:cs="Times New Roman"/>
        </w:rPr>
        <w:t>其臣阿谀顺旨</w:t>
      </w:r>
      <w:r>
        <w:rPr>
          <w:rFonts w:ascii="楷体_GB2312" w:eastAsia="楷体_GB2312" w:hAnsi="楷体_GB2312" w:cs="楷体_GB2312" w:hint="eastAsia"/>
        </w:rPr>
        <w:t>，</w:t>
      </w:r>
      <w:r>
        <w:rPr>
          <w:rFonts w:ascii="Times New Roman" w:eastAsia="楷体_GB2312" w:hAnsi="Times New Roman" w:cs="Times New Roman"/>
        </w:rPr>
        <w:t>君既失国</w:t>
      </w:r>
      <w:r>
        <w:rPr>
          <w:rFonts w:ascii="楷体_GB2312" w:eastAsia="楷体_GB2312" w:hAnsi="楷体_GB2312" w:cs="楷体_GB2312" w:hint="eastAsia"/>
        </w:rPr>
        <w:t>，</w:t>
      </w:r>
      <w:r>
        <w:rPr>
          <w:rFonts w:ascii="Times New Roman" w:eastAsia="楷体_GB2312" w:hAnsi="Times New Roman" w:cs="Times New Roman"/>
        </w:rPr>
        <w:t>臣岂能独全。公辈宜用此为戒</w:t>
      </w:r>
      <w:r>
        <w:rPr>
          <w:rFonts w:ascii="楷体_GB2312" w:eastAsia="楷体_GB2312" w:hAnsi="楷体_GB2312" w:cs="楷体_GB2312" w:hint="eastAsia"/>
        </w:rPr>
        <w:t>，</w:t>
      </w:r>
      <w:r>
        <w:rPr>
          <w:rFonts w:ascii="Times New Roman" w:eastAsia="楷体_GB2312" w:hAnsi="Times New Roman" w:cs="Times New Roman"/>
        </w:rPr>
        <w:t>事有得失</w:t>
      </w:r>
      <w:r>
        <w:rPr>
          <w:rFonts w:ascii="楷体_GB2312" w:eastAsia="楷体_GB2312" w:hAnsi="楷体_GB2312" w:cs="楷体_GB2312" w:hint="eastAsia"/>
        </w:rPr>
        <w:t>，</w:t>
      </w:r>
      <w:r>
        <w:rPr>
          <w:rFonts w:ascii="Times New Roman" w:eastAsia="楷体_GB2312" w:hAnsi="Times New Roman" w:cs="Times New Roman"/>
        </w:rPr>
        <w:t>无惜尽言。</w:t>
      </w:r>
      <w:r>
        <w:rPr>
          <w:rFonts w:hAnsi="宋体" w:cs="Times New Roman"/>
        </w:rPr>
        <w:t>”</w:t>
      </w:r>
    </w:p>
    <w:p w14:paraId="3B1436E6" w14:textId="77777777" w:rsidR="000A0DFF" w:rsidRDefault="00000000">
      <w:pPr>
        <w:pStyle w:val="a4"/>
        <w:tabs>
          <w:tab w:val="left" w:pos="4140"/>
        </w:tabs>
        <w:snapToGrid w:val="0"/>
        <w:spacing w:line="360" w:lineRule="auto"/>
        <w:ind w:firstLineChars="200" w:firstLine="420"/>
        <w:jc w:val="right"/>
        <w:rPr>
          <w:rFonts w:ascii="Times New Roman" w:hAnsi="Times New Roman" w:cs="Times New Roman"/>
        </w:rPr>
      </w:pPr>
      <w:r>
        <w:rPr>
          <w:rFonts w:ascii="Times New Roman" w:hAnsi="Times New Roman" w:cs="Times New Roman"/>
        </w:rPr>
        <w:t>(</w:t>
      </w:r>
      <w:r>
        <w:rPr>
          <w:rFonts w:ascii="Times New Roman" w:hAnsi="Times New Roman" w:cs="Times New Roman"/>
        </w:rPr>
        <w:t>节选自《通鉴纪事本末</w:t>
      </w:r>
      <w:r>
        <w:rPr>
          <w:rFonts w:ascii="Times New Roman" w:hAnsi="Times New Roman" w:cs="Times New Roman"/>
        </w:rPr>
        <w:t>·</w:t>
      </w:r>
      <w:r>
        <w:rPr>
          <w:rFonts w:ascii="Times New Roman" w:hAnsi="Times New Roman" w:cs="Times New Roman"/>
        </w:rPr>
        <w:t>贞观</w:t>
      </w:r>
      <w:r>
        <w:rPr>
          <w:rFonts w:ascii="Times New Roman" w:hAnsi="Times New Roman" w:cs="Times New Roman" w:hint="eastAsia"/>
        </w:rPr>
        <w:t>君臣论治》</w:t>
      </w:r>
      <w:r>
        <w:rPr>
          <w:rFonts w:ascii="Times New Roman" w:hAnsi="Times New Roman" w:cs="Times New Roman" w:hint="eastAsia"/>
        </w:rPr>
        <w:t>)</w:t>
      </w:r>
    </w:p>
    <w:p w14:paraId="118AF53E"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hAnsi="Times New Roman" w:cs="Times New Roman" w:hint="eastAsia"/>
        </w:rPr>
        <w:t>______________________________</w:t>
      </w:r>
      <w:r>
        <w:rPr>
          <w:rFonts w:ascii="Times New Roman" w:hAnsi="Times New Roman" w:cs="Times New Roman"/>
        </w:rPr>
        <w:t>__________________________________________</w:t>
      </w:r>
    </w:p>
    <w:p w14:paraId="1AEEFD47"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hAnsi="Times New Roman" w:cs="Times New Roman" w:hint="eastAsia"/>
        </w:rPr>
        <w:t>________________________________________________________________________</w:t>
      </w:r>
    </w:p>
    <w:p w14:paraId="5D7757A5" w14:textId="77777777" w:rsidR="000A0DFF" w:rsidRDefault="00000000">
      <w:pPr>
        <w:pStyle w:val="a4"/>
        <w:tabs>
          <w:tab w:val="left" w:pos="4140"/>
        </w:tabs>
        <w:snapToGrid w:val="0"/>
        <w:spacing w:line="360" w:lineRule="auto"/>
        <w:ind w:firstLineChars="200" w:firstLine="420"/>
        <w:rPr>
          <w:rFonts w:ascii="楷体_GB2312" w:eastAsia="楷体_GB2312" w:hAnsi="楷体_GB2312" w:cs="楷体_GB2312"/>
        </w:rPr>
      </w:pPr>
      <w:r>
        <w:rPr>
          <w:rFonts w:ascii="Times New Roman" w:eastAsia="黑体" w:hAnsi="Times New Roman" w:cs="Times New Roman"/>
        </w:rPr>
        <w:t>解析</w:t>
      </w:r>
      <w:r>
        <w:rPr>
          <w:rFonts w:ascii="Times New Roman" w:eastAsia="楷体_GB2312" w:hAnsi="Times New Roman" w:cs="Times New Roman"/>
        </w:rPr>
        <w:t xml:space="preserve">　</w:t>
      </w:r>
      <w:r>
        <w:rPr>
          <w:rFonts w:hAnsi="宋体" w:cs="Times New Roman"/>
        </w:rPr>
        <w:t>“</w:t>
      </w:r>
      <w:r>
        <w:rPr>
          <w:rFonts w:ascii="Times New Roman" w:eastAsia="楷体_GB2312" w:hAnsi="Times New Roman" w:cs="Times New Roman"/>
        </w:rPr>
        <w:t>人欲自见其形</w:t>
      </w:r>
      <w:r>
        <w:rPr>
          <w:rFonts w:ascii="楷体_GB2312" w:eastAsia="楷体_GB2312" w:hAnsi="楷体_GB2312" w:cs="楷体_GB2312" w:hint="eastAsia"/>
        </w:rPr>
        <w:t>，</w:t>
      </w:r>
      <w:r>
        <w:rPr>
          <w:rFonts w:ascii="Times New Roman" w:eastAsia="楷体_GB2312" w:hAnsi="Times New Roman" w:cs="Times New Roman"/>
        </w:rPr>
        <w:t>必资明镜；君欲自知其过</w:t>
      </w:r>
      <w:r>
        <w:rPr>
          <w:rFonts w:ascii="楷体_GB2312" w:eastAsia="楷体_GB2312" w:hAnsi="楷体_GB2312" w:cs="楷体_GB2312" w:hint="eastAsia"/>
        </w:rPr>
        <w:t>，</w:t>
      </w:r>
      <w:r>
        <w:rPr>
          <w:rFonts w:ascii="Times New Roman" w:eastAsia="楷体_GB2312" w:hAnsi="Times New Roman" w:cs="Times New Roman"/>
        </w:rPr>
        <w:t>必待忠臣</w:t>
      </w:r>
      <w:r>
        <w:rPr>
          <w:rFonts w:hAnsi="宋体" w:cs="Times New Roman"/>
        </w:rPr>
        <w:t>”</w:t>
      </w:r>
      <w:r>
        <w:rPr>
          <w:rFonts w:ascii="Times New Roman" w:eastAsia="楷体_GB2312" w:hAnsi="Times New Roman" w:cs="Times New Roman"/>
        </w:rPr>
        <w:t>意谓人想要看见自己的形体</w:t>
      </w:r>
      <w:r>
        <w:rPr>
          <w:rFonts w:ascii="楷体_GB2312" w:eastAsia="楷体_GB2312" w:hAnsi="楷体_GB2312" w:cs="楷体_GB2312" w:hint="eastAsia"/>
        </w:rPr>
        <w:t>，</w:t>
      </w:r>
      <w:r>
        <w:rPr>
          <w:rFonts w:ascii="Times New Roman" w:eastAsia="楷体_GB2312" w:hAnsi="Times New Roman" w:cs="Times New Roman"/>
        </w:rPr>
        <w:t>必须借助明镜。君主如果想知道自己的过错</w:t>
      </w:r>
      <w:r>
        <w:rPr>
          <w:rFonts w:ascii="楷体_GB2312" w:eastAsia="楷体_GB2312" w:hAnsi="楷体_GB2312" w:cs="楷体_GB2312" w:hint="eastAsia"/>
        </w:rPr>
        <w:t>，</w:t>
      </w:r>
      <w:r>
        <w:rPr>
          <w:rFonts w:ascii="Times New Roman" w:eastAsia="楷体_GB2312" w:hAnsi="Times New Roman" w:cs="Times New Roman"/>
        </w:rPr>
        <w:t>必须依靠忠臣。语句强调要以人为镜</w:t>
      </w:r>
      <w:r>
        <w:rPr>
          <w:rFonts w:ascii="楷体_GB2312" w:eastAsia="楷体_GB2312" w:hAnsi="楷体_GB2312" w:cs="楷体_GB2312" w:hint="eastAsia"/>
        </w:rPr>
        <w:t>，</w:t>
      </w:r>
      <w:r>
        <w:rPr>
          <w:rFonts w:ascii="Times New Roman" w:eastAsia="楷体_GB2312" w:hAnsi="Times New Roman" w:cs="Times New Roman"/>
        </w:rPr>
        <w:t>要</w:t>
      </w:r>
      <w:r>
        <w:rPr>
          <w:rFonts w:ascii="Times New Roman" w:eastAsia="楷体_GB2312" w:hAnsi="Times New Roman" w:cs="Times New Roman" w:hint="eastAsia"/>
        </w:rPr>
        <w:t>虚心听取别人的意见</w:t>
      </w:r>
      <w:r>
        <w:rPr>
          <w:rFonts w:ascii="楷体_GB2312" w:eastAsia="楷体_GB2312" w:hAnsi="楷体_GB2312" w:cs="楷体_GB2312" w:hint="eastAsia"/>
        </w:rPr>
        <w:t>，这样才能时时反省自己，弥补不足。</w:t>
      </w:r>
    </w:p>
    <w:p w14:paraId="466A4063"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(1)</w:t>
      </w:r>
      <w:r>
        <w:rPr>
          <w:rFonts w:ascii="Times New Roman" w:hAnsi="Times New Roman" w:cs="Times New Roman"/>
        </w:rPr>
        <w:t>要时常反省自己</w:t>
      </w:r>
      <w:r>
        <w:rPr>
          <w:rFonts w:ascii="Times New Roman" w:hAnsi="Times New Roman" w:cs="Times New Roman" w:hint="eastAsia"/>
        </w:rPr>
        <w:t>，</w:t>
      </w:r>
      <w:r>
        <w:rPr>
          <w:rFonts w:ascii="Times New Roman" w:hAnsi="Times New Roman" w:cs="Times New Roman"/>
        </w:rPr>
        <w:t>检讨自己的过错和不足；</w:t>
      </w:r>
      <w:r>
        <w:rPr>
          <w:rFonts w:ascii="Times New Roman" w:hAnsi="Times New Roman" w:cs="Times New Roman"/>
        </w:rPr>
        <w:t>(2)</w:t>
      </w:r>
      <w:r>
        <w:rPr>
          <w:rFonts w:ascii="Times New Roman" w:hAnsi="Times New Roman" w:cs="Times New Roman"/>
        </w:rPr>
        <w:t>要以人为镜</w:t>
      </w:r>
      <w:r>
        <w:rPr>
          <w:rFonts w:ascii="Times New Roman" w:hAnsi="Times New Roman" w:cs="Times New Roman" w:hint="eastAsia"/>
        </w:rPr>
        <w:t>，</w:t>
      </w:r>
      <w:r>
        <w:rPr>
          <w:rFonts w:ascii="Times New Roman" w:hAnsi="Times New Roman" w:cs="Times New Roman"/>
        </w:rPr>
        <w:t>取人之所长；</w:t>
      </w:r>
      <w:r>
        <w:rPr>
          <w:rFonts w:ascii="Times New Roman" w:hAnsi="Times New Roman" w:cs="Times New Roman"/>
        </w:rPr>
        <w:t>(3)</w:t>
      </w:r>
      <w:r>
        <w:rPr>
          <w:rFonts w:ascii="Times New Roman" w:hAnsi="Times New Roman" w:cs="Times New Roman"/>
        </w:rPr>
        <w:t>要虚心听取别人的批评意见</w:t>
      </w:r>
      <w:r>
        <w:rPr>
          <w:rFonts w:ascii="Times New Roman" w:hAnsi="Times New Roman" w:cs="Times New Roman" w:hint="eastAsia"/>
        </w:rPr>
        <w:t>，</w:t>
      </w:r>
      <w:r>
        <w:rPr>
          <w:rFonts w:ascii="Times New Roman" w:hAnsi="Times New Roman" w:cs="Times New Roman"/>
        </w:rPr>
        <w:t>闻过必改。</w:t>
      </w:r>
    </w:p>
    <w:p w14:paraId="753501EF" w14:textId="77777777" w:rsidR="000A0DFF" w:rsidRDefault="00000000">
      <w:pPr>
        <w:pStyle w:val="a4"/>
        <w:tabs>
          <w:tab w:val="left" w:pos="4140"/>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【参考译文】</w:t>
      </w:r>
    </w:p>
    <w:p w14:paraId="0D982437" w14:textId="77777777" w:rsidR="000A0DFF" w:rsidRDefault="00000000">
      <w:pPr>
        <w:pStyle w:val="a4"/>
        <w:tabs>
          <w:tab w:val="left" w:pos="4140"/>
        </w:tabs>
        <w:snapToGrid w:val="0"/>
        <w:spacing w:line="360" w:lineRule="auto"/>
        <w:ind w:firstLineChars="200" w:firstLine="420"/>
        <w:rPr>
          <w:rFonts w:ascii="楷体_GB2312" w:eastAsia="楷体_GB2312" w:hAnsi="楷体_GB2312" w:cs="楷体_GB2312"/>
        </w:rPr>
      </w:pPr>
      <w:r>
        <w:rPr>
          <w:rFonts w:ascii="Times New Roman" w:eastAsia="楷体_GB2312" w:hAnsi="Times New Roman" w:cs="Times New Roman"/>
        </w:rPr>
        <w:t>唐太宗神采奕奕</w:t>
      </w:r>
      <w:r>
        <w:rPr>
          <w:rFonts w:ascii="楷体_GB2312" w:eastAsia="楷体_GB2312" w:hAnsi="楷体_GB2312" w:cs="楷体_GB2312" w:hint="eastAsia"/>
        </w:rPr>
        <w:t>，</w:t>
      </w:r>
      <w:r>
        <w:rPr>
          <w:rFonts w:ascii="Times New Roman" w:eastAsia="楷体_GB2312" w:hAnsi="Times New Roman" w:cs="Times New Roman"/>
        </w:rPr>
        <w:t>英伟刚毅</w:t>
      </w:r>
      <w:r>
        <w:rPr>
          <w:rFonts w:ascii="楷体_GB2312" w:eastAsia="楷体_GB2312" w:hAnsi="楷体_GB2312" w:cs="楷体_GB2312" w:hint="eastAsia"/>
        </w:rPr>
        <w:t>，</w:t>
      </w:r>
      <w:r>
        <w:rPr>
          <w:rFonts w:ascii="Times New Roman" w:eastAsia="楷体_GB2312" w:hAnsi="Times New Roman" w:cs="Times New Roman"/>
        </w:rPr>
        <w:t>大臣们觐见时都手足失措。太宗知道这种情况</w:t>
      </w:r>
      <w:r>
        <w:rPr>
          <w:rFonts w:ascii="楷体_GB2312" w:eastAsia="楷体_GB2312" w:hAnsi="楷体_GB2312" w:cs="楷体_GB2312" w:hint="eastAsia"/>
        </w:rPr>
        <w:t>，</w:t>
      </w:r>
      <w:r>
        <w:rPr>
          <w:rFonts w:ascii="Times New Roman" w:eastAsia="楷体_GB2312" w:hAnsi="Times New Roman" w:cs="Times New Roman"/>
        </w:rPr>
        <w:t>每次有人奏事</w:t>
      </w:r>
      <w:r>
        <w:rPr>
          <w:rFonts w:ascii="楷体_GB2312" w:eastAsia="楷体_GB2312" w:hAnsi="楷体_GB2312" w:cs="楷体_GB2312" w:hint="eastAsia"/>
        </w:rPr>
        <w:t>，</w:t>
      </w:r>
      <w:r>
        <w:rPr>
          <w:rFonts w:ascii="Times New Roman" w:eastAsia="楷体_GB2312" w:hAnsi="Times New Roman" w:cs="Times New Roman"/>
        </w:rPr>
        <w:t>总是尽量和颜悦色</w:t>
      </w:r>
      <w:r>
        <w:rPr>
          <w:rFonts w:ascii="楷体_GB2312" w:eastAsia="楷体_GB2312" w:hAnsi="楷体_GB2312" w:cs="楷体_GB2312" w:hint="eastAsia"/>
        </w:rPr>
        <w:t>，</w:t>
      </w:r>
      <w:r>
        <w:rPr>
          <w:rFonts w:ascii="Times New Roman" w:eastAsia="楷体_GB2312" w:hAnsi="Times New Roman" w:cs="Times New Roman"/>
        </w:rPr>
        <w:t>希望听到规谏的话。太宗曾对公卿们说：</w:t>
      </w:r>
      <w:r>
        <w:rPr>
          <w:rFonts w:hAnsi="宋体" w:cs="Times New Roman"/>
        </w:rPr>
        <w:t>“</w:t>
      </w:r>
      <w:r>
        <w:rPr>
          <w:rFonts w:ascii="Times New Roman" w:eastAsia="楷体_GB2312" w:hAnsi="Times New Roman" w:cs="Times New Roman"/>
        </w:rPr>
        <w:t>人想要看见自己的形体</w:t>
      </w:r>
      <w:r>
        <w:rPr>
          <w:rFonts w:ascii="楷体_GB2312" w:eastAsia="楷体_GB2312" w:hAnsi="楷体_GB2312" w:cs="楷体_GB2312" w:hint="eastAsia"/>
        </w:rPr>
        <w:t>，</w:t>
      </w:r>
      <w:r>
        <w:rPr>
          <w:rFonts w:ascii="Times New Roman" w:eastAsia="楷体_GB2312" w:hAnsi="Times New Roman" w:cs="Times New Roman"/>
        </w:rPr>
        <w:t>必须借助明镜。君主如</w:t>
      </w:r>
      <w:r>
        <w:rPr>
          <w:rFonts w:ascii="Times New Roman" w:eastAsia="楷体_GB2312" w:hAnsi="Times New Roman" w:cs="Times New Roman"/>
        </w:rPr>
        <w:lastRenderedPageBreak/>
        <w:t>果想知道自己的过错</w:t>
      </w:r>
      <w:r>
        <w:rPr>
          <w:rFonts w:ascii="楷体_GB2312" w:eastAsia="楷体_GB2312" w:hAnsi="楷体_GB2312" w:cs="楷体_GB2312" w:hint="eastAsia"/>
        </w:rPr>
        <w:t>，</w:t>
      </w:r>
      <w:r>
        <w:rPr>
          <w:rFonts w:ascii="Times New Roman" w:eastAsia="楷体_GB2312" w:hAnsi="Times New Roman" w:cs="Times New Roman"/>
        </w:rPr>
        <w:t>必须依靠忠臣。假如君主刚愎自用</w:t>
      </w:r>
      <w:r>
        <w:rPr>
          <w:rFonts w:ascii="楷体_GB2312" w:eastAsia="楷体_GB2312" w:hAnsi="楷体_GB2312" w:cs="楷体_GB2312" w:hint="eastAsia"/>
        </w:rPr>
        <w:t>，</w:t>
      </w:r>
      <w:r>
        <w:rPr>
          <w:rFonts w:ascii="Times New Roman" w:eastAsia="楷体_GB2312" w:hAnsi="Times New Roman" w:cs="Times New Roman"/>
        </w:rPr>
        <w:t>那么他的臣子就会</w:t>
      </w:r>
      <w:r>
        <w:rPr>
          <w:rFonts w:ascii="Times New Roman" w:eastAsia="楷体_GB2312" w:hAnsi="Times New Roman" w:cs="Times New Roman" w:hint="eastAsia"/>
        </w:rPr>
        <w:t>阿谀奉承</w:t>
      </w:r>
      <w:r>
        <w:rPr>
          <w:rFonts w:ascii="楷体_GB2312" w:eastAsia="楷体_GB2312" w:hAnsi="楷体_GB2312" w:cs="楷体_GB2312" w:hint="eastAsia"/>
        </w:rPr>
        <w:t>，屈从旨意，君主失去了国家，臣子怎么能独自保全。你们应以此</w:t>
      </w:r>
      <w:r>
        <w:rPr>
          <w:rFonts w:ascii="Times New Roman" w:eastAsia="楷体_GB2312" w:hAnsi="Times New Roman" w:cs="Times New Roman" w:hint="eastAsia"/>
        </w:rPr>
        <w:t>为戒</w:t>
      </w:r>
      <w:r>
        <w:rPr>
          <w:rFonts w:ascii="楷体_GB2312" w:eastAsia="楷体_GB2312" w:hAnsi="楷体_GB2312" w:cs="楷体_GB2312" w:hint="eastAsia"/>
        </w:rPr>
        <w:t>，政事如有过失，一定要无所保留畅所欲言。</w:t>
      </w:r>
      <w:r>
        <w:rPr>
          <w:rFonts w:hAnsi="宋体" w:cs="楷体_GB2312" w:hint="eastAsia"/>
        </w:rPr>
        <w:t>”</w:t>
      </w:r>
    </w:p>
    <w:p w14:paraId="20B20529" w14:textId="77777777" w:rsidR="000A0DFF" w:rsidRDefault="00000000">
      <w:pPr>
        <w:shd w:val="clear" w:color="auto" w:fill="FFFFFF"/>
        <w:spacing w:line="360" w:lineRule="auto"/>
        <w:textAlignment w:val="center"/>
        <w:rPr>
          <w:b/>
          <w:bCs/>
        </w:rPr>
      </w:pPr>
      <w:r>
        <w:rPr>
          <w:rFonts w:ascii="Times New Roman" w:hAnsi="Times New Roman" w:cs="Times New Roman"/>
          <w:noProof/>
        </w:rPr>
        <w:drawing>
          <wp:inline distT="0" distB="0" distL="0" distR="0" wp14:anchorId="5A1B6404" wp14:editId="67D8DE38">
            <wp:extent cx="3431540" cy="341630"/>
            <wp:effectExtent l="0" t="0" r="10160" b="127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128"/>
                    <pic:cNvPicPr>
                      <a:picLocks noChangeAspect="1"/>
                    </pic:cNvPicPr>
                  </pic:nvPicPr>
                  <pic:blipFill>
                    <a:blip r:embed="rId16"/>
                    <a:stretch>
                      <a:fillRect/>
                    </a:stretch>
                  </pic:blipFill>
                  <pic:spPr>
                    <a:xfrm>
                      <a:off x="0" y="0"/>
                      <a:ext cx="3431916" cy="342000"/>
                    </a:xfrm>
                    <a:prstGeom prst="rect">
                      <a:avLst/>
                    </a:prstGeom>
                  </pic:spPr>
                </pic:pic>
              </a:graphicData>
            </a:graphic>
          </wp:inline>
        </w:drawing>
      </w:r>
    </w:p>
    <w:p w14:paraId="687CABB1" w14:textId="77777777" w:rsidR="000A0DFF" w:rsidRDefault="00000000">
      <w:pPr>
        <w:pStyle w:val="a4"/>
        <w:snapToGrid w:val="0"/>
        <w:spacing w:line="360" w:lineRule="auto"/>
        <w:ind w:left="2" w:firstLineChars="200" w:firstLine="420"/>
        <w:rPr>
          <w:rFonts w:ascii="Times New Roman" w:eastAsia="黑体" w:hAnsi="Times New Roman"/>
          <w:szCs w:val="21"/>
        </w:rPr>
      </w:pPr>
      <w:bookmarkStart w:id="1" w:name="_Toc147941326"/>
      <w:r>
        <w:rPr>
          <w:rFonts w:ascii="Times New Roman" w:eastAsia="黑体" w:hAnsi="Times New Roman" w:hint="eastAsia"/>
          <w:szCs w:val="21"/>
        </w:rPr>
        <w:t>文言文中的常见人物形象分析简答题</w:t>
      </w:r>
    </w:p>
    <w:p w14:paraId="11D38F2D" w14:textId="77777777" w:rsidR="000A0DFF" w:rsidRDefault="00000000">
      <w:pPr>
        <w:pStyle w:val="a4"/>
        <w:snapToGrid w:val="0"/>
        <w:spacing w:line="360" w:lineRule="auto"/>
        <w:ind w:left="2" w:firstLineChars="200" w:firstLine="420"/>
        <w:rPr>
          <w:rFonts w:ascii="Times New Roman" w:hAnsi="Times New Roman"/>
          <w:szCs w:val="21"/>
        </w:rPr>
      </w:pPr>
      <w:r>
        <w:rPr>
          <w:rFonts w:ascii="Times New Roman" w:hAnsi="Times New Roman" w:hint="eastAsia"/>
          <w:szCs w:val="21"/>
        </w:rPr>
        <w:t xml:space="preserve">1. </w:t>
      </w:r>
      <w:r>
        <w:rPr>
          <w:rFonts w:ascii="Times New Roman" w:hAnsi="Times New Roman" w:hint="eastAsia"/>
          <w:szCs w:val="21"/>
        </w:rPr>
        <w:t>君主</w:t>
      </w:r>
      <w:r>
        <w:rPr>
          <w:rFonts w:ascii="Times New Roman" w:hAnsi="Times New Roman" w:hint="eastAsia"/>
          <w:szCs w:val="21"/>
        </w:rPr>
        <w:t xml:space="preserve">: </w:t>
      </w:r>
      <w:r>
        <w:rPr>
          <w:rFonts w:ascii="Times New Roman" w:hAnsi="Times New Roman" w:hint="eastAsia"/>
          <w:szCs w:val="21"/>
        </w:rPr>
        <w:t>善于纳谏，礼贤下士，知人善任，胸怀宽广，体恤百姓，沉稳智慧、明察秋毫</w:t>
      </w:r>
    </w:p>
    <w:p w14:paraId="7C287E12" w14:textId="77777777" w:rsidR="000A0DFF" w:rsidRDefault="00000000">
      <w:pPr>
        <w:pStyle w:val="a4"/>
        <w:snapToGrid w:val="0"/>
        <w:spacing w:line="360" w:lineRule="auto"/>
        <w:ind w:firstLineChars="200" w:firstLine="420"/>
        <w:rPr>
          <w:rFonts w:ascii="楷体" w:eastAsia="楷体" w:hAnsi="楷体" w:cs="楷体"/>
          <w:szCs w:val="21"/>
        </w:rPr>
      </w:pPr>
      <w:r>
        <w:rPr>
          <w:rFonts w:ascii="楷体" w:eastAsia="楷体" w:hAnsi="楷体" w:cs="楷体" w:hint="eastAsia"/>
          <w:szCs w:val="21"/>
        </w:rPr>
        <w:t>上御翠微殿，问侍臣曰: 自古帝王虽平定中夏，不能服戎狄，朕才不逮古人，而成功过之，自不谕其故。诸公各率意①以实言之。群臣皆称: 陛下功德如天地，万物不得而名言。上曰: 不然，朕所以能及此者，止由五事耳: 自古帝王多疾胜己者，朕见人之善，若己有之; 人之行能，不能兼备，朕常弃其所短，取其所长; 人主往往进贤则欲置诸怀，退不肖则欲推诸壑，朕见贤则敬之，不肖者则怜之，贤、不肖各得其所;人主多恶正真，阴诛显戮②，无代无之，朕践阼③以来，正直之士比肩于朝，未尝黜责④一人;自古皆贵中华，贱夷狱，朕独爱之如一，故其皆依朕如父母。此五者，朕所以成今日之功也。</w:t>
      </w:r>
    </w:p>
    <w:p w14:paraId="387978BE" w14:textId="77777777" w:rsidR="000A0DFF" w:rsidRDefault="00000000">
      <w:pPr>
        <w:pStyle w:val="a4"/>
        <w:snapToGrid w:val="0"/>
        <w:spacing w:line="360" w:lineRule="auto"/>
        <w:ind w:firstLineChars="200" w:firstLine="420"/>
        <w:rPr>
          <w:rFonts w:ascii="楷体" w:eastAsia="楷体" w:hAnsi="楷体" w:cs="楷体"/>
          <w:szCs w:val="21"/>
        </w:rPr>
      </w:pPr>
      <w:r>
        <w:rPr>
          <w:rFonts w:ascii="楷体" w:eastAsia="楷体" w:hAnsi="楷体" w:cs="楷体" w:hint="eastAsia"/>
          <w:szCs w:val="21"/>
        </w:rPr>
        <w:t>【注】 ①率意: 任意。 ②显戮: 公开杀戮。 ③践阼: 登上王位， ④黜责:贬谪责罚。</w:t>
      </w:r>
    </w:p>
    <w:p w14:paraId="2719E2C6" w14:textId="77777777" w:rsidR="000A0DFF" w:rsidRDefault="00000000">
      <w:pPr>
        <w:pStyle w:val="a4"/>
        <w:snapToGrid w:val="0"/>
        <w:spacing w:line="360" w:lineRule="auto"/>
        <w:ind w:firstLineChars="200" w:firstLine="420"/>
        <w:rPr>
          <w:rFonts w:ascii="Times New Roman" w:hAnsi="Times New Roman"/>
          <w:szCs w:val="21"/>
        </w:rPr>
      </w:pPr>
      <w:r>
        <w:rPr>
          <w:rFonts w:ascii="Times New Roman" w:hAnsi="Times New Roman" w:hint="eastAsia"/>
          <w:szCs w:val="21"/>
        </w:rPr>
        <w:t>结合全文，说说李世民是一位怎样的人。</w:t>
      </w:r>
    </w:p>
    <w:p w14:paraId="271D7FED" w14:textId="77777777" w:rsidR="000A0DFF" w:rsidRDefault="00000000">
      <w:pPr>
        <w:pStyle w:val="a4"/>
        <w:snapToGrid w:val="0"/>
        <w:spacing w:line="360" w:lineRule="auto"/>
        <w:ind w:firstLineChars="200" w:firstLine="420"/>
        <w:rPr>
          <w:rFonts w:ascii="Times New Roman" w:hAnsi="Times New Roman"/>
          <w:szCs w:val="21"/>
        </w:rPr>
      </w:pPr>
      <w:r>
        <w:rPr>
          <w:rFonts w:ascii="Times New Roman" w:hAnsi="Times New Roman" w:hint="eastAsia"/>
          <w:szCs w:val="21"/>
        </w:rPr>
        <w:t>①从谏如流。让大臣“各率意以实言之”“正直之士比肩于朝，未尝黜责一人”</w:t>
      </w:r>
      <w:r>
        <w:rPr>
          <w:rFonts w:ascii="Times New Roman" w:hAnsi="Times New Roman" w:hint="eastAsia"/>
          <w:szCs w:val="21"/>
        </w:rPr>
        <w:t>;</w:t>
      </w:r>
    </w:p>
    <w:p w14:paraId="31C17134" w14:textId="77777777" w:rsidR="000A0DFF" w:rsidRDefault="00000000">
      <w:pPr>
        <w:pStyle w:val="a4"/>
        <w:snapToGrid w:val="0"/>
        <w:spacing w:line="360" w:lineRule="auto"/>
        <w:ind w:firstLineChars="200" w:firstLine="420"/>
        <w:rPr>
          <w:rFonts w:ascii="Times New Roman" w:hAnsi="Times New Roman"/>
          <w:szCs w:val="21"/>
        </w:rPr>
      </w:pPr>
      <w:r>
        <w:rPr>
          <w:rFonts w:ascii="Times New Roman" w:hAnsi="Times New Roman" w:hint="eastAsia"/>
          <w:szCs w:val="21"/>
        </w:rPr>
        <w:t>②礼贤下士、知人任善。“见人之善，若己有之”“见贤则敬之”</w:t>
      </w:r>
      <w:r>
        <w:rPr>
          <w:rFonts w:ascii="Times New Roman" w:hAnsi="Times New Roman" w:hint="eastAsia"/>
          <w:szCs w:val="21"/>
        </w:rPr>
        <w:t>;</w:t>
      </w:r>
    </w:p>
    <w:p w14:paraId="6520A404" w14:textId="77777777" w:rsidR="000A0DFF" w:rsidRDefault="00000000">
      <w:pPr>
        <w:pStyle w:val="a4"/>
        <w:snapToGrid w:val="0"/>
        <w:spacing w:line="360" w:lineRule="auto"/>
        <w:ind w:firstLineChars="200" w:firstLine="420"/>
        <w:rPr>
          <w:rFonts w:ascii="Times New Roman" w:hAnsi="Times New Roman"/>
          <w:szCs w:val="21"/>
        </w:rPr>
      </w:pPr>
      <w:r>
        <w:rPr>
          <w:rFonts w:ascii="Times New Roman" w:hAnsi="Times New Roman" w:hint="eastAsia"/>
          <w:szCs w:val="21"/>
        </w:rPr>
        <w:t>③心胸宽广。对待夷狄“爱之如一，故其皆依朕如父母”。</w:t>
      </w:r>
    </w:p>
    <w:p w14:paraId="30411C46" w14:textId="77777777" w:rsidR="000A0DFF" w:rsidRDefault="00000000">
      <w:pPr>
        <w:pStyle w:val="a4"/>
        <w:numPr>
          <w:ilvl w:val="0"/>
          <w:numId w:val="1"/>
        </w:numPr>
        <w:snapToGrid w:val="0"/>
        <w:spacing w:line="360" w:lineRule="auto"/>
        <w:ind w:firstLineChars="200" w:firstLine="420"/>
        <w:rPr>
          <w:rFonts w:ascii="Times New Roman" w:hAnsi="Times New Roman"/>
          <w:szCs w:val="21"/>
        </w:rPr>
      </w:pPr>
      <w:r>
        <w:rPr>
          <w:rFonts w:ascii="Times New Roman" w:hAnsi="Times New Roman" w:hint="eastAsia"/>
          <w:szCs w:val="21"/>
        </w:rPr>
        <w:t>大臣</w:t>
      </w:r>
      <w:r>
        <w:rPr>
          <w:rFonts w:ascii="Times New Roman" w:hAnsi="Times New Roman" w:hint="eastAsia"/>
          <w:szCs w:val="21"/>
        </w:rPr>
        <w:t xml:space="preserve">: </w:t>
      </w:r>
      <w:r>
        <w:rPr>
          <w:rFonts w:ascii="Times New Roman" w:hAnsi="Times New Roman" w:hint="eastAsia"/>
          <w:szCs w:val="21"/>
        </w:rPr>
        <w:t>忠于职守、忠贞不屈，高风高节、刚正不阿，勤勉、谦让、清廉，忧国忧民，举贤荐能、直言进谏</w:t>
      </w:r>
    </w:p>
    <w:p w14:paraId="4CE675B5" w14:textId="77777777" w:rsidR="000A0DFF" w:rsidRDefault="00000000">
      <w:pPr>
        <w:pStyle w:val="a4"/>
        <w:snapToGrid w:val="0"/>
        <w:spacing w:line="360" w:lineRule="auto"/>
        <w:ind w:firstLineChars="200" w:firstLine="420"/>
        <w:jc w:val="left"/>
        <w:rPr>
          <w:rFonts w:ascii="楷体" w:eastAsia="楷体" w:hAnsi="楷体" w:cs="楷体"/>
          <w:szCs w:val="21"/>
        </w:rPr>
      </w:pPr>
      <w:r>
        <w:rPr>
          <w:rFonts w:ascii="楷体" w:eastAsia="楷体" w:hAnsi="楷体" w:cs="楷体" w:hint="eastAsia"/>
          <w:szCs w:val="21"/>
        </w:rPr>
        <w:t>陈禾，字秀实，明州鄞县人。举元符三年进士。（时）天下久平，武备宽弛，东南尤甚。禾请增戍、缮城壁，以戒不虞。或指为生事，格不下。其后盗起，人服其先见。</w:t>
      </w:r>
    </w:p>
    <w:p w14:paraId="403E7726" w14:textId="77777777" w:rsidR="000A0DFF" w:rsidRDefault="00000000">
      <w:pPr>
        <w:pStyle w:val="a4"/>
        <w:snapToGrid w:val="0"/>
        <w:spacing w:line="360" w:lineRule="auto"/>
        <w:ind w:firstLineChars="200" w:firstLine="420"/>
        <w:jc w:val="left"/>
        <w:rPr>
          <w:rFonts w:ascii="楷体" w:eastAsia="楷体" w:hAnsi="楷体" w:cs="楷体"/>
          <w:szCs w:val="21"/>
        </w:rPr>
      </w:pPr>
      <w:r>
        <w:rPr>
          <w:rFonts w:ascii="楷体" w:eastAsia="楷体" w:hAnsi="楷体" w:cs="楷体" w:hint="eastAsia"/>
          <w:szCs w:val="21"/>
        </w:rPr>
        <w:t>时童贯权益张，与黄经臣等表里为奸，搢绅侧目。禾日：“此国家安危之本也。吾位言责，此而不言，一迁给舍，则非其职矣。”首抗疏劾贯。复劾经臣：“怙宠弄权，夸炫朝列。每云诏令皆出其手，言上将用某人，举某事，已而诏下，悉如其言。夫发号施令，国之重事，黜幽陟明，天子大权，奈何使宦寺得与?”</w:t>
      </w:r>
    </w:p>
    <w:p w14:paraId="376DB0D7" w14:textId="77777777" w:rsidR="000A0DFF" w:rsidRDefault="00000000">
      <w:pPr>
        <w:pStyle w:val="a4"/>
        <w:snapToGrid w:val="0"/>
        <w:spacing w:line="360" w:lineRule="auto"/>
        <w:ind w:firstLineChars="200" w:firstLine="420"/>
        <w:jc w:val="left"/>
        <w:rPr>
          <w:rFonts w:ascii="楷体" w:eastAsia="楷体" w:hAnsi="楷体" w:cs="楷体"/>
          <w:szCs w:val="21"/>
        </w:rPr>
      </w:pPr>
      <w:r>
        <w:rPr>
          <w:rFonts w:ascii="楷体" w:eastAsia="楷体" w:hAnsi="楷体" w:cs="楷体" w:hint="eastAsia"/>
          <w:szCs w:val="21"/>
        </w:rPr>
        <w:t>论奏未终，上拂衣起。禾引上衣，请毕其说。衣裾落，上曰：“碎朕衣矣。”禾言：“陛下不惜碎衣，臣岂惜碎首以报陛下?此曹⑧今日受富贵之利，陛下他日受危亡之祸。”言愈切，上变色日：“卿能如此，朕复何忧?”内侍请上易衣，上却之曰：“留以旌直臣。”</w:t>
      </w:r>
    </w:p>
    <w:p w14:paraId="0625FF40" w14:textId="77777777" w:rsidR="000A0DFF" w:rsidRDefault="00000000">
      <w:pPr>
        <w:pStyle w:val="a4"/>
        <w:snapToGrid w:val="0"/>
        <w:spacing w:line="360" w:lineRule="auto"/>
        <w:rPr>
          <w:rFonts w:ascii="Times New Roman" w:hAnsi="Times New Roman"/>
          <w:szCs w:val="21"/>
        </w:rPr>
      </w:pPr>
      <w:r>
        <w:rPr>
          <w:rFonts w:ascii="Times New Roman" w:hAnsi="Times New Roman" w:hint="eastAsia"/>
          <w:szCs w:val="21"/>
        </w:rPr>
        <w:t>陈禾是一个怎样的人</w:t>
      </w:r>
      <w:r>
        <w:rPr>
          <w:rFonts w:ascii="Times New Roman" w:hAnsi="Times New Roman" w:hint="eastAsia"/>
          <w:szCs w:val="21"/>
        </w:rPr>
        <w:t>?</w:t>
      </w:r>
    </w:p>
    <w:p w14:paraId="7ABDF73D" w14:textId="77777777" w:rsidR="000A0DFF" w:rsidRDefault="00000000">
      <w:pPr>
        <w:pStyle w:val="a4"/>
        <w:snapToGrid w:val="0"/>
        <w:spacing w:line="360" w:lineRule="auto"/>
        <w:rPr>
          <w:rFonts w:ascii="Times New Roman" w:hAnsi="Times New Roman"/>
          <w:szCs w:val="21"/>
        </w:rPr>
      </w:pPr>
      <w:r>
        <w:rPr>
          <w:rFonts w:ascii="Times New Roman" w:hAnsi="Times New Roman" w:hint="eastAsia"/>
          <w:szCs w:val="21"/>
        </w:rPr>
        <w:t>①忧国忧民，有先见之明。</w:t>
      </w:r>
      <w:r>
        <w:rPr>
          <w:rFonts w:ascii="Times New Roman" w:hAnsi="Times New Roman" w:hint="eastAsia"/>
          <w:szCs w:val="21"/>
        </w:rPr>
        <w:t xml:space="preserve"> </w:t>
      </w:r>
      <w:r>
        <w:rPr>
          <w:rFonts w:ascii="Times New Roman" w:hAnsi="Times New Roman" w:hint="eastAsia"/>
          <w:szCs w:val="21"/>
        </w:rPr>
        <w:t>早就料到东南忧患，清求增加兵力修缮城墙</w:t>
      </w:r>
      <w:r>
        <w:rPr>
          <w:rFonts w:ascii="Times New Roman" w:hAnsi="Times New Roman" w:hint="eastAsia"/>
          <w:szCs w:val="21"/>
        </w:rPr>
        <w:t xml:space="preserve">; </w:t>
      </w:r>
    </w:p>
    <w:p w14:paraId="64C2D9D1" w14:textId="77777777" w:rsidR="000A0DFF" w:rsidRDefault="00000000">
      <w:pPr>
        <w:pStyle w:val="a4"/>
        <w:snapToGrid w:val="0"/>
        <w:spacing w:line="360" w:lineRule="auto"/>
        <w:rPr>
          <w:rFonts w:ascii="Times New Roman" w:hAnsi="Times New Roman"/>
          <w:szCs w:val="21"/>
        </w:rPr>
      </w:pPr>
      <w:r>
        <w:rPr>
          <w:rFonts w:ascii="Times New Roman" w:hAnsi="Times New Roman" w:hint="eastAsia"/>
          <w:szCs w:val="21"/>
        </w:rPr>
        <w:t>②忠于职守，刚正不阿。宦官当道，危害朝廷，陈禾不畏权势首抗疏劾贯</w:t>
      </w:r>
      <w:r>
        <w:rPr>
          <w:rFonts w:ascii="Times New Roman" w:hAnsi="Times New Roman" w:hint="eastAsia"/>
          <w:szCs w:val="21"/>
        </w:rPr>
        <w:t>;</w:t>
      </w:r>
    </w:p>
    <w:p w14:paraId="222B0E1B" w14:textId="77777777" w:rsidR="000A0DFF" w:rsidRDefault="00000000">
      <w:pPr>
        <w:pStyle w:val="a4"/>
        <w:snapToGrid w:val="0"/>
        <w:spacing w:line="360" w:lineRule="auto"/>
        <w:rPr>
          <w:rFonts w:ascii="Times New Roman" w:hAnsi="Times New Roman"/>
          <w:szCs w:val="21"/>
        </w:rPr>
      </w:pPr>
      <w:r>
        <w:rPr>
          <w:rFonts w:ascii="Times New Roman" w:hAnsi="Times New Roman" w:hint="eastAsia"/>
          <w:szCs w:val="21"/>
        </w:rPr>
        <w:t>③直言进谏。撕破皇帝衣服宁愿被杀头也要进忠言。</w:t>
      </w:r>
    </w:p>
    <w:p w14:paraId="68C8D9DA" w14:textId="77777777" w:rsidR="000A0DFF" w:rsidRDefault="00000000">
      <w:pPr>
        <w:pStyle w:val="a4"/>
        <w:numPr>
          <w:ilvl w:val="0"/>
          <w:numId w:val="1"/>
        </w:numPr>
        <w:snapToGrid w:val="0"/>
        <w:spacing w:line="360" w:lineRule="auto"/>
        <w:ind w:firstLineChars="200" w:firstLine="420"/>
        <w:rPr>
          <w:rFonts w:ascii="Times New Roman" w:hAnsi="Times New Roman"/>
          <w:szCs w:val="21"/>
        </w:rPr>
      </w:pPr>
      <w:r>
        <w:rPr>
          <w:rFonts w:ascii="Times New Roman" w:hAnsi="Times New Roman" w:hint="eastAsia"/>
          <w:szCs w:val="21"/>
        </w:rPr>
        <w:t>将军</w:t>
      </w:r>
      <w:r>
        <w:rPr>
          <w:rFonts w:ascii="Times New Roman" w:hAnsi="Times New Roman" w:hint="eastAsia"/>
          <w:szCs w:val="21"/>
        </w:rPr>
        <w:t>:</w:t>
      </w:r>
      <w:r>
        <w:rPr>
          <w:rFonts w:ascii="Times New Roman" w:hAnsi="Times New Roman" w:hint="eastAsia"/>
          <w:szCs w:val="21"/>
        </w:rPr>
        <w:t>智勇双全，英勇善战，仁爱士卒，廉洁律己，治军有方，军纪严明，忠君爱国，公而忘私</w:t>
      </w:r>
      <w:r>
        <w:rPr>
          <w:rFonts w:ascii="Times New Roman" w:hAnsi="Times New Roman"/>
          <w:szCs w:val="21"/>
        </w:rPr>
        <w:t>。</w:t>
      </w:r>
    </w:p>
    <w:p w14:paraId="7C5A7B4D" w14:textId="77777777" w:rsidR="000A0DFF" w:rsidRDefault="00000000">
      <w:pPr>
        <w:pStyle w:val="a4"/>
        <w:snapToGrid w:val="0"/>
        <w:spacing w:line="360" w:lineRule="auto"/>
        <w:ind w:firstLineChars="200" w:firstLine="420"/>
        <w:rPr>
          <w:rFonts w:ascii="楷体" w:eastAsia="楷体" w:hAnsi="楷体" w:cs="楷体"/>
          <w:szCs w:val="21"/>
        </w:rPr>
      </w:pPr>
      <w:r>
        <w:rPr>
          <w:rFonts w:ascii="Times New Roman" w:hAnsi="Times New Roman" w:hint="eastAsia"/>
          <w:szCs w:val="21"/>
        </w:rPr>
        <w:t xml:space="preserve"> </w:t>
      </w:r>
      <w:r>
        <w:rPr>
          <w:rFonts w:ascii="楷体" w:eastAsia="楷体" w:hAnsi="楷体" w:cs="楷体" w:hint="eastAsia"/>
          <w:szCs w:val="21"/>
        </w:rPr>
        <w:t>岳飞，字鹏举，相州汤阴人。少负气节，沈①厚寡言，家贫力学，尤好《左氏春秋》、孙吴兵法。生有神力，未冠，挽弓三百斤，弩八石，学射于周同，尽其术，能左右射。同死，朔望设祭于其冢。父义之，曰：“汝为时用，其徇②国死义乎！”</w:t>
      </w:r>
      <w:r>
        <w:rPr>
          <w:rFonts w:ascii="楷体" w:eastAsia="楷体" w:hAnsi="楷体" w:cs="楷体" w:hint="eastAsia"/>
          <w:szCs w:val="21"/>
        </w:rPr>
        <w:br/>
      </w:r>
      <w:r>
        <w:rPr>
          <w:rFonts w:ascii="楷体" w:eastAsia="楷体" w:hAnsi="楷体" w:cs="楷体" w:hint="eastAsia"/>
          <w:szCs w:val="21"/>
        </w:rPr>
        <w:lastRenderedPageBreak/>
        <w:t xml:space="preserve">    宣和四年，真定宣抚募敢战士，飞应募。与敌相持于滑南，领百骑习兵河上。敌猝至，飞麾其徒曰：“敌虽众，未知吾虚实，当及其未定击之。”乃独驰迎敌。有枭将舞刀而前，飞斩之，敌大败。</w:t>
      </w:r>
      <w:r>
        <w:rPr>
          <w:rFonts w:ascii="楷体" w:eastAsia="楷体" w:hAnsi="楷体" w:cs="楷体" w:hint="eastAsia"/>
          <w:szCs w:val="21"/>
        </w:rPr>
        <w:br/>
        <w:t xml:space="preserve">    卒夜宿，民开门愿纳，无敢入者。军号“冻死不拆屋，饿死不掳掠”。卒有疾，躬为调药；诸将远戍，遣妻问劳其家；死国者，哭之而育其孤，或以子婚其女。凡有颁犒，均给军吏，秋毫不私。善以少击众。凡有所举，尽召诸统制③与谋，谋定而后战，故有胜无败。敌为之语曰：“撼山易，撼岳家军难。”张俊尝问用兵之术，曰：“仁、智、信、勇、严，阙一不可。”好贤礼士，览经史，每辞官，必曰：“将士效力，飞何功之有？”（节选自《宋史·岳飞传》）</w:t>
      </w:r>
      <w:r>
        <w:rPr>
          <w:rFonts w:ascii="楷体" w:eastAsia="楷体" w:hAnsi="楷体" w:cs="楷体" w:hint="eastAsia"/>
          <w:szCs w:val="21"/>
        </w:rPr>
        <w:br/>
        <w:t>【注】①沈：通“沉”。②徇：通“殉”。③统制：武官名。</w:t>
      </w:r>
    </w:p>
    <w:p w14:paraId="36392386" w14:textId="77777777" w:rsidR="000A0DFF" w:rsidRDefault="00000000">
      <w:pPr>
        <w:pStyle w:val="a4"/>
        <w:snapToGrid w:val="0"/>
        <w:spacing w:line="360" w:lineRule="auto"/>
        <w:ind w:firstLineChars="200" w:firstLine="420"/>
        <w:rPr>
          <w:rFonts w:eastAsia="宋体" w:hAnsi="宋体" w:cs="宋体"/>
          <w:szCs w:val="21"/>
        </w:rPr>
      </w:pPr>
      <w:r>
        <w:rPr>
          <w:rFonts w:eastAsia="宋体" w:hAnsi="宋体" w:cs="宋体" w:hint="eastAsia"/>
          <w:szCs w:val="21"/>
        </w:rPr>
        <w:t>结合全文分析，岳飞是一个怎样的人?</w:t>
      </w:r>
    </w:p>
    <w:p w14:paraId="49148A65" w14:textId="77777777" w:rsidR="000A0DFF" w:rsidRDefault="00000000">
      <w:pPr>
        <w:pStyle w:val="a4"/>
        <w:snapToGrid w:val="0"/>
        <w:spacing w:line="360" w:lineRule="auto"/>
        <w:ind w:firstLineChars="200" w:firstLine="420"/>
        <w:rPr>
          <w:rFonts w:eastAsia="宋体" w:hAnsi="宋体" w:cs="宋体"/>
          <w:szCs w:val="21"/>
        </w:rPr>
      </w:pPr>
      <w:r>
        <w:rPr>
          <w:rFonts w:eastAsia="宋体" w:hAnsi="宋体" w:cs="宋体" w:hint="eastAsia"/>
          <w:szCs w:val="21"/>
        </w:rPr>
        <w:t>①智勇双全，英勇善战。“独驰迎敌。有枭将舞刀而前，飞斩之，敌大败”;</w:t>
      </w:r>
    </w:p>
    <w:p w14:paraId="340E1FCE" w14:textId="77777777" w:rsidR="000A0DFF" w:rsidRDefault="00000000">
      <w:pPr>
        <w:pStyle w:val="a4"/>
        <w:snapToGrid w:val="0"/>
        <w:spacing w:line="360" w:lineRule="auto"/>
        <w:ind w:firstLineChars="200" w:firstLine="420"/>
        <w:rPr>
          <w:rFonts w:eastAsia="宋体" w:hAnsi="宋体" w:cs="宋体"/>
          <w:szCs w:val="21"/>
        </w:rPr>
      </w:pPr>
      <w:r>
        <w:rPr>
          <w:rFonts w:eastAsia="宋体" w:hAnsi="宋体" w:cs="宋体" w:hint="eastAsia"/>
          <w:szCs w:val="21"/>
        </w:rPr>
        <w:t>②治军有方，军纪严明。“军号”冻死不拆屋，饿死不掳掠; ③仁爱士卒。“卒有疾，躬为调药；诸将远成，遣妻问劳其家”;</w:t>
      </w:r>
    </w:p>
    <w:p w14:paraId="1CE6F6E2" w14:textId="77777777" w:rsidR="000A0DFF" w:rsidRDefault="00000000">
      <w:pPr>
        <w:pStyle w:val="a4"/>
        <w:snapToGrid w:val="0"/>
        <w:spacing w:line="360" w:lineRule="auto"/>
        <w:ind w:firstLineChars="200" w:firstLine="420"/>
        <w:rPr>
          <w:rFonts w:eastAsia="宋体" w:hAnsi="宋体" w:cs="宋体"/>
          <w:szCs w:val="21"/>
        </w:rPr>
      </w:pPr>
      <w:r>
        <w:rPr>
          <w:rFonts w:eastAsia="宋体" w:hAnsi="宋体" w:cs="宋体" w:hint="eastAsia"/>
          <w:szCs w:val="21"/>
        </w:rPr>
        <w:t>④廉洁律己。“凡有颁犒，均给军吏，秋毫不私”；</w:t>
      </w:r>
    </w:p>
    <w:p w14:paraId="6399F5CB" w14:textId="77777777" w:rsidR="000A0DFF" w:rsidRDefault="00000000">
      <w:pPr>
        <w:pStyle w:val="a4"/>
        <w:snapToGrid w:val="0"/>
        <w:spacing w:line="360" w:lineRule="auto"/>
        <w:ind w:firstLineChars="200" w:firstLine="420"/>
        <w:rPr>
          <w:rFonts w:eastAsia="宋体" w:hAnsi="宋体" w:cs="宋体"/>
          <w:szCs w:val="21"/>
        </w:rPr>
      </w:pPr>
      <w:r>
        <w:rPr>
          <w:rFonts w:eastAsia="宋体" w:hAnsi="宋体" w:cs="宋体" w:hint="eastAsia"/>
          <w:szCs w:val="21"/>
        </w:rPr>
        <w:t>⑤善于听取他人意见，不刚愎自用。“凡有所举，尽召诸统制与谋，谋定而后战”。</w:t>
      </w:r>
    </w:p>
    <w:p w14:paraId="247767B5" w14:textId="77777777" w:rsidR="000A0DFF" w:rsidRDefault="00000000">
      <w:pPr>
        <w:pStyle w:val="a4"/>
        <w:snapToGrid w:val="0"/>
        <w:spacing w:line="360" w:lineRule="auto"/>
        <w:ind w:firstLineChars="200" w:firstLine="420"/>
        <w:rPr>
          <w:rFonts w:ascii="Times New Roman" w:hAnsi="Times New Roman"/>
          <w:szCs w:val="21"/>
        </w:rPr>
      </w:pPr>
      <w:r>
        <w:rPr>
          <w:rFonts w:ascii="Times New Roman" w:hAnsi="Times New Roman" w:hint="eastAsia"/>
          <w:szCs w:val="21"/>
        </w:rPr>
        <w:t xml:space="preserve">4. </w:t>
      </w:r>
      <w:r>
        <w:rPr>
          <w:rFonts w:ascii="Times New Roman" w:hAnsi="Times New Roman" w:hint="eastAsia"/>
          <w:szCs w:val="21"/>
        </w:rPr>
        <w:t>学士</w:t>
      </w:r>
      <w:r>
        <w:rPr>
          <w:rFonts w:ascii="Times New Roman" w:hAnsi="Times New Roman" w:hint="eastAsia"/>
          <w:szCs w:val="21"/>
        </w:rPr>
        <w:t xml:space="preserve">: </w:t>
      </w:r>
      <w:r>
        <w:rPr>
          <w:rFonts w:ascii="Times New Roman" w:hAnsi="Times New Roman" w:hint="eastAsia"/>
          <w:szCs w:val="21"/>
        </w:rPr>
        <w:t>勤奋刻苦、不耻下问、治学严谨、笃志好学、持之以恒</w:t>
      </w:r>
      <w:r>
        <w:rPr>
          <w:rFonts w:ascii="Times New Roman" w:hAnsi="Times New Roman"/>
          <w:szCs w:val="21"/>
        </w:rPr>
        <w:t>做题时，注意分析选项内容与原文内容之间的区别。一般情况下，不符合题干要求的选项错误点主要有以下几个：</w:t>
      </w:r>
    </w:p>
    <w:p w14:paraId="13D24101" w14:textId="77777777" w:rsidR="000A0DFF" w:rsidRDefault="00000000">
      <w:pPr>
        <w:pStyle w:val="a4"/>
        <w:spacing w:line="360" w:lineRule="auto"/>
        <w:ind w:firstLineChars="200" w:firstLine="420"/>
        <w:rPr>
          <w:rFonts w:ascii="楷体" w:eastAsia="楷体" w:hAnsi="楷体" w:cs="楷体"/>
          <w:bCs/>
          <w:szCs w:val="21"/>
        </w:rPr>
      </w:pPr>
      <w:r>
        <w:rPr>
          <w:rFonts w:ascii="楷体" w:eastAsia="楷体" w:hAnsi="楷体" w:cs="楷体" w:hint="eastAsia"/>
          <w:bCs/>
          <w:szCs w:val="21"/>
        </w:rPr>
        <w:t>亭林先生自少至老手不释书，出门则以一骡二马捆书自随。遇边塞亭障，呼老兵诣道边酒垆对坐痛饮咨其风土考其区域。若与平生所闻不合，发书详正，必无所疑乃已。马上无事，辄据鞍默诵诸经注疏。遇故友若不相识，或颠坠崖谷，亦无悔也。精勤至此，宜所诣渊涵博大，莫与抗衡与！</w:t>
      </w:r>
    </w:p>
    <w:p w14:paraId="04148A53" w14:textId="77777777" w:rsidR="000A0DFF" w:rsidRDefault="00000000">
      <w:pPr>
        <w:pStyle w:val="a4"/>
        <w:spacing w:line="360" w:lineRule="auto"/>
        <w:ind w:firstLineChars="200" w:firstLine="420"/>
        <w:rPr>
          <w:rFonts w:ascii="Times New Roman" w:hAnsi="Times New Roman"/>
          <w:szCs w:val="21"/>
        </w:rPr>
      </w:pPr>
      <w:r>
        <w:rPr>
          <w:rFonts w:ascii="Times New Roman" w:hAnsi="Times New Roman" w:hint="eastAsia"/>
          <w:szCs w:val="21"/>
        </w:rPr>
        <w:t>亭林先生具有什么优秀品质才达到“所诣渊涵博大”的？</w:t>
      </w:r>
    </w:p>
    <w:p w14:paraId="230B4628" w14:textId="77777777" w:rsidR="000A0DFF" w:rsidRDefault="00000000">
      <w:pPr>
        <w:pStyle w:val="a4"/>
        <w:spacing w:line="360" w:lineRule="auto"/>
        <w:ind w:firstLineChars="200" w:firstLine="420"/>
        <w:rPr>
          <w:rFonts w:ascii="Times New Roman" w:hAnsi="Times New Roman"/>
          <w:szCs w:val="21"/>
        </w:rPr>
      </w:pPr>
      <w:r>
        <w:rPr>
          <w:rFonts w:ascii="Times New Roman" w:hAnsi="Times New Roman" w:hint="eastAsia"/>
          <w:szCs w:val="21"/>
        </w:rPr>
        <w:t>①勤奋好学，持之以恒。手不释书，捆书自随，边骑马变读书；</w:t>
      </w:r>
    </w:p>
    <w:p w14:paraId="028F2242" w14:textId="77777777" w:rsidR="000A0DFF" w:rsidRDefault="00000000">
      <w:pPr>
        <w:pStyle w:val="a4"/>
        <w:spacing w:line="360" w:lineRule="auto"/>
        <w:ind w:firstLineChars="200" w:firstLine="420"/>
        <w:rPr>
          <w:rFonts w:ascii="Times New Roman" w:hAnsi="Times New Roman"/>
          <w:szCs w:val="21"/>
        </w:rPr>
      </w:pPr>
      <w:r>
        <w:rPr>
          <w:rFonts w:ascii="Times New Roman" w:hAnsi="Times New Roman" w:hint="eastAsia"/>
          <w:szCs w:val="21"/>
        </w:rPr>
        <w:t>②治学严谨。“若与平生所闻不合，发书详正，世无所疑乃已”；</w:t>
      </w:r>
    </w:p>
    <w:p w14:paraId="4821FA85" w14:textId="77777777" w:rsidR="000A0DFF" w:rsidRDefault="00000000">
      <w:pPr>
        <w:pStyle w:val="a4"/>
        <w:spacing w:line="360" w:lineRule="auto"/>
        <w:ind w:firstLineChars="200" w:firstLine="420"/>
        <w:rPr>
          <w:rFonts w:ascii="Times New Roman" w:hAnsi="Times New Roman"/>
          <w:szCs w:val="21"/>
        </w:rPr>
      </w:pPr>
      <w:r>
        <w:rPr>
          <w:rFonts w:ascii="Times New Roman" w:hAnsi="Times New Roman" w:hint="eastAsia"/>
          <w:szCs w:val="21"/>
        </w:rPr>
        <w:t>③不耻下问。同老兵“对坐痛饮。咨其风土，考其区域”。</w:t>
      </w:r>
    </w:p>
    <w:p w14:paraId="5A94912A" w14:textId="77777777" w:rsidR="000A0DFF" w:rsidRDefault="00000000">
      <w:pPr>
        <w:pStyle w:val="a4"/>
        <w:spacing w:line="360" w:lineRule="auto"/>
        <w:ind w:firstLineChars="200" w:firstLine="420"/>
        <w:rPr>
          <w:rFonts w:ascii="Times New Roman" w:hAnsi="Times New Roman"/>
          <w:szCs w:val="21"/>
        </w:rPr>
      </w:pPr>
      <w:r>
        <w:rPr>
          <w:rFonts w:ascii="Times New Roman" w:hAnsi="Times New Roman" w:hint="eastAsia"/>
          <w:szCs w:val="21"/>
        </w:rPr>
        <w:t>其他人物：</w:t>
      </w:r>
    </w:p>
    <w:p w14:paraId="1091E8BA" w14:textId="77777777" w:rsidR="000A0DFF" w:rsidRDefault="00000000">
      <w:pPr>
        <w:pStyle w:val="a4"/>
        <w:spacing w:line="360" w:lineRule="auto"/>
        <w:ind w:firstLineChars="200" w:firstLine="420"/>
        <w:rPr>
          <w:rFonts w:ascii="Times New Roman" w:hAnsi="Times New Roman"/>
          <w:szCs w:val="21"/>
        </w:rPr>
      </w:pPr>
      <w:r>
        <w:rPr>
          <w:rFonts w:ascii="Times New Roman" w:hAnsi="Times New Roman" w:hint="eastAsia"/>
          <w:szCs w:val="21"/>
        </w:rPr>
        <w:t>5</w:t>
      </w:r>
      <w:r>
        <w:rPr>
          <w:rFonts w:ascii="Times New Roman" w:hAnsi="Times New Roman" w:hint="eastAsia"/>
          <w:szCs w:val="21"/>
        </w:rPr>
        <w:t>、名士</w:t>
      </w:r>
      <w:r>
        <w:rPr>
          <w:rFonts w:ascii="Times New Roman" w:hAnsi="Times New Roman" w:hint="eastAsia"/>
          <w:szCs w:val="21"/>
        </w:rPr>
        <w:t>---</w:t>
      </w:r>
      <w:r>
        <w:rPr>
          <w:rFonts w:ascii="Times New Roman" w:hAnsi="Times New Roman" w:hint="eastAsia"/>
          <w:szCs w:val="21"/>
        </w:rPr>
        <w:t>情趣高雅、超凡脱俗、豁达洒脱、不慕权贵</w:t>
      </w:r>
      <w:r>
        <w:rPr>
          <w:rFonts w:ascii="Times New Roman" w:hAnsi="Times New Roman" w:hint="eastAsia"/>
          <w:szCs w:val="21"/>
        </w:rPr>
        <w:t xml:space="preserve"> (</w:t>
      </w:r>
      <w:r>
        <w:rPr>
          <w:rFonts w:ascii="Times New Roman" w:hAnsi="Times New Roman" w:hint="eastAsia"/>
          <w:szCs w:val="21"/>
        </w:rPr>
        <w:t>淡泊名利</w:t>
      </w:r>
      <w:r>
        <w:rPr>
          <w:rFonts w:ascii="Times New Roman" w:hAnsi="Times New Roman" w:hint="eastAsia"/>
          <w:szCs w:val="21"/>
        </w:rPr>
        <w:t xml:space="preserve">) </w:t>
      </w:r>
      <w:r>
        <w:rPr>
          <w:rFonts w:ascii="Times New Roman" w:hAnsi="Times New Roman" w:hint="eastAsia"/>
          <w:szCs w:val="21"/>
        </w:rPr>
        <w:t>、品格高尚，心忧天下，热爱自然。</w:t>
      </w:r>
    </w:p>
    <w:p w14:paraId="4899F3B2" w14:textId="77777777" w:rsidR="000A0DFF" w:rsidRDefault="00000000">
      <w:pPr>
        <w:pStyle w:val="a4"/>
        <w:spacing w:line="360" w:lineRule="auto"/>
        <w:ind w:firstLineChars="200" w:firstLine="420"/>
        <w:rPr>
          <w:rFonts w:ascii="Times New Roman" w:hAnsi="Times New Roman"/>
          <w:szCs w:val="21"/>
        </w:rPr>
      </w:pPr>
      <w:r>
        <w:rPr>
          <w:rFonts w:ascii="Times New Roman" w:hAnsi="Times New Roman" w:hint="eastAsia"/>
          <w:szCs w:val="21"/>
        </w:rPr>
        <w:t>6</w:t>
      </w:r>
      <w:r>
        <w:rPr>
          <w:rFonts w:ascii="Times New Roman" w:hAnsi="Times New Roman" w:hint="eastAsia"/>
          <w:szCs w:val="21"/>
        </w:rPr>
        <w:t>、百姓</w:t>
      </w:r>
      <w:r>
        <w:rPr>
          <w:rFonts w:ascii="Times New Roman" w:hAnsi="Times New Roman" w:hint="eastAsia"/>
          <w:szCs w:val="21"/>
        </w:rPr>
        <w:t>---</w:t>
      </w:r>
      <w:r>
        <w:rPr>
          <w:rFonts w:ascii="Times New Roman" w:hAnsi="Times New Roman" w:hint="eastAsia"/>
          <w:szCs w:val="21"/>
        </w:rPr>
        <w:t>善良、孝顺、正直，忠厚老实、不贪恋钱财，信守承诺、克勤克险。</w:t>
      </w:r>
    </w:p>
    <w:p w14:paraId="5526E27B" w14:textId="77777777" w:rsidR="000A0DFF" w:rsidRDefault="00000000">
      <w:pPr>
        <w:pStyle w:val="a4"/>
        <w:spacing w:line="360" w:lineRule="auto"/>
        <w:ind w:firstLineChars="200" w:firstLine="420"/>
        <w:rPr>
          <w:rFonts w:ascii="Times New Roman" w:hAnsi="Times New Roman"/>
          <w:szCs w:val="21"/>
        </w:rPr>
      </w:pPr>
      <w:r>
        <w:rPr>
          <w:rFonts w:ascii="Times New Roman" w:hAnsi="Times New Roman" w:hint="eastAsia"/>
          <w:szCs w:val="21"/>
        </w:rPr>
        <w:t>7</w:t>
      </w:r>
      <w:r>
        <w:rPr>
          <w:rFonts w:ascii="Times New Roman" w:hAnsi="Times New Roman" w:hint="eastAsia"/>
          <w:szCs w:val="21"/>
        </w:rPr>
        <w:t>、父母</w:t>
      </w:r>
      <w:r>
        <w:rPr>
          <w:rFonts w:ascii="Times New Roman" w:hAnsi="Times New Roman" w:hint="eastAsia"/>
          <w:szCs w:val="21"/>
        </w:rPr>
        <w:t>---</w:t>
      </w:r>
      <w:r>
        <w:rPr>
          <w:rFonts w:ascii="Times New Roman" w:hAnsi="Times New Roman" w:hint="eastAsia"/>
          <w:szCs w:val="21"/>
        </w:rPr>
        <w:t>教子有方、爱子情深、深明大义。</w:t>
      </w:r>
    </w:p>
    <w:p w14:paraId="4FCB7B53" w14:textId="77777777" w:rsidR="000A0DFF" w:rsidRDefault="00000000">
      <w:pPr>
        <w:pStyle w:val="a4"/>
        <w:spacing w:line="360" w:lineRule="auto"/>
        <w:ind w:firstLineChars="200" w:firstLine="420"/>
        <w:rPr>
          <w:rFonts w:ascii="Times New Roman" w:hAnsi="Times New Roman"/>
          <w:szCs w:val="21"/>
        </w:rPr>
      </w:pPr>
      <w:r>
        <w:rPr>
          <w:rFonts w:ascii="Times New Roman" w:hAnsi="Times New Roman" w:hint="eastAsia"/>
          <w:szCs w:val="21"/>
        </w:rPr>
        <w:t>文言文中以正面人物为主，偶尔也会出现反面人物</w:t>
      </w:r>
      <w:r>
        <w:rPr>
          <w:rFonts w:ascii="Times New Roman" w:hAnsi="Times New Roman" w:hint="eastAsia"/>
          <w:szCs w:val="21"/>
        </w:rPr>
        <w:t>:</w:t>
      </w:r>
    </w:p>
    <w:p w14:paraId="4C46F58B" w14:textId="77777777" w:rsidR="000A0DFF" w:rsidRDefault="00000000">
      <w:pPr>
        <w:pStyle w:val="a4"/>
        <w:spacing w:line="360" w:lineRule="auto"/>
        <w:ind w:firstLineChars="200" w:firstLine="420"/>
        <w:rPr>
          <w:rFonts w:ascii="Times New Roman" w:hAnsi="Times New Roman"/>
          <w:szCs w:val="21"/>
        </w:rPr>
      </w:pPr>
      <w:r>
        <w:rPr>
          <w:rFonts w:ascii="Times New Roman" w:hAnsi="Times New Roman" w:hint="eastAsia"/>
          <w:szCs w:val="21"/>
        </w:rPr>
        <w:t>1</w:t>
      </w:r>
      <w:r>
        <w:rPr>
          <w:rFonts w:ascii="Times New Roman" w:hAnsi="Times New Roman" w:hint="eastAsia"/>
          <w:szCs w:val="21"/>
        </w:rPr>
        <w:t>、君主</w:t>
      </w:r>
      <w:r>
        <w:rPr>
          <w:rFonts w:ascii="Times New Roman" w:hAnsi="Times New Roman" w:hint="eastAsia"/>
          <w:szCs w:val="21"/>
        </w:rPr>
        <w:t>---</w:t>
      </w:r>
      <w:r>
        <w:rPr>
          <w:rFonts w:ascii="Times New Roman" w:hAnsi="Times New Roman" w:hint="eastAsia"/>
          <w:szCs w:val="21"/>
        </w:rPr>
        <w:t>目光短浅，气量狭小，昏庸无道，奸诈凶残</w:t>
      </w:r>
    </w:p>
    <w:p w14:paraId="5946BFE5" w14:textId="77777777" w:rsidR="000A0DFF" w:rsidRDefault="00000000">
      <w:pPr>
        <w:pStyle w:val="a4"/>
        <w:spacing w:line="360" w:lineRule="auto"/>
        <w:ind w:firstLineChars="200" w:firstLine="420"/>
        <w:rPr>
          <w:rFonts w:ascii="Times New Roman" w:hAnsi="Times New Roman"/>
          <w:szCs w:val="21"/>
        </w:rPr>
      </w:pPr>
      <w:r>
        <w:rPr>
          <w:rFonts w:ascii="Times New Roman" w:hAnsi="Times New Roman" w:hint="eastAsia"/>
          <w:szCs w:val="21"/>
        </w:rPr>
        <w:t>2</w:t>
      </w:r>
      <w:r>
        <w:rPr>
          <w:rFonts w:ascii="Times New Roman" w:hAnsi="Times New Roman" w:hint="eastAsia"/>
          <w:szCs w:val="21"/>
        </w:rPr>
        <w:t>、官吏</w:t>
      </w:r>
      <w:r>
        <w:rPr>
          <w:rFonts w:ascii="Times New Roman" w:hAnsi="Times New Roman" w:hint="eastAsia"/>
          <w:szCs w:val="21"/>
        </w:rPr>
        <w:t>---</w:t>
      </w:r>
      <w:r>
        <w:rPr>
          <w:rFonts w:ascii="Times New Roman" w:hAnsi="Times New Roman" w:hint="eastAsia"/>
          <w:szCs w:val="21"/>
        </w:rPr>
        <w:t>狡猾、贪婪、蛮横，自以为是、狂妄轻率，执法过严、残忍的酷吏。</w:t>
      </w:r>
    </w:p>
    <w:p w14:paraId="0A3C8B56" w14:textId="77777777" w:rsidR="000A0DFF" w:rsidRDefault="00000000">
      <w:pPr>
        <w:pStyle w:val="a4"/>
        <w:spacing w:line="360" w:lineRule="auto"/>
        <w:ind w:firstLineChars="200" w:firstLine="420"/>
        <w:rPr>
          <w:rFonts w:ascii="Times New Roman" w:hAnsi="Times New Roman"/>
          <w:szCs w:val="21"/>
        </w:rPr>
      </w:pPr>
      <w:r>
        <w:rPr>
          <w:rFonts w:ascii="Times New Roman" w:hAnsi="Times New Roman" w:hint="eastAsia"/>
          <w:szCs w:val="21"/>
        </w:rPr>
        <w:t>3</w:t>
      </w:r>
      <w:r>
        <w:rPr>
          <w:rFonts w:ascii="Times New Roman" w:hAnsi="Times New Roman" w:hint="eastAsia"/>
          <w:szCs w:val="21"/>
        </w:rPr>
        <w:t>、小人</w:t>
      </w:r>
      <w:r>
        <w:rPr>
          <w:rFonts w:ascii="Times New Roman" w:hAnsi="Times New Roman" w:hint="eastAsia"/>
          <w:szCs w:val="21"/>
        </w:rPr>
        <w:t>---</w:t>
      </w:r>
      <w:r>
        <w:rPr>
          <w:rFonts w:ascii="Times New Roman" w:hAnsi="Times New Roman" w:hint="eastAsia"/>
          <w:szCs w:val="21"/>
        </w:rPr>
        <w:t>贪婪、愚蠢</w:t>
      </w:r>
      <w:r>
        <w:rPr>
          <w:rFonts w:ascii="Times New Roman" w:hAnsi="Times New Roman" w:hint="eastAsia"/>
          <w:szCs w:val="21"/>
        </w:rPr>
        <w:t xml:space="preserve"> (</w:t>
      </w:r>
      <w:r>
        <w:rPr>
          <w:rFonts w:ascii="Times New Roman" w:hAnsi="Times New Roman" w:hint="eastAsia"/>
          <w:szCs w:val="21"/>
        </w:rPr>
        <w:t>利令智昏</w:t>
      </w:r>
      <w:r>
        <w:rPr>
          <w:rFonts w:ascii="Times New Roman" w:hAnsi="Times New Roman" w:hint="eastAsia"/>
          <w:szCs w:val="21"/>
        </w:rPr>
        <w:t xml:space="preserve">) </w:t>
      </w:r>
      <w:r>
        <w:rPr>
          <w:rFonts w:ascii="Times New Roman" w:hAnsi="Times New Roman" w:hint="eastAsia"/>
          <w:szCs w:val="21"/>
        </w:rPr>
        <w:t>，卑鄙龌龊，自私、损人不利己、外强中干、仗势欺人、凶残贪婪、</w:t>
      </w:r>
      <w:r>
        <w:rPr>
          <w:rFonts w:ascii="Times New Roman" w:hAnsi="Times New Roman" w:hint="eastAsia"/>
          <w:szCs w:val="21"/>
        </w:rPr>
        <w:lastRenderedPageBreak/>
        <w:t>为非作歹。</w:t>
      </w:r>
    </w:p>
    <w:p w14:paraId="522EFA75" w14:textId="4DDC2B58" w:rsidR="000A0DFF" w:rsidRPr="00156C6A" w:rsidRDefault="00000000" w:rsidP="00156C6A">
      <w:pPr>
        <w:pStyle w:val="a4"/>
        <w:spacing w:line="360" w:lineRule="auto"/>
        <w:ind w:firstLineChars="200" w:firstLine="420"/>
        <w:rPr>
          <w:rFonts w:ascii="Times New Roman" w:hAnsi="Times New Roman" w:hint="eastAsia"/>
          <w:szCs w:val="21"/>
        </w:rPr>
      </w:pPr>
      <w:r>
        <w:rPr>
          <w:rFonts w:ascii="Times New Roman" w:hAnsi="Times New Roman" w:hint="eastAsia"/>
          <w:szCs w:val="21"/>
        </w:rPr>
        <w:t>4</w:t>
      </w:r>
      <w:r>
        <w:rPr>
          <w:rFonts w:ascii="Times New Roman" w:hAnsi="Times New Roman" w:hint="eastAsia"/>
          <w:szCs w:val="21"/>
        </w:rPr>
        <w:t>、百姓</w:t>
      </w:r>
      <w:r>
        <w:rPr>
          <w:rFonts w:ascii="Times New Roman" w:hAnsi="Times New Roman" w:hint="eastAsia"/>
          <w:szCs w:val="21"/>
        </w:rPr>
        <w:t>---</w:t>
      </w:r>
      <w:r>
        <w:rPr>
          <w:rFonts w:ascii="Times New Roman" w:hAnsi="Times New Roman" w:hint="eastAsia"/>
          <w:szCs w:val="21"/>
        </w:rPr>
        <w:t>一意孤行、愚蠢，背信弃义，急躁冒进，迷信、不依法办事。</w:t>
      </w:r>
      <w:bookmarkEnd w:id="1"/>
    </w:p>
    <w:sectPr w:rsidR="000A0DFF" w:rsidRPr="00156C6A">
      <w:headerReference w:type="default" r:id="rId17"/>
      <w:footerReference w:type="default" r:id="rId18"/>
      <w:pgSz w:w="11906" w:h="16838"/>
      <w:pgMar w:top="1418" w:right="1077" w:bottom="1418" w:left="1077" w:header="850" w:footer="992" w:gutter="0"/>
      <w:cols w:space="425"/>
      <w:docGrid w:type="lines" w:linePitch="318"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67868" w14:textId="77777777" w:rsidR="008D20E7" w:rsidRDefault="008D20E7">
      <w:r>
        <w:separator/>
      </w:r>
    </w:p>
  </w:endnote>
  <w:endnote w:type="continuationSeparator" w:id="0">
    <w:p w14:paraId="75D2C298" w14:textId="77777777" w:rsidR="008D20E7" w:rsidRDefault="008D2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Calibri">
    <w:panose1 w:val="020F0502020204030204"/>
    <w:charset w:val="00"/>
    <w:family w:val="swiss"/>
    <w:pitch w:val="variable"/>
    <w:sig w:usb0="E4002EFF" w:usb1="C200247B" w:usb2="00000009" w:usb3="00000000" w:csb0="200001F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10" w:usb3="00000000" w:csb0="00040000" w:csb1="00000000"/>
  </w:font>
  <w:font w:name="隶书">
    <w:altName w:val="微软雅黑"/>
    <w:panose1 w:val="020B0604020202020204"/>
    <w:charset w:val="86"/>
    <w:family w:val="modern"/>
    <w:pitch w:val="default"/>
    <w:sig w:usb0="00000001" w:usb1="080E0000" w:usb2="00000000" w:usb3="00000000" w:csb0="00040000" w:csb1="00000000"/>
  </w:font>
  <w:font w:name="仿宋_GB2312">
    <w:altName w:val="FangSong"/>
    <w:panose1 w:val="020B0604020202020204"/>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5DFA7" w14:textId="3B4CA1E7" w:rsidR="004151FC" w:rsidRDefault="004151FC">
    <w:pPr>
      <w:tabs>
        <w:tab w:val="center" w:pos="4153"/>
        <w:tab w:val="right" w:pos="8306"/>
      </w:tabs>
      <w:snapToGrid w:val="0"/>
      <w:jc w:val="left"/>
      <w:rPr>
        <w:rFonts w:ascii="Times New Roman" w:eastAsia="宋体" w:hAnsi="Times New Roman" w:cs="Times New Roman"/>
        <w:kern w:val="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023D6" w14:textId="77777777" w:rsidR="008D20E7" w:rsidRDefault="008D20E7">
      <w:r>
        <w:separator/>
      </w:r>
    </w:p>
  </w:footnote>
  <w:footnote w:type="continuationSeparator" w:id="0">
    <w:p w14:paraId="446C7A4A" w14:textId="77777777" w:rsidR="008D20E7" w:rsidRDefault="008D2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7F56D" w14:textId="2F1B099D" w:rsidR="004151FC" w:rsidRDefault="004151FC">
    <w:pPr>
      <w:pBdr>
        <w:bottom w:val="none" w:sz="0" w:space="1" w:color="auto"/>
      </w:pBdr>
      <w:snapToGrid w:val="0"/>
      <w:rPr>
        <w:rFonts w:ascii="Times New Roman" w:eastAsia="宋体" w:hAnsi="Times New Roman" w:cs="Times New Roman"/>
        <w:kern w:val="0"/>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DADA85"/>
    <w:multiLevelType w:val="singleLevel"/>
    <w:tmpl w:val="3EDADA85"/>
    <w:lvl w:ilvl="0">
      <w:start w:val="2"/>
      <w:numFmt w:val="decimal"/>
      <w:suff w:val="space"/>
      <w:lvlText w:val="%1."/>
      <w:lvlJc w:val="left"/>
    </w:lvl>
  </w:abstractNum>
  <w:num w:numId="1" w16cid:durableId="606667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bordersDoNotSurroundHeader/>
  <w:bordersDoNotSurroundFooter/>
  <w:proofState w:spelling="clean" w:grammar="clean"/>
  <w:defaultTabStop w:val="420"/>
  <w:drawingGridHorizontalSpacing w:val="106"/>
  <w:drawingGridVerticalSpacing w:val="159"/>
  <w:noPunctuationKerning/>
  <w:characterSpacingControl w:val="compressPunctuation"/>
  <w:hdrShapeDefaults>
    <o:shapedefaults v:ext="edit" spidmax="102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ViYTA2MTY2OGMyZGM2NGFkMjk2MjdjYWFlNDUzNTUifQ=="/>
  </w:docVars>
  <w:rsids>
    <w:rsidRoot w:val="00363227"/>
    <w:rsid w:val="0001360E"/>
    <w:rsid w:val="00041561"/>
    <w:rsid w:val="00051F46"/>
    <w:rsid w:val="000A0DFF"/>
    <w:rsid w:val="000D38AA"/>
    <w:rsid w:val="000D7007"/>
    <w:rsid w:val="000E4A0D"/>
    <w:rsid w:val="00146953"/>
    <w:rsid w:val="00156C6A"/>
    <w:rsid w:val="001A598E"/>
    <w:rsid w:val="0027067E"/>
    <w:rsid w:val="002771D2"/>
    <w:rsid w:val="002E56FE"/>
    <w:rsid w:val="00363227"/>
    <w:rsid w:val="003F1D2B"/>
    <w:rsid w:val="0040402F"/>
    <w:rsid w:val="004151FC"/>
    <w:rsid w:val="0047331D"/>
    <w:rsid w:val="00486104"/>
    <w:rsid w:val="004D3D7B"/>
    <w:rsid w:val="0056487D"/>
    <w:rsid w:val="006A6AC7"/>
    <w:rsid w:val="006E406D"/>
    <w:rsid w:val="00775536"/>
    <w:rsid w:val="007A4194"/>
    <w:rsid w:val="0084092A"/>
    <w:rsid w:val="0085328A"/>
    <w:rsid w:val="008D20E7"/>
    <w:rsid w:val="009035F2"/>
    <w:rsid w:val="00913910"/>
    <w:rsid w:val="00975D22"/>
    <w:rsid w:val="00B205AE"/>
    <w:rsid w:val="00BF2518"/>
    <w:rsid w:val="00BF4AD7"/>
    <w:rsid w:val="00C02FC6"/>
    <w:rsid w:val="00C2613D"/>
    <w:rsid w:val="00DD0D58"/>
    <w:rsid w:val="00E8727B"/>
    <w:rsid w:val="00EA069D"/>
    <w:rsid w:val="00FA709C"/>
    <w:rsid w:val="00FB568B"/>
    <w:rsid w:val="01B306DC"/>
    <w:rsid w:val="086125B7"/>
    <w:rsid w:val="0D494108"/>
    <w:rsid w:val="0E6A6E29"/>
    <w:rsid w:val="1E3D6E96"/>
    <w:rsid w:val="1F8871AE"/>
    <w:rsid w:val="21786CA9"/>
    <w:rsid w:val="243908B7"/>
    <w:rsid w:val="28935DB3"/>
    <w:rsid w:val="28FB1304"/>
    <w:rsid w:val="30B60769"/>
    <w:rsid w:val="340454F8"/>
    <w:rsid w:val="37D533C3"/>
    <w:rsid w:val="3D5A781E"/>
    <w:rsid w:val="47A35264"/>
    <w:rsid w:val="48D23283"/>
    <w:rsid w:val="49F76736"/>
    <w:rsid w:val="4C9D72DC"/>
    <w:rsid w:val="4F3F67FD"/>
    <w:rsid w:val="511649FD"/>
    <w:rsid w:val="526233F2"/>
    <w:rsid w:val="57457986"/>
    <w:rsid w:val="5BDF11E5"/>
    <w:rsid w:val="603C034C"/>
    <w:rsid w:val="610314D1"/>
    <w:rsid w:val="70E7472B"/>
    <w:rsid w:val="77ED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5DD46CA0"/>
  <w15:docId w15:val="{A28B3779-3A7E-8A43-8B2F-653AB2DE3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qFormat/>
    <w:pPr>
      <w:spacing w:before="100" w:beforeAutospacing="1" w:after="120"/>
    </w:pPr>
  </w:style>
  <w:style w:type="paragraph" w:styleId="a4">
    <w:name w:val="Plain Text"/>
    <w:basedOn w:val="a"/>
    <w:autoRedefine/>
    <w:qFormat/>
    <w:rPr>
      <w:rFonts w:ascii="宋体" w:hAnsi="Courier New"/>
    </w:rPr>
  </w:style>
  <w:style w:type="paragraph" w:styleId="a5">
    <w:name w:val="Balloon Text"/>
    <w:basedOn w:val="a"/>
    <w:link w:val="a6"/>
    <w:autoRedefine/>
    <w:uiPriority w:val="99"/>
    <w:semiHidden/>
    <w:unhideWhenUsed/>
    <w:qFormat/>
    <w:rPr>
      <w:sz w:val="18"/>
      <w:szCs w:val="18"/>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autoRedefine/>
    <w:semiHidden/>
    <w:unhideWhenUsed/>
    <w:qFormat/>
    <w:pPr>
      <w:widowControl/>
      <w:spacing w:before="100" w:beforeAutospacing="1" w:after="100" w:afterAutospacing="1"/>
      <w:jc w:val="left"/>
    </w:pPr>
    <w:rPr>
      <w:rFonts w:ascii="宋体" w:eastAsia="宋体" w:hAnsi="宋体" w:cs="宋体"/>
      <w:kern w:val="0"/>
      <w:sz w:val="24"/>
      <w:szCs w:val="24"/>
    </w:rPr>
  </w:style>
  <w:style w:type="table" w:styleId="ac">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autoRedefine/>
    <w:uiPriority w:val="99"/>
    <w:semiHidden/>
    <w:unhideWhenUsed/>
    <w:qFormat/>
    <w:rPr>
      <w:color w:val="0000FF"/>
      <w:u w:val="single"/>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6">
    <w:name w:val="批注框文本 字符"/>
    <w:basedOn w:val="a0"/>
    <w:link w:val="a5"/>
    <w:autoRedefine/>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2586</Words>
  <Characters>14741</Characters>
  <Application>Microsoft Office Word</Application>
  <DocSecurity>0</DocSecurity>
  <Lines>122</Lines>
  <Paragraphs>34</Paragraphs>
  <ScaleCrop>false</ScaleCrop>
  <Company/>
  <LinksUpToDate>false</LinksUpToDate>
  <CharactersWithSpaces>17293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a81817</cp:lastModifiedBy>
  <cp:revision>4</cp:revision>
  <dcterms:created xsi:type="dcterms:W3CDTF">2023-04-25T09:21:00Z</dcterms:created>
  <dcterms:modified xsi:type="dcterms:W3CDTF">2025-10-06T11:29:00Z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